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宋体" w:eastAsia="方正小标宋_GBK" w:cs="宋体"/>
          <w:bCs/>
          <w:color w:val="000000"/>
          <w:kern w:val="0"/>
          <w:sz w:val="30"/>
          <w:szCs w:val="30"/>
        </w:rPr>
      </w:pPr>
      <w:r>
        <w:rPr>
          <w:rFonts w:hint="eastAsia" w:ascii="方正小标宋_GBK" w:hAnsi="宋体" w:eastAsia="方正小标宋_GBK" w:cs="宋体"/>
          <w:bCs/>
          <w:color w:val="000000"/>
          <w:kern w:val="0"/>
          <w:sz w:val="44"/>
          <w:szCs w:val="44"/>
          <w:lang w:val="en-US" w:eastAsia="zh-CN"/>
        </w:rPr>
        <w:t>特扶家庭关怀</w:t>
      </w:r>
      <w:r>
        <w:rPr>
          <w:rFonts w:hint="eastAsia" w:ascii="方正小标宋_GBK" w:hAnsi="宋体" w:eastAsia="方正小标宋_GBK" w:cs="宋体"/>
          <w:bCs/>
          <w:color w:val="000000"/>
          <w:kern w:val="0"/>
          <w:sz w:val="44"/>
          <w:szCs w:val="44"/>
        </w:rPr>
        <w:t>工作流程图</w:t>
      </w:r>
    </w:p>
    <w:p>
      <w:pPr>
        <w:rPr>
          <w:sz w:val="24"/>
          <w:szCs w:val="32"/>
        </w:rPr>
      </w:pPr>
      <w:r>
        <mc:AlternateContent>
          <mc:Choice Requires="wps">
            <w:drawing>
              <wp:anchor distT="0" distB="0" distL="114300" distR="114300" simplePos="0" relativeHeight="251660288" behindDoc="0" locked="0" layoutInCell="1" allowOverlap="1">
                <wp:simplePos x="0" y="0"/>
                <wp:positionH relativeFrom="column">
                  <wp:posOffset>742950</wp:posOffset>
                </wp:positionH>
                <wp:positionV relativeFrom="paragraph">
                  <wp:posOffset>162560</wp:posOffset>
                </wp:positionV>
                <wp:extent cx="3971290" cy="669290"/>
                <wp:effectExtent l="6350" t="6350" r="22860" b="10160"/>
                <wp:wrapNone/>
                <wp:docPr id="2059" name="自选图形 17"/>
                <wp:cNvGraphicFramePr/>
                <a:graphic xmlns:a="http://schemas.openxmlformats.org/drawingml/2006/main">
                  <a:graphicData uri="http://schemas.microsoft.com/office/word/2010/wordprocessingShape">
                    <wps:wsp>
                      <wps:cNvSpPr/>
                      <wps:spPr>
                        <a:xfrm>
                          <a:off x="0" y="0"/>
                          <a:ext cx="3971290" cy="66929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方正仿宋_GBK" w:eastAsia="方正仿宋_GBK" w:hAnsiTheme="minorEastAsia" w:cstheme="minorBidi"/>
                                <w:color w:val="000000"/>
                                <w:kern w:val="24"/>
                                <w:sz w:val="20"/>
                                <w:szCs w:val="20"/>
                                <w:lang w:eastAsia="zh-CN"/>
                              </w:rPr>
                              <w:t>村社区对特殊家庭进行摸底，并按要求上报国家特别扶助或自治区特别扶助制度。并确定一名村社区干部作为帮扶联系人，与特殊家庭成员保持经常性联系，在主要传统节日进行慰问。</w:t>
                            </w:r>
                          </w:p>
                        </w:txbxContent>
                      </wps:txbx>
                      <wps:bodyPr anchor="ctr"/>
                    </wps:wsp>
                  </a:graphicData>
                </a:graphic>
              </wp:anchor>
            </w:drawing>
          </mc:Choice>
          <mc:Fallback>
            <w:pict>
              <v:shape id="自选图形 17" o:spid="_x0000_s1026" o:spt="109" type="#_x0000_t109" style="position:absolute;left:0pt;margin-left:58.5pt;margin-top:12.8pt;height:52.7pt;width:312.7pt;z-index:251660288;v-text-anchor:middle;mso-width-relative:page;mso-height-relative:page;" fillcolor="#FFFFFF" filled="t" stroked="t" coordsize="21600,21600" o:gfxdata="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mix7UAAAACgEAAA8AAAAAAAAA&#10;AQAgAAAAIgAAAGRycy9kb3ducmV2LnhtbFBLAQIUABQAAAAIAIdO4kD2LuvpFQIAAEEEAAAOAAAA&#10;AAAAAAEAIAAAACMBAABkcnMvZTJvRG9jLnhtbFBLBQYAAAAABgAGAFkBAACqBQAAAAA=&#10;">
                <v:fill on="t" focussize="0,0"/>
                <v:stroke weight="1pt" color="#000000" joinstyle="miter"/>
                <v:imagedata o:title=""/>
                <o:lock v:ext="edit" aspectratio="f"/>
                <v:textbox>
                  <w:txbxContent>
                    <w:p>
                      <w:r>
                        <w:rPr>
                          <w:rFonts w:hint="eastAsia" w:ascii="方正仿宋_GBK" w:eastAsia="方正仿宋_GBK" w:hAnsiTheme="minorEastAsia" w:cstheme="minorBidi"/>
                          <w:color w:val="000000"/>
                          <w:kern w:val="24"/>
                          <w:sz w:val="20"/>
                          <w:szCs w:val="20"/>
                          <w:lang w:eastAsia="zh-CN"/>
                        </w:rPr>
                        <w:t>村社区对特殊家庭进行摸底，并按要求上报国家特别扶助或自治区特别扶助制度。并确定一名村社区干部作为帮扶联系人，与特殊家庭成员保持经常性联系，在主要传统节日进行慰问。</w:t>
                      </w:r>
                    </w:p>
                  </w:txbxContent>
                </v:textbox>
              </v:shape>
            </w:pict>
          </mc:Fallback>
        </mc:AlternateContent>
      </w:r>
      <w:r>
        <w:rPr>
          <w:rFonts w:hint="eastAsia"/>
          <w:sz w:val="24"/>
          <w:szCs w:val="32"/>
        </w:rPr>
        <w:t xml:space="preserve"> </w:t>
      </w:r>
    </w:p>
    <w:p/>
    <w:p/>
    <w:p/>
    <w:p>
      <w:pPr>
        <w:tabs>
          <w:tab w:val="left" w:pos="5593"/>
        </w:tabs>
        <w:ind w:left="5000" w:hanging="5000" w:hangingChars="2500"/>
        <w:jc w:val="left"/>
      </w:pP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2607945</wp:posOffset>
                </wp:positionH>
                <wp:positionV relativeFrom="paragraph">
                  <wp:posOffset>29845</wp:posOffset>
                </wp:positionV>
                <wp:extent cx="3175" cy="508000"/>
                <wp:effectExtent l="37465" t="0" r="35560" b="6350"/>
                <wp:wrapNone/>
                <wp:docPr id="2060" name="直接箭头连接符 2060"/>
                <wp:cNvGraphicFramePr/>
                <a:graphic xmlns:a="http://schemas.openxmlformats.org/drawingml/2006/main">
                  <a:graphicData uri="http://schemas.microsoft.com/office/word/2010/wordprocessingShape">
                    <wps:wsp>
                      <wps:cNvCnPr/>
                      <wps:spPr>
                        <a:xfrm flipH="1">
                          <a:off x="0" y="0"/>
                          <a:ext cx="3175" cy="508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35pt;margin-top:2.35pt;height:40pt;width:0.25pt;z-index:251661312;mso-width-relative:page;mso-height-relative:page;" filled="f" stroked="t" coordsize="21600,21600" o:gfxdata="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I5ivXAAAACAEAAA8AAAAAAAAA&#10;AQAgAAAAIgAAAGRycy9kb3ducmV2LnhtbFBLAQIUABQAAAAIAIdO4kB2YUcjEgIAAAIEAAAOAAAA&#10;AAAAAAEAIAAAACYBAABkcnMvZTJvRG9jLnhtbFBLBQYAAAAABgAGAFkBAACqBQAAAAA=&#10;">
                <v:fill on="f" focussize="0,0"/>
                <v:stroke color="#000000" joinstyle="round" endarrow="block"/>
                <v:imagedata o:title=""/>
                <o:lock v:ext="edit" aspectratio="f"/>
              </v:shape>
            </w:pict>
          </mc:Fallback>
        </mc:AlternateContent>
      </w:r>
      <w:r>
        <w:rPr>
          <w:rFonts w:hint="eastAsia"/>
        </w:rPr>
        <w:t xml:space="preserve">                                                                              </w:t>
      </w:r>
    </w:p>
    <w:p>
      <w:pPr>
        <w:tabs>
          <w:tab w:val="left" w:pos="5413"/>
        </w:tabs>
        <w:jc w:val="left"/>
      </w:pPr>
      <w:r>
        <w:rPr>
          <w:rFonts w:hint="eastAsia"/>
        </w:rPr>
        <w:tab/>
      </w:r>
    </w:p>
    <w:p>
      <w:pPr>
        <w:jc w:val="right"/>
        <w:rPr>
          <w:rFonts w:ascii="黑体" w:hAnsi="黑体" w:eastAsia="黑体" w:cs="黑体"/>
          <w:kern w:val="0"/>
          <w:sz w:val="32"/>
          <w:szCs w:val="32"/>
          <w:lang w:bidi="ar"/>
        </w:rPr>
      </w:pPr>
      <w:r>
        <mc:AlternateContent>
          <mc:Choice Requires="wps">
            <w:drawing>
              <wp:anchor distT="0" distB="0" distL="114300" distR="114300" simplePos="0" relativeHeight="251662336" behindDoc="0" locked="0" layoutInCell="1" allowOverlap="1">
                <wp:simplePos x="0" y="0"/>
                <wp:positionH relativeFrom="column">
                  <wp:posOffset>773430</wp:posOffset>
                </wp:positionH>
                <wp:positionV relativeFrom="paragraph">
                  <wp:posOffset>143510</wp:posOffset>
                </wp:positionV>
                <wp:extent cx="3893185" cy="854710"/>
                <wp:effectExtent l="4445" t="4445" r="7620" b="17145"/>
                <wp:wrapNone/>
                <wp:docPr id="2061" name="自选图形 18"/>
                <wp:cNvGraphicFramePr/>
                <a:graphic xmlns:a="http://schemas.openxmlformats.org/drawingml/2006/main">
                  <a:graphicData uri="http://schemas.microsoft.com/office/word/2010/wordprocessingShape">
                    <wps:wsp>
                      <wps:cNvSpPr/>
                      <wps:spPr>
                        <a:xfrm>
                          <a:off x="0" y="0"/>
                          <a:ext cx="3893185" cy="854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_GBK" w:eastAsia="方正仿宋_GBK" w:hAnsiTheme="minorEastAsia" w:cstheme="minorBidi"/>
                                <w:color w:val="000000"/>
                                <w:kern w:val="24"/>
                                <w:sz w:val="20"/>
                                <w:szCs w:val="20"/>
                                <w:lang w:eastAsia="zh-CN"/>
                              </w:rPr>
                              <w:t>乡镇场对特殊家庭进行初审、公示、上报到县卫健委纳入国家特别扶助制度或自治区特别扶助制度。并确定一名乡镇场领导干部作为帮扶联系人，与特殊家庭成员保持经常性联系，在主要传统节日进行慰问。</w:t>
                            </w:r>
                          </w:p>
                          <w:p>
                            <w:pPr>
                              <w:spacing w:line="440" w:lineRule="exact"/>
                              <w:jc w:val="center"/>
                              <w:rPr>
                                <w:rFonts w:hint="eastAsia" w:ascii="方正仿宋_GBK" w:eastAsia="方正仿宋_GBK" w:hAnsiTheme="minorEastAsia" w:cstheme="minorBidi"/>
                                <w:color w:val="000000"/>
                                <w:kern w:val="24"/>
                                <w:sz w:val="20"/>
                                <w:szCs w:val="20"/>
                                <w:lang w:eastAsia="zh-CN"/>
                              </w:rPr>
                            </w:pPr>
                            <w:r>
                              <w:rPr>
                                <w:rFonts w:hint="eastAsia" w:ascii="方正仿宋_GBK" w:eastAsia="方正仿宋_GBK" w:hAnsiTheme="minorEastAsia" w:cstheme="minorBidi"/>
                                <w:color w:val="000000"/>
                                <w:kern w:val="24"/>
                                <w:sz w:val="20"/>
                                <w:szCs w:val="20"/>
                                <w:lang w:eastAsia="zh-CN"/>
                              </w:rPr>
                              <w:t>。实行“双岗”联系人制度。</w:t>
                            </w:r>
                          </w:p>
                        </w:txbxContent>
                      </wps:txbx>
                      <wps:bodyPr wrap="square" upright="1">
                        <a:noAutofit/>
                      </wps:bodyPr>
                    </wps:wsp>
                  </a:graphicData>
                </a:graphic>
              </wp:anchor>
            </w:drawing>
          </mc:Choice>
          <mc:Fallback>
            <w:pict>
              <v:shape id="自选图形 18" o:spid="_x0000_s1026" o:spt="109" type="#_x0000_t109" style="position:absolute;left:0pt;margin-left:60.9pt;margin-top:11.3pt;height:67.3pt;width:306.55pt;z-index:251662336;mso-width-relative:page;mso-height-relative:page;" fillcolor="#FFFFFF" filled="t" stroked="t" coordsize="21600,21600" o:gfxdata="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iuWTYAAAACgEAAA8AAAAAAAAAAQAgAAAAIgAAAGRycy9kb3ducmV2LnhtbFBL&#10;AQIUABQAAAAIAIdO4kDBBEv6LwIAAGcEAAAOAAAAAAAAAAEAIAAAACcBAABkcnMvZTJvRG9jLnht&#10;bFBLBQYAAAAABgAGAFkBAADIBQAAAAA=&#10;">
                <v:fill on="t" focussize="0,0"/>
                <v:stroke color="#000000" joinstyle="miter"/>
                <v:imagedata o:title=""/>
                <o:lock v:ext="edit" aspectratio="f"/>
                <v:textbox>
                  <w:txbxContent>
                    <w:p>
                      <w:r>
                        <w:rPr>
                          <w:rFonts w:hint="eastAsia" w:ascii="方正仿宋_GBK" w:eastAsia="方正仿宋_GBK" w:hAnsiTheme="minorEastAsia" w:cstheme="minorBidi"/>
                          <w:color w:val="000000"/>
                          <w:kern w:val="24"/>
                          <w:sz w:val="20"/>
                          <w:szCs w:val="20"/>
                          <w:lang w:eastAsia="zh-CN"/>
                        </w:rPr>
                        <w:t>乡镇场对特殊家庭进行初审、公示、上报到县卫健委纳入国家特别扶助制度或自治区特别扶助制度。并确定一名乡镇场领导干部作为帮扶联系人，与特殊家庭成员保持经常性联系，在主要传统节日进行慰问。</w:t>
                      </w:r>
                    </w:p>
                    <w:p>
                      <w:pPr>
                        <w:spacing w:line="440" w:lineRule="exact"/>
                        <w:jc w:val="center"/>
                        <w:rPr>
                          <w:rFonts w:hint="eastAsia" w:ascii="方正仿宋_GBK" w:eastAsia="方正仿宋_GBK" w:hAnsiTheme="minorEastAsia" w:cstheme="minorBidi"/>
                          <w:color w:val="000000"/>
                          <w:kern w:val="24"/>
                          <w:sz w:val="20"/>
                          <w:szCs w:val="20"/>
                          <w:lang w:eastAsia="zh-CN"/>
                        </w:rPr>
                      </w:pPr>
                      <w:r>
                        <w:rPr>
                          <w:rFonts w:hint="eastAsia" w:ascii="方正仿宋_GBK" w:eastAsia="方正仿宋_GBK" w:hAnsiTheme="minorEastAsia" w:cstheme="minorBidi"/>
                          <w:color w:val="000000"/>
                          <w:kern w:val="24"/>
                          <w:sz w:val="20"/>
                          <w:szCs w:val="20"/>
                          <w:lang w:eastAsia="zh-CN"/>
                        </w:rPr>
                        <w:t>。实行“双岗”联系人制度。</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2242185</wp:posOffset>
                </wp:positionH>
                <wp:positionV relativeFrom="paragraph">
                  <wp:posOffset>-9793605</wp:posOffset>
                </wp:positionV>
                <wp:extent cx="38100" cy="2765425"/>
                <wp:effectExtent l="12065" t="0" r="64135" b="15875"/>
                <wp:wrapNone/>
                <wp:docPr id="2062" name="自选图形 40"/>
                <wp:cNvGraphicFramePr/>
                <a:graphic xmlns:a="http://schemas.openxmlformats.org/drawingml/2006/main">
                  <a:graphicData uri="http://schemas.microsoft.com/office/word/2010/wordprocessingShape">
                    <wps:wsp>
                      <wps:cNvCnPr/>
                      <wps:spPr>
                        <a:xfrm>
                          <a:off x="0" y="0"/>
                          <a:ext cx="38100" cy="276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40" o:spid="_x0000_s1026" o:spt="32" type="#_x0000_t32" style="position:absolute;left:0pt;margin-left:176.55pt;margin-top:-771.15pt;height:217.75pt;width:3pt;z-index:251663360;mso-width-relative:page;mso-height-relative:page;" filled="f" stroked="t" coordsize="21600,21600" o:gfxdata="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o3z3QAAAA8BAAAPAAAAAAAAAAEAIAAAACIA&#10;AABkcnMvZG93bnJldi54bWxQSwECFAAUAAAACACHTuJA8OltjgQCAAD2AwAADgAAAAAAAAABACAA&#10;AAAsAQAAZHJzL2Uyb0RvYy54bWxQSwUGAAAAAAYABgBZAQAAogUAAAAA&#10;">
                <v:fill on="f" focussize="0,0"/>
                <v:stroke weight="0.5pt" color="#000000" joinstyle="miter" endarrow="open"/>
                <v:imagedata o:title=""/>
                <o:lock v:ext="edit" aspectratio="f"/>
              </v:shape>
            </w:pict>
          </mc:Fallback>
        </mc:AlternateContent>
      </w:r>
    </w:p>
    <w:p>
      <w:pPr>
        <w:widowControl/>
        <w:spacing w:line="560" w:lineRule="exact"/>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                           </w:t>
      </w:r>
    </w:p>
    <w:p>
      <w:pPr>
        <w:widowControl/>
        <w:spacing w:line="560" w:lineRule="exact"/>
        <w:jc w:val="center"/>
        <w:rPr>
          <w:rFonts w:ascii="黑体" w:hAnsi="黑体" w:eastAsia="黑体" w:cs="黑体"/>
          <w:kern w:val="0"/>
          <w:sz w:val="32"/>
          <w:szCs w:val="32"/>
          <w:lang w:bidi="ar"/>
        </w:rPr>
      </w:pPr>
      <w:r>
        <w:rPr>
          <w:kern w:val="0"/>
          <w:sz w:val="20"/>
          <w:szCs w:val="21"/>
        </w:rPr>
        <mc:AlternateContent>
          <mc:Choice Requires="wps">
            <w:drawing>
              <wp:anchor distT="0" distB="0" distL="114300" distR="114300" simplePos="0" relativeHeight="251664384" behindDoc="0" locked="0" layoutInCell="1" allowOverlap="1">
                <wp:simplePos x="0" y="0"/>
                <wp:positionH relativeFrom="column">
                  <wp:posOffset>2701290</wp:posOffset>
                </wp:positionH>
                <wp:positionV relativeFrom="paragraph">
                  <wp:posOffset>282575</wp:posOffset>
                </wp:positionV>
                <wp:extent cx="8255" cy="429895"/>
                <wp:effectExtent l="36830" t="0" r="31115" b="8255"/>
                <wp:wrapNone/>
                <wp:docPr id="2063" name="直接箭头连接符 2063"/>
                <wp:cNvGraphicFramePr/>
                <a:graphic xmlns:a="http://schemas.openxmlformats.org/drawingml/2006/main">
                  <a:graphicData uri="http://schemas.microsoft.com/office/word/2010/wordprocessingShape">
                    <wps:wsp>
                      <wps:cNvCnPr/>
                      <wps:spPr>
                        <a:xfrm flipH="1">
                          <a:off x="0" y="0"/>
                          <a:ext cx="8255" cy="429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7pt;margin-top:22.25pt;height:33.85pt;width:0.65pt;z-index:251664384;mso-width-relative:page;mso-height-relative:page;" filled="f" stroked="t" coordsize="21600,21600" o:gfxdata="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4Qlr2QAAAAoBAAAPAAAAAAAA&#10;AAEAIAAAACIAAABkcnMvZG93bnJldi54bWxQSwECFAAUAAAACACHTuJAwaj+lRECAAACBAAADgAA&#10;AAAAAAABACAAAAAoAQAAZHJzL2Uyb0RvYy54bWxQSwUGAAAAAAYABgBZAQAAqwUAAAAA&#10;">
                <v:fill on="f" focussize="0,0"/>
                <v:stroke color="#000000" joinstyle="round" endarrow="block"/>
                <v:imagedata o:title=""/>
                <o:lock v:ext="edit" aspectratio="f"/>
              </v:shape>
            </w:pict>
          </mc:Fallback>
        </mc:AlternateContent>
      </w:r>
    </w:p>
    <w:p>
      <w:pPr>
        <w:widowControl/>
        <w:spacing w:line="560" w:lineRule="exact"/>
        <w:jc w:val="center"/>
        <w:rPr>
          <w:rFonts w:ascii="黑体" w:hAnsi="黑体" w:eastAsia="黑体" w:cs="黑体"/>
          <w:kern w:val="0"/>
          <w:sz w:val="32"/>
          <w:szCs w:val="32"/>
          <w:lang w:bidi="ar"/>
        </w:rPr>
      </w:pPr>
    </w:p>
    <w:p>
      <w:pPr>
        <w:widowControl/>
        <w:spacing w:line="560" w:lineRule="exact"/>
        <w:jc w:val="center"/>
        <w:rPr>
          <w:rFonts w:ascii="黑体" w:hAnsi="黑体" w:eastAsia="黑体" w:cs="黑体"/>
          <w:kern w:val="0"/>
          <w:sz w:val="32"/>
          <w:szCs w:val="32"/>
          <w:lang w:bidi="ar"/>
        </w:rPr>
      </w:pPr>
      <w:r>
        <mc:AlternateContent>
          <mc:Choice Requires="wps">
            <w:drawing>
              <wp:anchor distT="0" distB="0" distL="114300" distR="114300" simplePos="0" relativeHeight="251665408" behindDoc="0" locked="0" layoutInCell="1" allowOverlap="1">
                <wp:simplePos x="0" y="0"/>
                <wp:positionH relativeFrom="column">
                  <wp:posOffset>787400</wp:posOffset>
                </wp:positionH>
                <wp:positionV relativeFrom="paragraph">
                  <wp:posOffset>48895</wp:posOffset>
                </wp:positionV>
                <wp:extent cx="3999865" cy="1027430"/>
                <wp:effectExtent l="6350" t="6350" r="13335" b="13970"/>
                <wp:wrapNone/>
                <wp:docPr id="2064" name="矩形 17"/>
                <wp:cNvGraphicFramePr/>
                <a:graphic xmlns:a="http://schemas.openxmlformats.org/drawingml/2006/main">
                  <a:graphicData uri="http://schemas.microsoft.com/office/word/2010/wordprocessingShape">
                    <wps:wsp>
                      <wps:cNvSpPr/>
                      <wps:spPr>
                        <a:xfrm>
                          <a:off x="3061335" y="2931160"/>
                          <a:ext cx="3999865" cy="1027430"/>
                        </a:xfrm>
                        <a:prstGeom prst="rect">
                          <a:avLst/>
                        </a:prstGeom>
                        <a:solidFill>
                          <a:srgbClr val="FFFFFF"/>
                        </a:solidFill>
                        <a:ln w="12700" cap="flat" cmpd="sng" algn="ctr">
                          <a:solidFill>
                            <a:srgbClr val="000000"/>
                          </a:solidFill>
                          <a:prstDash val="solid"/>
                          <a:miter lim="800000"/>
                        </a:ln>
                        <a:effectLst/>
                      </wps:spPr>
                      <wps:txbx>
                        <w:txbxContent>
                          <w:p>
                            <w:pPr>
                              <w:rPr>
                                <w:rFonts w:hint="default"/>
                                <w:lang w:val="en-US" w:eastAsia="zh-CN"/>
                              </w:rPr>
                            </w:pPr>
                            <w:r>
                              <w:rPr>
                                <w:rFonts w:hint="eastAsia" w:ascii="方正仿宋_GBK" w:eastAsia="方正仿宋_GBK" w:hAnsiTheme="minorEastAsia" w:cstheme="minorBidi"/>
                                <w:color w:val="000000"/>
                                <w:kern w:val="24"/>
                                <w:sz w:val="20"/>
                                <w:szCs w:val="20"/>
                                <w:lang w:eastAsia="zh-CN"/>
                              </w:rPr>
                              <w:t>县卫健委对乡镇场上报国家特别扶助制度或自治区特别扶助对象进行审核，并逐级上报。年内按标准发放扶助金。国家特别扶助独生子女死亡家庭</w:t>
                            </w:r>
                            <w:r>
                              <w:rPr>
                                <w:rFonts w:hint="eastAsia" w:ascii="方正仿宋_GBK" w:eastAsia="方正仿宋_GBK" w:hAnsiTheme="minorEastAsia" w:cstheme="minorBidi"/>
                                <w:color w:val="000000"/>
                                <w:kern w:val="24"/>
                                <w:sz w:val="20"/>
                                <w:szCs w:val="20"/>
                                <w:lang w:val="en-US" w:eastAsia="zh-CN"/>
                              </w:rPr>
                              <w:t>5400元/人/年，伤残家庭4200元/人/年。自治区特别扶助</w:t>
                            </w:r>
                            <w:r>
                              <w:rPr>
                                <w:rFonts w:hint="eastAsia" w:ascii="方正仿宋_GBK" w:eastAsia="方正仿宋_GBK" w:hAnsiTheme="minorEastAsia" w:cstheme="minorBidi"/>
                                <w:color w:val="000000"/>
                                <w:kern w:val="24"/>
                                <w:sz w:val="20"/>
                                <w:szCs w:val="20"/>
                                <w:lang w:eastAsia="zh-CN"/>
                              </w:rPr>
                              <w:t>独生子女死亡家庭</w:t>
                            </w:r>
                            <w:r>
                              <w:rPr>
                                <w:rFonts w:hint="eastAsia" w:ascii="方正仿宋_GBK" w:eastAsia="方正仿宋_GBK" w:hAnsiTheme="minorEastAsia" w:cstheme="minorBidi"/>
                                <w:color w:val="000000"/>
                                <w:kern w:val="24"/>
                                <w:sz w:val="20"/>
                                <w:szCs w:val="20"/>
                                <w:lang w:val="en-US" w:eastAsia="zh-CN"/>
                              </w:rPr>
                              <w:t>4080元/人/年，伤残家庭3240元/人/年。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7" o:spid="_x0000_s1026" o:spt="1" style="position:absolute;left:0pt;margin-left:62pt;margin-top:3.85pt;height:80.9pt;width:314.95pt;z-index:251665408;v-text-anchor:middle;mso-width-relative:page;mso-height-relative:page;" fillcolor="#FFFFFF" filled="t" stroked="t" coordsize="21600,21600" o:gfxdata="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uF+bNYAAAAJAQAA&#10;DwAAAAAAAAABACAAAAAiAAAAZHJzL2Rvd25yZXYueG1sUEsBAhQAFAAAAAgAh07iQDPhq5+NAgAA&#10;HgUAAA4AAAAAAAAAAQAgAAAAJQEAAGRycy9lMm9Eb2MueG1sUEsFBgAAAAAGAAYAWQEAACQGAAAA&#10;AA==&#10;">
                <v:fill on="t" focussize="0,0"/>
                <v:stroke weight="1pt" color="#000000" miterlimit="8" joinstyle="miter"/>
                <v:imagedata o:title=""/>
                <o:lock v:ext="edit" aspectratio="f"/>
                <v:textbox>
                  <w:txbxContent>
                    <w:p>
                      <w:pPr>
                        <w:rPr>
                          <w:rFonts w:hint="default"/>
                          <w:lang w:val="en-US" w:eastAsia="zh-CN"/>
                        </w:rPr>
                      </w:pPr>
                      <w:r>
                        <w:rPr>
                          <w:rFonts w:hint="eastAsia" w:ascii="方正仿宋_GBK" w:eastAsia="方正仿宋_GBK" w:hAnsiTheme="minorEastAsia" w:cstheme="minorBidi"/>
                          <w:color w:val="000000"/>
                          <w:kern w:val="24"/>
                          <w:sz w:val="20"/>
                          <w:szCs w:val="20"/>
                          <w:lang w:eastAsia="zh-CN"/>
                        </w:rPr>
                        <w:t>县卫健委对乡镇场上报国家特别扶助制度或自治区特别扶助对象进行审核，并逐级上报。年内按标准发放扶助金。国家特别扶助独生子女死亡家庭</w:t>
                      </w:r>
                      <w:r>
                        <w:rPr>
                          <w:rFonts w:hint="eastAsia" w:ascii="方正仿宋_GBK" w:eastAsia="方正仿宋_GBK" w:hAnsiTheme="minorEastAsia" w:cstheme="minorBidi"/>
                          <w:color w:val="000000"/>
                          <w:kern w:val="24"/>
                          <w:sz w:val="20"/>
                          <w:szCs w:val="20"/>
                          <w:lang w:val="en-US" w:eastAsia="zh-CN"/>
                        </w:rPr>
                        <w:t>5400元/人/年，伤残家庭4200元/人/年。自治区特别扶助</w:t>
                      </w:r>
                      <w:r>
                        <w:rPr>
                          <w:rFonts w:hint="eastAsia" w:ascii="方正仿宋_GBK" w:eastAsia="方正仿宋_GBK" w:hAnsiTheme="minorEastAsia" w:cstheme="minorBidi"/>
                          <w:color w:val="000000"/>
                          <w:kern w:val="24"/>
                          <w:sz w:val="20"/>
                          <w:szCs w:val="20"/>
                          <w:lang w:eastAsia="zh-CN"/>
                        </w:rPr>
                        <w:t>独生子女死亡家庭</w:t>
                      </w:r>
                      <w:r>
                        <w:rPr>
                          <w:rFonts w:hint="eastAsia" w:ascii="方正仿宋_GBK" w:eastAsia="方正仿宋_GBK" w:hAnsiTheme="minorEastAsia" w:cstheme="minorBidi"/>
                          <w:color w:val="000000"/>
                          <w:kern w:val="24"/>
                          <w:sz w:val="20"/>
                          <w:szCs w:val="20"/>
                          <w:lang w:val="en-US" w:eastAsia="zh-CN"/>
                        </w:rPr>
                        <w:t>4080元/人/年，伤残家庭3240元/人/年。</w:t>
                      </w:r>
                    </w:p>
                  </w:txbxContent>
                </v:textbox>
              </v:rect>
            </w:pict>
          </mc:Fallback>
        </mc:AlternateContent>
      </w:r>
    </w:p>
    <w:p>
      <w:pPr>
        <w:widowControl/>
        <w:spacing w:line="560" w:lineRule="exact"/>
        <w:jc w:val="center"/>
        <w:rPr>
          <w:rFonts w:ascii="黑体" w:hAnsi="黑体" w:eastAsia="黑体" w:cs="黑体"/>
          <w:kern w:val="0"/>
          <w:sz w:val="32"/>
          <w:szCs w:val="32"/>
          <w:lang w:bidi="ar"/>
        </w:rPr>
      </w:pPr>
    </w:p>
    <w:p>
      <w:pPr>
        <w:widowControl/>
        <w:spacing w:line="560" w:lineRule="exact"/>
        <w:jc w:val="center"/>
        <w:rPr>
          <w:rFonts w:ascii="黑体" w:hAnsi="黑体" w:eastAsia="黑体" w:cs="黑体"/>
          <w:kern w:val="0"/>
          <w:sz w:val="32"/>
          <w:szCs w:val="32"/>
          <w:lang w:bidi="ar"/>
        </w:rPr>
      </w:pPr>
    </w:p>
    <w:p>
      <w:pPr>
        <w:widowControl/>
        <w:spacing w:line="560" w:lineRule="exact"/>
        <w:jc w:val="center"/>
        <w:rPr>
          <w:rFonts w:ascii="黑体" w:hAnsi="黑体" w:eastAsia="黑体" w:cs="黑体"/>
          <w:kern w:val="0"/>
          <w:sz w:val="32"/>
          <w:szCs w:val="32"/>
          <w:lang w:bidi="ar"/>
        </w:rPr>
      </w:pPr>
      <w:r>
        <w:rPr>
          <w:kern w:val="0"/>
          <w:sz w:val="20"/>
          <w:szCs w:val="21"/>
        </w:rPr>
        <mc:AlternateContent>
          <mc:Choice Requires="wps">
            <w:drawing>
              <wp:anchor distT="0" distB="0" distL="114300" distR="114300" simplePos="0" relativeHeight="251666432" behindDoc="0" locked="0" layoutInCell="1" allowOverlap="1">
                <wp:simplePos x="0" y="0"/>
                <wp:positionH relativeFrom="column">
                  <wp:posOffset>2732405</wp:posOffset>
                </wp:positionH>
                <wp:positionV relativeFrom="paragraph">
                  <wp:posOffset>221615</wp:posOffset>
                </wp:positionV>
                <wp:extent cx="3810" cy="424815"/>
                <wp:effectExtent l="37465" t="0" r="34925" b="13335"/>
                <wp:wrapNone/>
                <wp:docPr id="2065" name="直接箭头连接符 2065"/>
                <wp:cNvGraphicFramePr/>
                <a:graphic xmlns:a="http://schemas.openxmlformats.org/drawingml/2006/main">
                  <a:graphicData uri="http://schemas.microsoft.com/office/word/2010/wordprocessingShape">
                    <wps:wsp>
                      <wps:cNvCnPr/>
                      <wps:spPr>
                        <a:xfrm flipH="1">
                          <a:off x="0" y="0"/>
                          <a:ext cx="3810" cy="424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5.15pt;margin-top:17.45pt;height:33.45pt;width:0.3pt;z-index:251666432;mso-width-relative:page;mso-height-relative:page;" filled="f" stroked="t" coordsize="21600,21600" o:gfxdata="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A6Ht2AAAAAoBAAAPAAAAAAAA&#10;AAEAIAAAACIAAABkcnMvZG93bnJldi54bWxQSwECFAAUAAAACACHTuJAwmVCNBICAAACBAAADgAA&#10;AAAAAAABACAAAAAnAQAAZHJzL2Uyb0RvYy54bWxQSwUGAAAAAAYABgBZAQAAqwUAAAAA&#10;">
                <v:fill on="f" focussize="0,0"/>
                <v:stroke color="#000000" joinstyle="round" endarrow="block"/>
                <v:imagedata o:title=""/>
                <o:lock v:ext="edit" aspectratio="f"/>
              </v:shape>
            </w:pict>
          </mc:Fallback>
        </mc:AlternateContent>
      </w:r>
    </w:p>
    <w:p>
      <w:pPr>
        <w:widowControl/>
        <w:spacing w:line="560" w:lineRule="exact"/>
        <w:jc w:val="center"/>
        <w:rPr>
          <w:rFonts w:ascii="黑体" w:hAnsi="黑体" w:eastAsia="黑体" w:cs="黑体"/>
          <w:kern w:val="0"/>
          <w:sz w:val="32"/>
          <w:szCs w:val="32"/>
          <w:lang w:bidi="ar"/>
        </w:rPr>
      </w:pPr>
      <w:bookmarkStart w:id="0" w:name="_GoBack"/>
      <w:r>
        <w:rPr>
          <w:sz w:val="24"/>
        </w:rPr>
        <mc:AlternateContent>
          <mc:Choice Requires="wps">
            <w:drawing>
              <wp:anchor distT="0" distB="0" distL="114300" distR="114300" simplePos="0" relativeHeight="251667456" behindDoc="0" locked="0" layoutInCell="1" allowOverlap="1">
                <wp:simplePos x="0" y="0"/>
                <wp:positionH relativeFrom="column">
                  <wp:posOffset>735965</wp:posOffset>
                </wp:positionH>
                <wp:positionV relativeFrom="paragraph">
                  <wp:posOffset>283210</wp:posOffset>
                </wp:positionV>
                <wp:extent cx="4050030" cy="466725"/>
                <wp:effectExtent l="4445" t="4445" r="22225" b="5080"/>
                <wp:wrapNone/>
                <wp:docPr id="2066" name="自选图形 21"/>
                <wp:cNvGraphicFramePr/>
                <a:graphic xmlns:a="http://schemas.openxmlformats.org/drawingml/2006/main">
                  <a:graphicData uri="http://schemas.microsoft.com/office/word/2010/wordprocessingShape">
                    <wps:wsp>
                      <wps:cNvSpPr/>
                      <wps:spPr>
                        <a:xfrm>
                          <a:off x="0" y="0"/>
                          <a:ext cx="4050030"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hint="eastAsia" w:ascii="方正仿宋_GBK" w:eastAsia="方正仿宋_GBK" w:hAnsiTheme="minorEastAsia" w:cstheme="minorBidi"/>
                                <w:color w:val="000000"/>
                                <w:kern w:val="24"/>
                                <w:sz w:val="20"/>
                                <w:szCs w:val="20"/>
                                <w:lang w:eastAsia="zh-CN"/>
                              </w:rPr>
                            </w:pPr>
                            <w:r>
                              <w:rPr>
                                <w:rFonts w:hint="eastAsia" w:ascii="方正仿宋_GBK" w:eastAsia="方正仿宋_GBK" w:hAnsiTheme="minorEastAsia" w:cstheme="minorBidi"/>
                                <w:color w:val="000000"/>
                                <w:kern w:val="24"/>
                                <w:sz w:val="20"/>
                                <w:szCs w:val="20"/>
                                <w:lang w:eastAsia="zh-CN"/>
                              </w:rPr>
                              <w:t>为每个有需求的特殊家庭签约一名家庭医生，熟悉特殊家庭健康状况。</w:t>
                            </w:r>
                          </w:p>
                          <w:p>
                            <w:pPr>
                              <w:spacing w:line="440" w:lineRule="exact"/>
                              <w:jc w:val="center"/>
                              <w:rPr>
                                <w:rFonts w:ascii="方正仿宋_GBK" w:eastAsia="方正仿宋_GBK" w:hAnsiTheme="minorEastAsia" w:cstheme="minorBidi"/>
                                <w:color w:val="000000"/>
                                <w:kern w:val="24"/>
                                <w:sz w:val="20"/>
                                <w:szCs w:val="20"/>
                              </w:rPr>
                            </w:pPr>
                          </w:p>
                        </w:txbxContent>
                      </wps:txbx>
                      <wps:bodyPr upright="1"/>
                    </wps:wsp>
                  </a:graphicData>
                </a:graphic>
              </wp:anchor>
            </w:drawing>
          </mc:Choice>
          <mc:Fallback>
            <w:pict>
              <v:shape id="自选图形 21" o:spid="_x0000_s1026" o:spt="109" type="#_x0000_t109" style="position:absolute;left:0pt;margin-left:57.95pt;margin-top:22.3pt;height:36.75pt;width:318.9pt;z-index:251667456;mso-width-relative:page;mso-height-relative:page;" fillcolor="#FFFFFF" filled="t" stroked="t" coordsize="21600,21600" o:gfxdata="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djAdkAAAAKAQAADwAA&#10;AAAAAAABACAAAAAiAAAAZHJzL2Rvd25yZXYueG1sUEsBAhQAFAAAAAgAh07iQLKC/sgVAgAAPwQA&#10;AA4AAAAAAAAAAQAgAAAAKAEAAGRycy9lMm9Eb2MueG1sUEsFBgAAAAAGAAYAWQEAAK8FAAAAAA==&#10;">
                <v:fill on="t" focussize="0,0"/>
                <v:stroke color="#000000" joinstyle="miter"/>
                <v:imagedata o:title=""/>
                <o:lock v:ext="edit" aspectratio="f"/>
                <v:textbox>
                  <w:txbxContent>
                    <w:p>
                      <w:pPr>
                        <w:spacing w:line="440" w:lineRule="exact"/>
                        <w:jc w:val="center"/>
                        <w:rPr>
                          <w:rFonts w:hint="eastAsia" w:ascii="方正仿宋_GBK" w:eastAsia="方正仿宋_GBK" w:hAnsiTheme="minorEastAsia" w:cstheme="minorBidi"/>
                          <w:color w:val="000000"/>
                          <w:kern w:val="24"/>
                          <w:sz w:val="20"/>
                          <w:szCs w:val="20"/>
                          <w:lang w:eastAsia="zh-CN"/>
                        </w:rPr>
                      </w:pPr>
                      <w:r>
                        <w:rPr>
                          <w:rFonts w:hint="eastAsia" w:ascii="方正仿宋_GBK" w:eastAsia="方正仿宋_GBK" w:hAnsiTheme="minorEastAsia" w:cstheme="minorBidi"/>
                          <w:color w:val="000000"/>
                          <w:kern w:val="24"/>
                          <w:sz w:val="20"/>
                          <w:szCs w:val="20"/>
                          <w:lang w:eastAsia="zh-CN"/>
                        </w:rPr>
                        <w:t>为每个有需求的特殊家庭签约一名家庭医生，熟悉特殊家庭健康状况。</w:t>
                      </w:r>
                    </w:p>
                    <w:p>
                      <w:pPr>
                        <w:spacing w:line="440" w:lineRule="exact"/>
                        <w:jc w:val="center"/>
                        <w:rPr>
                          <w:rFonts w:ascii="方正仿宋_GBK" w:eastAsia="方正仿宋_GBK" w:hAnsiTheme="minorEastAsia" w:cstheme="minorBidi"/>
                          <w:color w:val="000000"/>
                          <w:kern w:val="24"/>
                          <w:sz w:val="20"/>
                          <w:szCs w:val="20"/>
                        </w:rPr>
                      </w:pPr>
                    </w:p>
                  </w:txbxContent>
                </v:textbox>
              </v:shape>
            </w:pict>
          </mc:Fallback>
        </mc:AlternateContent>
      </w:r>
      <w:bookmarkEnd w:id="0"/>
    </w:p>
    <w:p>
      <w:pPr>
        <w:widowControl/>
        <w:spacing w:line="560" w:lineRule="exact"/>
        <w:jc w:val="center"/>
        <w:rPr>
          <w:rFonts w:ascii="黑体" w:hAnsi="黑体" w:eastAsia="黑体" w:cs="黑体"/>
          <w:kern w:val="0"/>
          <w:sz w:val="32"/>
          <w:szCs w:val="32"/>
          <w:lang w:bidi="ar"/>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监督电话：0996-6029966     </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法规依据：自治区人口计生委财政厅关于印发《新疆维吾尔自治区独生子女伤残死亡家庭扶助制度实施案》的通知(新人口发〔2008〕109号)</w:t>
      </w:r>
    </w:p>
    <w:p>
      <w:pPr>
        <w:pStyle w:val="2"/>
        <w:rPr>
          <w:rFonts w:hint="default"/>
          <w:lang w:val="en-US" w:eastAsia="zh-CN"/>
        </w:rPr>
        <w:sectPr>
          <w:pgSz w:w="11906" w:h="16838"/>
          <w:pgMar w:top="1440" w:right="1800" w:bottom="1440" w:left="1800" w:header="851" w:footer="1247" w:gutter="0"/>
          <w:pgNumType w:fmt="decimal"/>
          <w:cols w:space="425" w:num="1"/>
          <w:rtlGutter w:val="0"/>
          <w:docGrid w:type="lines" w:linePitch="312" w:charSpace="0"/>
        </w:sectPr>
      </w:pPr>
      <w:r>
        <w:rPr>
          <w:rFonts w:hint="eastAsia"/>
          <w:lang w:val="en-US" w:eastAsia="zh-CN"/>
        </w:rPr>
        <w:t>办理时限：即时办理</w: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363AE8"/>
    <w:rsid w:val="04DF1A8A"/>
    <w:rsid w:val="05914092"/>
    <w:rsid w:val="05D84E57"/>
    <w:rsid w:val="06B01930"/>
    <w:rsid w:val="06E2798B"/>
    <w:rsid w:val="074309F6"/>
    <w:rsid w:val="081A6A0F"/>
    <w:rsid w:val="0831084F"/>
    <w:rsid w:val="09750C0F"/>
    <w:rsid w:val="09954E0D"/>
    <w:rsid w:val="0AFA5870"/>
    <w:rsid w:val="0C4325E9"/>
    <w:rsid w:val="0FD61CDB"/>
    <w:rsid w:val="12AC38F3"/>
    <w:rsid w:val="139B5716"/>
    <w:rsid w:val="13CC3B21"/>
    <w:rsid w:val="15712BD2"/>
    <w:rsid w:val="1A3146DE"/>
    <w:rsid w:val="1BEA723A"/>
    <w:rsid w:val="1E2C58E8"/>
    <w:rsid w:val="1EE44415"/>
    <w:rsid w:val="201900EE"/>
    <w:rsid w:val="225B49EE"/>
    <w:rsid w:val="22A04AF7"/>
    <w:rsid w:val="23F23130"/>
    <w:rsid w:val="240864B0"/>
    <w:rsid w:val="256C0CC0"/>
    <w:rsid w:val="261750D0"/>
    <w:rsid w:val="2A6745D9"/>
    <w:rsid w:val="2B3E30FF"/>
    <w:rsid w:val="2CB25B52"/>
    <w:rsid w:val="2CDF621C"/>
    <w:rsid w:val="30827BB0"/>
    <w:rsid w:val="30C145B6"/>
    <w:rsid w:val="338B4A07"/>
    <w:rsid w:val="33FB7DDF"/>
    <w:rsid w:val="34C1631B"/>
    <w:rsid w:val="35AA386B"/>
    <w:rsid w:val="3C4B11D8"/>
    <w:rsid w:val="3DCB6A74"/>
    <w:rsid w:val="3E62598D"/>
    <w:rsid w:val="3F9B3B57"/>
    <w:rsid w:val="41096FFA"/>
    <w:rsid w:val="41210759"/>
    <w:rsid w:val="421C2FA7"/>
    <w:rsid w:val="42C817D4"/>
    <w:rsid w:val="449A71A0"/>
    <w:rsid w:val="46A77952"/>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B6D2669"/>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7</Characters>
  <Lines>1</Lines>
  <Paragraphs>1</Paragraphs>
  <TotalTime>0</TotalTime>
  <ScaleCrop>false</ScaleCrop>
  <LinksUpToDate>false</LinksUpToDate>
  <CharactersWithSpaces>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BEDC6C3015C747D18EFA542EF33768EE_13</vt:lpwstr>
  </property>
</Properties>
</file>