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200" w:firstLineChars="300"/>
        <w:textAlignment w:val="bottom"/>
        <w:rPr>
          <w:rFonts w:ascii="方正小标宋简体" w:hAnsi="宋体" w:eastAsia="方正小标宋简体" w:cs="宋体"/>
          <w:bCs/>
          <w:color w:val="000000"/>
          <w:kern w:val="0"/>
          <w:sz w:val="40"/>
          <w:szCs w:val="40"/>
        </w:rPr>
      </w:pPr>
      <w:r>
        <w:rPr>
          <w:rFonts w:hint="eastAsia" w:ascii="方正小标宋简体" w:hAnsi="宋体" w:eastAsia="方正小标宋简体" w:cs="宋体"/>
          <w:bCs/>
          <w:color w:val="000000"/>
          <w:kern w:val="0"/>
          <w:sz w:val="40"/>
          <w:szCs w:val="40"/>
        </w:rPr>
        <w:t>残疾人“两项补贴”申请流程图</w:t>
      </w:r>
    </w:p>
    <w:p>
      <w:pPr>
        <w:jc w:val="center"/>
        <w:rPr>
          <w:rFonts w:ascii="方正小标宋_GBK" w:hAnsi="方正小标宋_GBK" w:eastAsia="方正小标宋_GBK" w:cs="方正小标宋_GBK"/>
          <w:sz w:val="44"/>
          <w:szCs w:val="44"/>
        </w:rPr>
      </w:pPr>
      <w:r>
        <w:rPr>
          <w:sz w:val="36"/>
          <w:szCs w:val="36"/>
        </w:rPr>
        <mc:AlternateContent>
          <mc:Choice Requires="wpg">
            <w:drawing>
              <wp:anchor distT="0" distB="0" distL="114300" distR="114300" simplePos="0" relativeHeight="251661312" behindDoc="0" locked="0" layoutInCell="1" allowOverlap="1">
                <wp:simplePos x="0" y="0"/>
                <wp:positionH relativeFrom="column">
                  <wp:posOffset>-576580</wp:posOffset>
                </wp:positionH>
                <wp:positionV relativeFrom="paragraph">
                  <wp:posOffset>69850</wp:posOffset>
                </wp:positionV>
                <wp:extent cx="6602095" cy="6325870"/>
                <wp:effectExtent l="5080" t="4445" r="22225" b="13335"/>
                <wp:wrapNone/>
                <wp:docPr id="1701" name="组合 1701"/>
                <wp:cNvGraphicFramePr/>
                <a:graphic xmlns:a="http://schemas.openxmlformats.org/drawingml/2006/main">
                  <a:graphicData uri="http://schemas.microsoft.com/office/word/2010/wordprocessingGroup">
                    <wpg:wgp>
                      <wpg:cNvGrpSpPr/>
                      <wpg:grpSpPr>
                        <a:xfrm>
                          <a:off x="0" y="0"/>
                          <a:ext cx="6602095" cy="6325764"/>
                          <a:chOff x="5305" y="36654"/>
                          <a:chExt cx="9734" cy="8480"/>
                        </a:xfrm>
                        <a:effectLst/>
                      </wpg:grpSpPr>
                      <wps:wsp>
                        <wps:cNvPr id="1702" name="流程图: 终止 45"/>
                        <wps:cNvSpPr/>
                        <wps:spPr>
                          <a:xfrm>
                            <a:off x="8019" y="36654"/>
                            <a:ext cx="4209" cy="1390"/>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残疾人通过村（居）民委员会，向户口所在地乡镇场、街道办事处残联窗口提出书面申请，填写《残疾人“两项补贴”申请审批表》</w:t>
                              </w:r>
                            </w:p>
                          </w:txbxContent>
                        </wps:txbx>
                        <wps:bodyPr upright="1"/>
                      </wps:wsp>
                      <wps:wsp>
                        <wps:cNvPr id="1703" name="矩形 67"/>
                        <wps:cNvSpPr/>
                        <wps:spPr>
                          <a:xfrm>
                            <a:off x="7591" y="41977"/>
                            <a:ext cx="5174" cy="644"/>
                          </a:xfrm>
                          <a:prstGeom prst="rect">
                            <a:avLst/>
                          </a:prstGeom>
                          <a:solidFill>
                            <a:srgbClr val="FFFFFF"/>
                          </a:solidFill>
                          <a:ln w="9525" cap="flat" cmpd="sng">
                            <a:solidFill>
                              <a:srgbClr val="FF0000"/>
                            </a:solidFill>
                            <a:prstDash val="solid"/>
                            <a:miter/>
                            <a:headEnd type="none" w="med" len="med"/>
                            <a:tailEnd type="none" w="med" len="med"/>
                          </a:ln>
                          <a:effectLst/>
                        </wps:spPr>
                        <wps:txb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县残联依据规定对申请人残疾状况进行审核，审核合格后，在10个工作日内报县民政局。</w:t>
                              </w:r>
                            </w:p>
                          </w:txbxContent>
                        </wps:txbx>
                        <wps:bodyPr upright="1"/>
                      </wps:wsp>
                      <wps:wsp>
                        <wps:cNvPr id="1704" name="矩形 64"/>
                        <wps:cNvSpPr/>
                        <wps:spPr>
                          <a:xfrm>
                            <a:off x="7574" y="40359"/>
                            <a:ext cx="5190" cy="11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乡镇场、街道残联窗口与“一门受理、协同办理”窗口，在收到申报材料10个工作日内完成对申请人实际情况的核查，符合条件的，在《审批表》上签署意见，连同有关证件及复印件一并报县残联审核。审核通过后录入社会化发放系统提交县财政局。</w:t>
                              </w:r>
                            </w:p>
                          </w:txbxContent>
                        </wps:txbx>
                        <wps:bodyPr upright="1"/>
                      </wps:wsp>
                      <wps:wsp>
                        <wps:cNvPr id="1705" name="矩形 51"/>
                        <wps:cNvSpPr/>
                        <wps:spPr>
                          <a:xfrm>
                            <a:off x="7577" y="38476"/>
                            <a:ext cx="5219" cy="1439"/>
                          </a:xfrm>
                          <a:prstGeom prst="rect">
                            <a:avLst/>
                          </a:prstGeom>
                          <a:solidFill>
                            <a:srgbClr val="FFFFFF"/>
                          </a:solidFill>
                          <a:ln w="9525" cap="flat" cmpd="sng">
                            <a:solidFill>
                              <a:srgbClr val="FF0000"/>
                            </a:solidFill>
                            <a:prstDash val="solid"/>
                            <a:miter/>
                            <a:headEnd type="none" w="med" len="med"/>
                            <a:tailEnd type="none" w="med" len="med"/>
                          </a:ln>
                          <a:effectLst/>
                        </wps:spPr>
                        <wps:txb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村（居）民委员会对申请人实际情况进行核实，符合条件的，张榜公示5天后无异议的，在10个工作日内，将《审批表》连同有关证件及复印件，报乡镇场、街道办事处残联窗口，由乡镇场、街道残联窗口协同社会救助、社会服务“一门受理、协同办理”窗口审核。</w:t>
                              </w:r>
                            </w:p>
                          </w:txbxContent>
                        </wps:txbx>
                        <wps:bodyPr upright="1"/>
                      </wps:wsp>
                      <wps:wsp>
                        <wps:cNvPr id="1706" name="矩形 61"/>
                        <wps:cNvSpPr/>
                        <wps:spPr>
                          <a:xfrm>
                            <a:off x="7607" y="43030"/>
                            <a:ext cx="5182" cy="71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由县民政局审定，10个工作日内审定，如需审核家庭经济状况相应延长办理15个工作日。审定合格后将方案上报县财政局。</w:t>
                              </w:r>
                            </w:p>
                          </w:txbxContent>
                        </wps:txbx>
                        <wps:bodyPr upright="1"/>
                      </wps:wsp>
                      <wps:wsp>
                        <wps:cNvPr id="1707" name="矩形 56"/>
                        <wps:cNvSpPr/>
                        <wps:spPr>
                          <a:xfrm>
                            <a:off x="7143" y="44167"/>
                            <a:ext cx="6100" cy="967"/>
                          </a:xfrm>
                          <a:prstGeom prst="rect">
                            <a:avLst/>
                          </a:prstGeom>
                          <a:solidFill>
                            <a:srgbClr val="FFFFFF"/>
                          </a:solidFill>
                          <a:ln w="9525" cap="flat" cmpd="sng">
                            <a:solidFill>
                              <a:srgbClr val="FF0000"/>
                            </a:solidFill>
                            <a:prstDash val="solid"/>
                            <a:miter/>
                            <a:headEnd type="none" w="med" len="med"/>
                            <a:tailEnd type="none" w="med" len="med"/>
                          </a:ln>
                          <a:effectLst/>
                        </wps:spPr>
                        <wps:txbx>
                          <w:txbxContent>
                            <w:p>
                              <w:pPr>
                                <w:spacing w:line="300" w:lineRule="exact"/>
                                <w:rPr>
                                  <w:rFonts w:hint="eastAsia" w:ascii="仿宋" w:hAnsi="仿宋" w:eastAsia="仿宋" w:cs="仿宋"/>
                                  <w:color w:val="000000"/>
                                  <w:kern w:val="24"/>
                                  <w:sz w:val="16"/>
                                  <w:szCs w:val="16"/>
                                </w:rPr>
                              </w:pPr>
                              <w:r>
                                <w:rPr>
                                  <w:rFonts w:hint="eastAsia" w:ascii="仿宋" w:hAnsi="仿宋" w:eastAsia="仿宋" w:cs="仿宋"/>
                                  <w:color w:val="000000"/>
                                  <w:kern w:val="24"/>
                                  <w:sz w:val="16"/>
                                  <w:szCs w:val="16"/>
                                </w:rPr>
                                <w:t>困难残疾人生活补贴和重度残疾人护理补贴经费来源由县财经领导小组讨论通过专项预算，县财政部门按照专项预算纳入县财政预算并及时保障时足额到位（两个月发放一次）。县财政局5个工作日内审核合格后提交银行，银行2个工作日内打卡发放完成。</w:t>
                              </w:r>
                            </w:p>
                          </w:txbxContent>
                        </wps:txbx>
                        <wps:bodyPr upright="1"/>
                      </wps:wsp>
                      <wps:wsp>
                        <wps:cNvPr id="1708" name="矩形 44"/>
                        <wps:cNvSpPr/>
                        <wps:spPr>
                          <a:xfrm>
                            <a:off x="5305" y="36663"/>
                            <a:ext cx="1854" cy="4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仿宋" w:hAnsi="仿宋" w:eastAsia="仿宋" w:cs="仿宋"/>
                                  <w:b/>
                                  <w:bCs/>
                                  <w:color w:val="000000"/>
                                  <w:kern w:val="24"/>
                                  <w:sz w:val="19"/>
                                  <w:szCs w:val="19"/>
                                </w:rPr>
                              </w:pPr>
                              <w:r>
                                <w:rPr>
                                  <w:rFonts w:hint="eastAsia" w:ascii="仿宋" w:hAnsi="仿宋" w:eastAsia="仿宋" w:cs="仿宋"/>
                                  <w:b/>
                                  <w:bCs/>
                                  <w:color w:val="000000"/>
                                  <w:kern w:val="24"/>
                                  <w:sz w:val="19"/>
                                  <w:szCs w:val="19"/>
                                </w:rPr>
                                <w:t>提供资料：</w:t>
                              </w:r>
                            </w:p>
                            <w:p>
                              <w:pPr>
                                <w:spacing w:line="300" w:lineRule="exact"/>
                                <w:rPr>
                                  <w:rFonts w:cs="仿宋_GB2312" w:asciiTheme="minorEastAsia" w:hAnsiTheme="minorEastAsia" w:eastAsiaTheme="minorEastAsia"/>
                                  <w:sz w:val="19"/>
                                  <w:szCs w:val="19"/>
                                </w:rPr>
                              </w:pPr>
                              <w:r>
                                <w:rPr>
                                  <w:rFonts w:hint="eastAsia" w:ascii="仿宋" w:hAnsi="仿宋" w:eastAsia="仿宋" w:cs="仿宋"/>
                                  <w:color w:val="000000"/>
                                  <w:kern w:val="24"/>
                                  <w:sz w:val="19"/>
                                  <w:szCs w:val="19"/>
                                </w:rPr>
                                <w:t>申请享受贫困残疾人生活补贴和重度残疾人护理补贴，由本人（或法定监护人）填写《自治区困难残疾人生活补贴和重度残疾人护理补贴审批表》（以下简称《审批表》），提供《残疾人证》、《居民身份证》、《户口簿》、《低保证》或困难残疾人家庭证明原件、4张2寸同版彩色证件照片</w:t>
                              </w:r>
                              <w:r>
                                <w:rPr>
                                  <w:rFonts w:hint="eastAsia" w:cs="仿宋_GB2312" w:asciiTheme="minorEastAsia" w:hAnsiTheme="minorEastAsia" w:eastAsiaTheme="minorEastAsia"/>
                                  <w:sz w:val="19"/>
                                  <w:szCs w:val="19"/>
                                </w:rPr>
                                <w:t>。</w:t>
                              </w:r>
                            </w:p>
                          </w:txbxContent>
                        </wps:txbx>
                        <wps:bodyPr upright="1"/>
                      </wps:wsp>
                      <wps:wsp>
                        <wps:cNvPr id="1709" name="矩形 53"/>
                        <wps:cNvSpPr/>
                        <wps:spPr>
                          <a:xfrm>
                            <a:off x="13089" y="36660"/>
                            <a:ext cx="1950" cy="5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ascii="仿宋" w:hAnsi="仿宋" w:eastAsia="仿宋" w:cs="仿宋"/>
                                  <w:color w:val="000000"/>
                                  <w:kern w:val="24"/>
                                  <w:sz w:val="19"/>
                                  <w:szCs w:val="19"/>
                                  <w:lang w:val="en-US" w:eastAsia="zh-CN"/>
                                </w:rPr>
                              </w:pPr>
                              <w:r>
                                <w:rPr>
                                  <w:rFonts w:hint="eastAsia" w:ascii="仿宋" w:hAnsi="仿宋" w:eastAsia="仿宋" w:cs="仿宋"/>
                                  <w:b/>
                                  <w:bCs/>
                                  <w:color w:val="000000"/>
                                  <w:kern w:val="24"/>
                                  <w:sz w:val="19"/>
                                  <w:szCs w:val="19"/>
                                </w:rPr>
                                <w:t>申请条件：</w:t>
                              </w:r>
                              <w:r>
                                <w:rPr>
                                  <w:rFonts w:hint="eastAsia" w:ascii="仿宋" w:hAnsi="仿宋" w:eastAsia="仿宋" w:cs="仿宋"/>
                                  <w:color w:val="000000"/>
                                  <w:kern w:val="24"/>
                                  <w:sz w:val="19"/>
                                  <w:szCs w:val="19"/>
                                  <w:lang w:val="en-US" w:eastAsia="zh-CN"/>
                                </w:rPr>
                                <w:t>1.</w:t>
                              </w:r>
                              <w:r>
                                <w:rPr>
                                  <w:rFonts w:hint="eastAsia" w:ascii="仿宋" w:hAnsi="仿宋" w:eastAsia="仿宋" w:cs="仿宋"/>
                                  <w:color w:val="000000"/>
                                  <w:kern w:val="24"/>
                                  <w:sz w:val="19"/>
                                  <w:szCs w:val="19"/>
                                </w:rPr>
                                <w:t>具有焉耆县户籍（不含兵团），持有县残联核发的二代《中华人民共和国残疾人证》</w:t>
                              </w:r>
                              <w:r>
                                <w:rPr>
                                  <w:rFonts w:hint="eastAsia" w:ascii="仿宋" w:hAnsi="仿宋" w:eastAsia="仿宋" w:cs="仿宋"/>
                                  <w:color w:val="000000"/>
                                  <w:kern w:val="24"/>
                                  <w:sz w:val="19"/>
                                  <w:szCs w:val="19"/>
                                  <w:lang w:val="en-US" w:eastAsia="zh-CN"/>
                                </w:rPr>
                                <w:t>.</w:t>
                              </w:r>
                            </w:p>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2.困难残疾人生活补贴主要补助残疾人因残疾产生的额外生活支出，对象为城乡低保家庭中的残疾人。3.重度残疾人护理补贴主要补助残疾人因残疾产生的长期照护支出，对象为残疾等级被评定为一级、二级的所有残疾人。长期照护是指因残疾产生的特殊护理消费品和照护服务支出持续时间达6个月以上。</w:t>
                              </w:r>
                            </w:p>
                          </w:txbxContent>
                        </wps:txbx>
                        <wps:bodyPr upright="1"/>
                      </wps:wsp>
                    </wpg:wgp>
                  </a:graphicData>
                </a:graphic>
              </wp:anchor>
            </w:drawing>
          </mc:Choice>
          <mc:Fallback>
            <w:pict>
              <v:group id="_x0000_s1026" o:spid="_x0000_s1026" o:spt="203" style="position:absolute;left:0pt;margin-left:-45.4pt;margin-top:5.5pt;height:498.1pt;width:519.85pt;z-index:251661312;mso-width-relative:page;mso-height-relative:page;" coordorigin="5305,36654" coordsize="9734,8480" o:gfxdata="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UWJpZtoAAAALAQAADwAAAAAAAAABACAAAAAiAAAA&#10;ZHJzL2Rvd25yZXYueG1sUEsBAhQAFAAAAAgAh07iQFelT23NAwAANBYAAA4AAAAAAAAAAQAgAAAA&#10;KQEAAGRycy9lMm9Eb2MueG1sUEsFBgAAAAAGAAYAWQEAAGgHAAAAAA==&#10;">
                <o:lock v:ext="edit" aspectratio="f"/>
                <v:shape id="流程图: 终止 45" o:spid="_x0000_s1026" o:spt="116" type="#_x0000_t116" style="position:absolute;left:8019;top:36654;height:1390;width:4209;" fillcolor="#FFFFFF" filled="t" stroked="t" coordsize="21600,21600" o:gfxdata="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NnSu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残疾人通过村（居）民委员会，向户口所在地乡镇场、街道办事处残联窗口提出书面申请，填写《残疾人“两项补贴”申请审批表》</w:t>
                        </w:r>
                      </w:p>
                    </w:txbxContent>
                  </v:textbox>
                </v:shape>
                <v:rect id="矩形 67" o:spid="_x0000_s1026" o:spt="1" style="position:absolute;left:7591;top:41977;height:644;width:5174;" fillcolor="#FFFFFF" filled="t" stroked="t" coordsize="21600,21600" o:gfxdata="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b8O8AAAA&#10;3QAAAA8AAAAAAAAAAQAgAAAAIgAAAGRycy9kb3ducmV2LnhtbFBLAQIUABQAAAAIAIdO4kAzLwWe&#10;OwAAADkAAAAQAAAAAAAAAAEAIAAAAAsBAABkcnMvc2hhcGV4bWwueG1sUEsFBgAAAAAGAAYAWwEA&#10;ALUDAAAAAA==&#10;">
                  <v:fill on="t" focussize="0,0"/>
                  <v:stroke color="#FF0000" joinstyle="miter"/>
                  <v:imagedata o:title=""/>
                  <o:lock v:ext="edit" aspectratio="f"/>
                  <v:textbo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县残联依据规定对申请人残疾状况进行审核，审核合格后，在10个工作日内报县民政局。</w:t>
                        </w:r>
                      </w:p>
                    </w:txbxContent>
                  </v:textbox>
                </v:rect>
                <v:rect id="矩形 64" o:spid="_x0000_s1026" o:spt="1" style="position:absolute;left:7574;top:40359;height:1170;width:5190;" fillcolor="#FFFFFF" filled="t" stroked="t" coordsize="21600,21600" o:gfxdata="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yVwm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乡镇场、街道残联窗口与“一门受理、协同办理”窗口，在收到申报材料10个工作日内完成对申请人实际情况的核查，符合条件的，在《审批表》上签署意见，连同有关证件及复印件一并报县残联审核。审核通过后录入社会化发放系统提交县财政局。</w:t>
                        </w:r>
                      </w:p>
                    </w:txbxContent>
                  </v:textbox>
                </v:rect>
                <v:rect id="矩形 51" o:spid="_x0000_s1026" o:spt="1" style="position:absolute;left:7577;top:38476;height:1439;width:5219;" fillcolor="#FFFFFF" filled="t" stroked="t" coordsize="21600,21600" o:gfxdata="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1Uiy8AAAA&#10;3QAAAA8AAAAAAAAAAQAgAAAAIgAAAGRycy9kb3ducmV2LnhtbFBLAQIUABQAAAAIAIdO4kAzLwWe&#10;OwAAADkAAAAQAAAAAAAAAAEAIAAAAAsBAABkcnMvc2hhcGV4bWwueG1sUEsFBgAAAAAGAAYAWwEA&#10;ALUDAAAAAA==&#10;">
                  <v:fill on="t" focussize="0,0"/>
                  <v:stroke color="#FF0000" joinstyle="miter"/>
                  <v:imagedata o:title=""/>
                  <o:lock v:ext="edit" aspectratio="f"/>
                  <v:textbo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村（居）民委员会对申请人实际情况进行核实，符合条件的，张榜公示5天后无异议的，在10个工作日内，将《审批表》连同有关证件及复印件，报乡镇场、街道办事处残联窗口，由乡镇场、街道残联窗口协同社会救助、社会服务“一门受理、协同办理”窗口审核。</w:t>
                        </w:r>
                      </w:p>
                    </w:txbxContent>
                  </v:textbox>
                </v:rect>
                <v:rect id="矩形 61" o:spid="_x0000_s1026" o:spt="1" style="position:absolute;left:7607;top:43030;height:718;width:5182;" fillcolor="#FFFFFF" filled="t" stroked="t" coordsize="21600,21600" o:gfxdata="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bGzl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由县民政局审定，10个工作日内审定，如需审核家庭经济状况相应延长办理15个工作日。审定合格后将方案上报县财政局。</w:t>
                        </w:r>
                      </w:p>
                    </w:txbxContent>
                  </v:textbox>
                </v:rect>
                <v:rect id="矩形 56" o:spid="_x0000_s1026" o:spt="1" style="position:absolute;left:7143;top:44167;height:967;width:6100;" fillcolor="#FFFFFF" filled="t" stroked="t" coordsize="21600,21600" o:gfxdata="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racC8AAAA&#10;3QAAAA8AAAAAAAAAAQAgAAAAIgAAAGRycy9kb3ducmV2LnhtbFBLAQIUABQAAAAIAIdO4kAzLwWe&#10;OwAAADkAAAAQAAAAAAAAAAEAIAAAAAsBAABkcnMvc2hhcGV4bWwueG1sUEsFBgAAAAAGAAYAWwEA&#10;ALUDAAAAAA==&#10;">
                  <v:fill on="t" focussize="0,0"/>
                  <v:stroke color="#FF0000" joinstyle="miter"/>
                  <v:imagedata o:title=""/>
                  <o:lock v:ext="edit" aspectratio="f"/>
                  <v:textbox>
                    <w:txbxContent>
                      <w:p>
                        <w:pPr>
                          <w:spacing w:line="300" w:lineRule="exact"/>
                          <w:rPr>
                            <w:rFonts w:hint="eastAsia" w:ascii="仿宋" w:hAnsi="仿宋" w:eastAsia="仿宋" w:cs="仿宋"/>
                            <w:color w:val="000000"/>
                            <w:kern w:val="24"/>
                            <w:sz w:val="16"/>
                            <w:szCs w:val="16"/>
                          </w:rPr>
                        </w:pPr>
                        <w:r>
                          <w:rPr>
                            <w:rFonts w:hint="eastAsia" w:ascii="仿宋" w:hAnsi="仿宋" w:eastAsia="仿宋" w:cs="仿宋"/>
                            <w:color w:val="000000"/>
                            <w:kern w:val="24"/>
                            <w:sz w:val="16"/>
                            <w:szCs w:val="16"/>
                          </w:rPr>
                          <w:t>困难残疾人生活补贴和重度残疾人护理补贴经费来源由县财经领导小组讨论通过专项预算，县财政部门按照专项预算纳入县财政预算并及时保障时足额到位（两个月发放一次）。县财政局5个工作日内审核合格后提交银行，银行2个工作日内打卡发放完成。</w:t>
                        </w:r>
                      </w:p>
                    </w:txbxContent>
                  </v:textbox>
                </v:rect>
                <v:rect id="矩形 44" o:spid="_x0000_s1026" o:spt="1" style="position:absolute;left:5305;top:36663;height:4570;width:1854;" fillcolor="#FFFFFF" filled="t" stroked="t" coordsize="21600,21600" o:gfxdata="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9dDL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00" w:lineRule="exact"/>
                          <w:rPr>
                            <w:rFonts w:hint="eastAsia" w:ascii="仿宋" w:hAnsi="仿宋" w:eastAsia="仿宋" w:cs="仿宋"/>
                            <w:b/>
                            <w:bCs/>
                            <w:color w:val="000000"/>
                            <w:kern w:val="24"/>
                            <w:sz w:val="19"/>
                            <w:szCs w:val="19"/>
                          </w:rPr>
                        </w:pPr>
                        <w:r>
                          <w:rPr>
                            <w:rFonts w:hint="eastAsia" w:ascii="仿宋" w:hAnsi="仿宋" w:eastAsia="仿宋" w:cs="仿宋"/>
                            <w:b/>
                            <w:bCs/>
                            <w:color w:val="000000"/>
                            <w:kern w:val="24"/>
                            <w:sz w:val="19"/>
                            <w:szCs w:val="19"/>
                          </w:rPr>
                          <w:t>提供资料：</w:t>
                        </w:r>
                      </w:p>
                      <w:p>
                        <w:pPr>
                          <w:spacing w:line="300" w:lineRule="exact"/>
                          <w:rPr>
                            <w:rFonts w:cs="仿宋_GB2312" w:asciiTheme="minorEastAsia" w:hAnsiTheme="minorEastAsia" w:eastAsiaTheme="minorEastAsia"/>
                            <w:sz w:val="19"/>
                            <w:szCs w:val="19"/>
                          </w:rPr>
                        </w:pPr>
                        <w:r>
                          <w:rPr>
                            <w:rFonts w:hint="eastAsia" w:ascii="仿宋" w:hAnsi="仿宋" w:eastAsia="仿宋" w:cs="仿宋"/>
                            <w:color w:val="000000"/>
                            <w:kern w:val="24"/>
                            <w:sz w:val="19"/>
                            <w:szCs w:val="19"/>
                          </w:rPr>
                          <w:t>申请享受贫困残疾人生活补贴和重度残疾人护理补贴，由本人（或法定监护人）填写《自治区困难残疾人生活补贴和重度残疾人护理补贴审批表》（以下简称《审批表》），提供《残疾人证》、《居民身份证》、《户口簿》、《低保证》或困难残疾人家庭证明原件、4张2寸同版彩色证件照片</w:t>
                        </w:r>
                        <w:r>
                          <w:rPr>
                            <w:rFonts w:hint="eastAsia" w:cs="仿宋_GB2312" w:asciiTheme="minorEastAsia" w:hAnsiTheme="minorEastAsia" w:eastAsiaTheme="minorEastAsia"/>
                            <w:sz w:val="19"/>
                            <w:szCs w:val="19"/>
                          </w:rPr>
                          <w:t>。</w:t>
                        </w:r>
                      </w:p>
                    </w:txbxContent>
                  </v:textbox>
                </v:rect>
                <v:rect id="矩形 53" o:spid="_x0000_s1026" o:spt="1" style="position:absolute;left:13089;top:36660;height:5595;width:1950;" fillcolor="#FFFFFF" filled="t" stroked="t" coordsize="21600,21600" o:gfxdata="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8/iX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rFonts w:hint="eastAsia" w:ascii="仿宋" w:hAnsi="仿宋" w:eastAsia="仿宋" w:cs="仿宋"/>
                            <w:color w:val="000000"/>
                            <w:kern w:val="24"/>
                            <w:sz w:val="19"/>
                            <w:szCs w:val="19"/>
                            <w:lang w:val="en-US" w:eastAsia="zh-CN"/>
                          </w:rPr>
                        </w:pPr>
                        <w:r>
                          <w:rPr>
                            <w:rFonts w:hint="eastAsia" w:ascii="仿宋" w:hAnsi="仿宋" w:eastAsia="仿宋" w:cs="仿宋"/>
                            <w:b/>
                            <w:bCs/>
                            <w:color w:val="000000"/>
                            <w:kern w:val="24"/>
                            <w:sz w:val="19"/>
                            <w:szCs w:val="19"/>
                          </w:rPr>
                          <w:t>申请条件：</w:t>
                        </w:r>
                        <w:r>
                          <w:rPr>
                            <w:rFonts w:hint="eastAsia" w:ascii="仿宋" w:hAnsi="仿宋" w:eastAsia="仿宋" w:cs="仿宋"/>
                            <w:color w:val="000000"/>
                            <w:kern w:val="24"/>
                            <w:sz w:val="19"/>
                            <w:szCs w:val="19"/>
                            <w:lang w:val="en-US" w:eastAsia="zh-CN"/>
                          </w:rPr>
                          <w:t>1.</w:t>
                        </w:r>
                        <w:r>
                          <w:rPr>
                            <w:rFonts w:hint="eastAsia" w:ascii="仿宋" w:hAnsi="仿宋" w:eastAsia="仿宋" w:cs="仿宋"/>
                            <w:color w:val="000000"/>
                            <w:kern w:val="24"/>
                            <w:sz w:val="19"/>
                            <w:szCs w:val="19"/>
                          </w:rPr>
                          <w:t>具有焉耆县户籍（不含兵团），持有县残联核发的二代《中华人民共和国残疾人证》</w:t>
                        </w:r>
                        <w:r>
                          <w:rPr>
                            <w:rFonts w:hint="eastAsia" w:ascii="仿宋" w:hAnsi="仿宋" w:eastAsia="仿宋" w:cs="仿宋"/>
                            <w:color w:val="000000"/>
                            <w:kern w:val="24"/>
                            <w:sz w:val="19"/>
                            <w:szCs w:val="19"/>
                            <w:lang w:val="en-US" w:eastAsia="zh-CN"/>
                          </w:rPr>
                          <w:t>.</w:t>
                        </w:r>
                      </w:p>
                      <w:p>
                        <w:pPr>
                          <w:spacing w:line="300" w:lineRule="exact"/>
                          <w:rPr>
                            <w:rFonts w:hint="eastAsia" w:ascii="仿宋" w:hAnsi="仿宋" w:eastAsia="仿宋" w:cs="仿宋"/>
                            <w:color w:val="000000"/>
                            <w:kern w:val="24"/>
                            <w:sz w:val="19"/>
                            <w:szCs w:val="19"/>
                          </w:rPr>
                        </w:pPr>
                        <w:r>
                          <w:rPr>
                            <w:rFonts w:hint="eastAsia" w:ascii="仿宋" w:hAnsi="仿宋" w:eastAsia="仿宋" w:cs="仿宋"/>
                            <w:color w:val="000000"/>
                            <w:kern w:val="24"/>
                            <w:sz w:val="19"/>
                            <w:szCs w:val="19"/>
                          </w:rPr>
                          <w:t>2.困难残疾人生活补贴主要补助残疾人因残疾产生的额外生活支出，对象为城乡低保家庭中的残疾人。3.重度残疾人护理补贴主要补助残疾人因残疾产生的长期照护支出，对象为残疾等级被评定为一级、二级的所有残疾人。长期照护是指因残疾产生的特殊护理消费品和照护服务支出持续时间达6个月以上。</w:t>
                        </w:r>
                      </w:p>
                    </w:txbxContent>
                  </v:textbox>
                </v:rect>
              </v:group>
            </w:pict>
          </mc:Fallback>
        </mc:AlternateContent>
      </w:r>
    </w:p>
    <w:p>
      <w:pPr>
        <w:spacing w:line="400" w:lineRule="exact"/>
        <w:jc w:val="center"/>
        <w:rPr>
          <w:b/>
          <w:sz w:val="24"/>
        </w:rPr>
      </w:pPr>
      <w:r>
        <mc:AlternateContent>
          <mc:Choice Requires="wps">
            <w:drawing>
              <wp:anchor distT="0" distB="0" distL="114300" distR="114300" simplePos="0" relativeHeight="251662336" behindDoc="0" locked="0" layoutInCell="1" allowOverlap="1">
                <wp:simplePos x="0" y="0"/>
                <wp:positionH relativeFrom="column">
                  <wp:posOffset>4135120</wp:posOffset>
                </wp:positionH>
                <wp:positionV relativeFrom="paragraph">
                  <wp:posOffset>71120</wp:posOffset>
                </wp:positionV>
                <wp:extent cx="573405" cy="5715"/>
                <wp:effectExtent l="0" t="0" r="0" b="0"/>
                <wp:wrapNone/>
                <wp:docPr id="1700" name="直接连接符 1700"/>
                <wp:cNvGraphicFramePr/>
                <a:graphic xmlns:a="http://schemas.openxmlformats.org/drawingml/2006/main">
                  <a:graphicData uri="http://schemas.microsoft.com/office/word/2010/wordprocessingShape">
                    <wps:wsp>
                      <wps:cNvCnPr/>
                      <wps:spPr>
                        <a:xfrm flipV="1">
                          <a:off x="0" y="0"/>
                          <a:ext cx="573405" cy="5715"/>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325.6pt;margin-top:5.6pt;height:0.45pt;width:45.15pt;z-index:251662336;mso-width-relative:page;mso-height-relative:page;" filled="f" stroked="t" coordsize="21600,21600" o:gfxdata="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ZodwdgAAAAJAQAADwAAAAAAAAABACAAAAAiAAAAZHJz&#10;L2Rvd25yZXYueG1sUEsBAhQAFAAAAAgAh07iQLnVKzEEAgAAAAQAAA4AAAAAAAAAAQAgAAAAJwEA&#10;AGRycy9lMm9Eb2MueG1sUEsFBgAAAAAGAAYAWQEAAJ0FAAAAAA==&#10;">
                <v:fill on="f" focussize="0,0"/>
                <v:stroke color="#000000"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684530</wp:posOffset>
                </wp:positionH>
                <wp:positionV relativeFrom="paragraph">
                  <wp:posOffset>56515</wp:posOffset>
                </wp:positionV>
                <wp:extent cx="541020" cy="8255"/>
                <wp:effectExtent l="0" t="0" r="0" b="0"/>
                <wp:wrapNone/>
                <wp:docPr id="1694" name="直接连接符 1694"/>
                <wp:cNvGraphicFramePr/>
                <a:graphic xmlns:a="http://schemas.openxmlformats.org/drawingml/2006/main">
                  <a:graphicData uri="http://schemas.microsoft.com/office/word/2010/wordprocessingShape">
                    <wps:wsp>
                      <wps:cNvCnPr/>
                      <wps:spPr>
                        <a:xfrm>
                          <a:off x="0" y="0"/>
                          <a:ext cx="541020" cy="8255"/>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3.9pt;margin-top:4.45pt;height:0.65pt;width:42.6pt;z-index:251663360;mso-width-relative:page;mso-height-relative:page;" filled="f" stroked="t" coordsize="21600,21600" o:gfxdata="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H56d1gAAAAgBAAAPAAAAAAAAAAEAIAAAACIAAABkcnMvZG93bnJl&#10;di54bWxQSwECFAAUAAAACACHTuJAdAZgN/8BAAD2AwAADgAAAAAAAAABACAAAAAlAQAAZHJzL2Uy&#10;b0RvYy54bWxQSwUGAAAAAAYABgBZAQAAlgUAAAAA&#10;">
                <v:fill on="f" focussize="0,0"/>
                <v:stroke color="#000000" joinstyle="miter"/>
                <v:imagedata o:title=""/>
                <o:lock v:ext="edit" aspectratio="f"/>
              </v:line>
            </w:pict>
          </mc:Fallback>
        </mc:AlternateContent>
      </w:r>
    </w:p>
    <w:p>
      <w:pPr>
        <w:spacing w:line="400" w:lineRule="exact"/>
        <w:rPr>
          <w:b/>
          <w:sz w:val="24"/>
        </w:rPr>
      </w:pPr>
    </w:p>
    <w:p>
      <w:pPr>
        <w:spacing w:line="400" w:lineRule="exact"/>
        <w:rPr>
          <w:rFonts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7456" behindDoc="1" locked="0" layoutInCell="1" allowOverlap="1">
                <wp:simplePos x="0" y="0"/>
                <wp:positionH relativeFrom="column">
                  <wp:posOffset>2766695</wp:posOffset>
                </wp:positionH>
                <wp:positionV relativeFrom="paragraph">
                  <wp:posOffset>88265</wp:posOffset>
                </wp:positionV>
                <wp:extent cx="0" cy="316230"/>
                <wp:effectExtent l="38100" t="0" r="38100" b="7620"/>
                <wp:wrapNone/>
                <wp:docPr id="1695" name="直接箭头连接符 1695"/>
                <wp:cNvGraphicFramePr/>
                <a:graphic xmlns:a="http://schemas.openxmlformats.org/drawingml/2006/main">
                  <a:graphicData uri="http://schemas.microsoft.com/office/word/2010/wordprocessingShape">
                    <wps:wsp>
                      <wps:cNvCnPr/>
                      <wps:spPr>
                        <a:xfrm>
                          <a:off x="0" y="0"/>
                          <a:ext cx="0" cy="3162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7.85pt;margin-top:6.95pt;height:24.9pt;width:0pt;z-index:-251649024;mso-width-relative:page;mso-height-relative:page;" filled="f" stroked="t" coordsize="21600,21600" o:gfxdata="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IyI22AAAAAkBAAAPAAAAAAAAAAEAIAAA&#10;ACIAAABkcnMvZG93bnJldi54bWxQSwECFAAUAAAACACHTuJAs2KtfgwCAAADBAAADgAAAAAAAAAB&#10;ACAAAAAnAQAAZHJzL2Uyb0RvYy54bWxQSwUGAAAAAAYABgBZAQAApQUAAAAA&#10;">
                <v:fill on="f" focussize="0,0"/>
                <v:stroke color="#000000" joinstyle="round" endarrow="block"/>
                <v:imagedata o:title=""/>
                <o:lock v:ext="edit" aspectratio="f"/>
              </v:shape>
            </w:pict>
          </mc:Fallback>
        </mc:AlternateContent>
      </w:r>
    </w:p>
    <w:p>
      <w:pPr>
        <w:tabs>
          <w:tab w:val="left" w:pos="1755"/>
          <w:tab w:val="left" w:pos="6090"/>
        </w:tabs>
        <w:spacing w:line="400" w:lineRule="exact"/>
        <w:rPr>
          <w:rFonts w:ascii="仿宋_GB2312" w:eastAsia="仿宋_GB2312"/>
          <w:sz w:val="24"/>
        </w:rPr>
      </w:pP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w:t>
      </w:r>
    </w:p>
    <w:p>
      <w:pPr>
        <w:tabs>
          <w:tab w:val="left" w:pos="1755"/>
          <w:tab w:val="left" w:pos="6090"/>
        </w:tabs>
        <w:spacing w:line="400" w:lineRule="exact"/>
        <w:rPr>
          <w:rFonts w:ascii="仿宋_GB2312" w:eastAsia="仿宋_GB2312"/>
          <w:sz w:val="24"/>
        </w:rPr>
      </w:pPr>
      <w:r>
        <w:rPr>
          <w:rFonts w:hint="eastAsia" w:ascii="仿宋_GB2312" w:eastAsia="仿宋_GB2312"/>
          <w:sz w:val="24"/>
        </w:rPr>
        <w:t xml:space="preserve">                   </w:t>
      </w:r>
    </w:p>
    <w:p>
      <w:pPr>
        <w:tabs>
          <w:tab w:val="left" w:pos="1755"/>
          <w:tab w:val="left" w:pos="6090"/>
        </w:tabs>
        <w:spacing w:line="400" w:lineRule="exact"/>
        <w:rPr>
          <w:rFonts w:ascii="仿宋_GB2312" w:eastAsia="仿宋_GB2312"/>
          <w:sz w:val="24"/>
        </w:rPr>
      </w:pPr>
      <w:r>
        <w:rPr>
          <w:rFonts w:hint="eastAsia" w:ascii="仿宋_GB2312" w:eastAsia="仿宋_GB2312"/>
          <w:sz w:val="24"/>
        </w:rPr>
        <w:t xml:space="preserve">                                                                    </w:t>
      </w:r>
    </w:p>
    <w:p>
      <w:pPr>
        <w:tabs>
          <w:tab w:val="left" w:pos="1755"/>
          <w:tab w:val="left" w:pos="6090"/>
        </w:tabs>
        <w:spacing w:line="400" w:lineRule="exact"/>
        <w:rPr>
          <w:rFonts w:ascii="仿宋_GB2312" w:eastAsia="仿宋_GB2312"/>
          <w:sz w:val="24"/>
        </w:rPr>
      </w:pPr>
    </w:p>
    <w:p>
      <w:pPr>
        <w:tabs>
          <w:tab w:val="left" w:pos="1755"/>
          <w:tab w:val="left" w:pos="6090"/>
        </w:tabs>
        <w:spacing w:line="400" w:lineRule="exact"/>
        <w:rPr>
          <w:rFonts w:ascii="仿宋_GB2312" w:eastAsia="仿宋_GB2312"/>
          <w:sz w:val="24"/>
        </w:rPr>
      </w:pPr>
      <w:r>
        <mc:AlternateContent>
          <mc:Choice Requires="wps">
            <w:drawing>
              <wp:anchor distT="0" distB="0" distL="114300" distR="114300" simplePos="0" relativeHeight="251660288" behindDoc="1" locked="0" layoutInCell="1" allowOverlap="1">
                <wp:simplePos x="0" y="0"/>
                <wp:positionH relativeFrom="column">
                  <wp:posOffset>2747645</wp:posOffset>
                </wp:positionH>
                <wp:positionV relativeFrom="paragraph">
                  <wp:posOffset>214630</wp:posOffset>
                </wp:positionV>
                <wp:extent cx="0" cy="316230"/>
                <wp:effectExtent l="38100" t="0" r="38100" b="7620"/>
                <wp:wrapNone/>
                <wp:docPr id="1698" name="直接箭头连接符 1698"/>
                <wp:cNvGraphicFramePr/>
                <a:graphic xmlns:a="http://schemas.openxmlformats.org/drawingml/2006/main">
                  <a:graphicData uri="http://schemas.microsoft.com/office/word/2010/wordprocessingShape">
                    <wps:wsp>
                      <wps:cNvCnPr/>
                      <wps:spPr>
                        <a:xfrm>
                          <a:off x="0" y="0"/>
                          <a:ext cx="0" cy="3162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6.35pt;margin-top:16.9pt;height:24.9pt;width:0pt;z-index:-251656192;mso-width-relative:page;mso-height-relative:page;" filled="f" stroked="t" coordsize="21600,21600" o:gfxdata="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6oBa/2AAAAAkBAAAPAAAAAAAAAAEAIAAA&#10;ACIAAABkcnMvZG93bnJldi54bWxQSwECFAAUAAAACACHTuJAEfH0KAwCAAADBAAADgAAAAAAAAAB&#10;ACAAAAAnAQAAZHJzL2Uyb0RvYy54bWxQSwUGAAAAAAYABgBZAQAApQUAAAAA&#10;">
                <v:fill on="f" focussize="0,0"/>
                <v:stroke color="#000000" joinstyle="round" endarrow="block"/>
                <v:imagedata o:title=""/>
                <o:lock v:ext="edit" aspectratio="f"/>
              </v:shape>
            </w:pict>
          </mc:Fallback>
        </mc:AlternateContent>
      </w:r>
      <w:r>
        <w:rPr>
          <w:rFonts w:hint="eastAsia" w:ascii="仿宋_GB2312" w:eastAsia="仿宋_GB2312"/>
          <w:sz w:val="24"/>
        </w:rPr>
        <w:tab/>
      </w:r>
      <w:r>
        <w:rPr>
          <w:rFonts w:hint="eastAsia" w:ascii="仿宋_GB2312" w:eastAsia="仿宋_GB2312"/>
          <w:sz w:val="24"/>
        </w:rPr>
        <w:t xml:space="preserve">                            </w:t>
      </w:r>
    </w:p>
    <w:p>
      <w:pPr>
        <w:tabs>
          <w:tab w:val="left" w:pos="6090"/>
        </w:tabs>
        <w:spacing w:line="400" w:lineRule="exact"/>
        <w:rPr>
          <w:rFonts w:ascii="仿宋_GB2312" w:eastAsia="仿宋_GB2312"/>
          <w:sz w:val="24"/>
        </w:rPr>
      </w:pPr>
      <w:r>
        <w:rPr>
          <w:rFonts w:hint="eastAsia" w:ascii="仿宋_GB2312" w:eastAsia="仿宋_GB2312"/>
          <w:sz w:val="24"/>
        </w:rPr>
        <w:t xml:space="preserve">                            </w:t>
      </w: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2741930</wp:posOffset>
                </wp:positionH>
                <wp:positionV relativeFrom="paragraph">
                  <wp:posOffset>155575</wp:posOffset>
                </wp:positionV>
                <wp:extent cx="0" cy="328295"/>
                <wp:effectExtent l="38100" t="0" r="38100" b="14605"/>
                <wp:wrapNone/>
                <wp:docPr id="1699" name="直接箭头连接符 1699"/>
                <wp:cNvGraphicFramePr/>
                <a:graphic xmlns:a="http://schemas.openxmlformats.org/drawingml/2006/main">
                  <a:graphicData uri="http://schemas.microsoft.com/office/word/2010/wordprocessingShape">
                    <wps:wsp>
                      <wps:cNvCnPr/>
                      <wps:spPr>
                        <a:xfrm>
                          <a:off x="0" y="0"/>
                          <a:ext cx="0" cy="328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5.9pt;margin-top:12.25pt;height:25.85pt;width:0pt;z-index:251664384;mso-width-relative:page;mso-height-relative:page;" filled="f" stroked="t" coordsize="21600,21600" o:gfxdata="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ecSTZAAAACQEAAA8AAAAAAAAAAQAgAAAAIgAAAGRy&#10;cy9kb3ducmV2LnhtbFBLAQIUABQAAAAIAIdO4kBLF6P0BAIAAPUDAAAOAAAAAAAAAAEAIAAAACgB&#10;AABkcnMvZTJvRG9jLnhtbFBLBQYAAAAABgAGAFkBAACeBQAAAAA=&#10;">
                <v:fill on="f" focussize="0,0"/>
                <v:stroke color="#000000" joinstyle="round" endarrow="block"/>
                <v:imagedata o:title=""/>
                <o:lock v:ext="edit" aspectratio="f"/>
              </v:shape>
            </w:pict>
          </mc:Fallback>
        </mc:AlternateContent>
      </w: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2741930</wp:posOffset>
                </wp:positionH>
                <wp:positionV relativeFrom="paragraph">
                  <wp:posOffset>71120</wp:posOffset>
                </wp:positionV>
                <wp:extent cx="0" cy="271780"/>
                <wp:effectExtent l="38100" t="0" r="38100" b="13970"/>
                <wp:wrapNone/>
                <wp:docPr id="1697" name="直接箭头连接符 1697"/>
                <wp:cNvGraphicFramePr/>
                <a:graphic xmlns:a="http://schemas.openxmlformats.org/drawingml/2006/main">
                  <a:graphicData uri="http://schemas.microsoft.com/office/word/2010/wordprocessingShape">
                    <wps:wsp>
                      <wps:cNvCnPr/>
                      <wps:spPr>
                        <a:xfrm>
                          <a:off x="0" y="0"/>
                          <a:ext cx="0" cy="2717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5.9pt;margin-top:5.6pt;height:21.4pt;width:0pt;z-index:251665408;mso-width-relative:page;mso-height-relative:page;" filled="f" stroked="t" coordsize="21600,21600" o:gfxdata="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NNIHYAAAACQEAAA8AAAAAAAAAAQAgAAAAIgAA&#10;AGRycy9kb3ducmV2LnhtbFBLAQIUABQAAAAIAIdO4kD1gVBbCAIAAPUDAAAOAAAAAAAAAAEAIAAA&#10;ACcBAABkcnMvZTJvRG9jLnhtbFBLBQYAAAAABgAGAFkBAAChBQAAAAA=&#10;">
                <v:fill on="f" focussize="0,0"/>
                <v:stroke color="#000000" joinstyle="round" endarrow="block"/>
                <v:imagedata o:title=""/>
                <o:lock v:ext="edit" aspectratio="f"/>
              </v:shape>
            </w:pict>
          </mc:Fallback>
        </mc:AlternateContent>
      </w: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bookmarkStart w:id="0" w:name="_GoBack"/>
      <w:r>
        <w:rPr>
          <w:rFonts w:hint="eastAsia" w:asciiTheme="minorEastAsia" w:hAnsiTheme="minorEastAsia" w:eastAsiaTheme="minorEastAsia"/>
          <w:color w:val="000000"/>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2741930</wp:posOffset>
                </wp:positionH>
                <wp:positionV relativeFrom="paragraph">
                  <wp:posOffset>203835</wp:posOffset>
                </wp:positionV>
                <wp:extent cx="0" cy="271780"/>
                <wp:effectExtent l="38100" t="0" r="38100" b="13970"/>
                <wp:wrapNone/>
                <wp:docPr id="1696" name="直接箭头连接符 1696"/>
                <wp:cNvGraphicFramePr/>
                <a:graphic xmlns:a="http://schemas.openxmlformats.org/drawingml/2006/main">
                  <a:graphicData uri="http://schemas.microsoft.com/office/word/2010/wordprocessingShape">
                    <wps:wsp>
                      <wps:cNvCnPr/>
                      <wps:spPr>
                        <a:xfrm>
                          <a:off x="0" y="0"/>
                          <a:ext cx="0" cy="2717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5.9pt;margin-top:16.05pt;height:21.4pt;width:0pt;z-index:251666432;mso-width-relative:page;mso-height-relative:page;" filled="f" stroked="t" coordsize="21600,21600" o:gfxdata="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6FJF2QAAAAkBAAAPAAAAAAAAAAEAIAAAACIA&#10;AABkcnMvZG93bnJldi54bWxQSwECFAAUAAAACACHTuJAHU1S5QgCAAD1AwAADgAAAAAAAAABACAA&#10;AAAoAQAAZHJzL2Uyb0RvYy54bWxQSwUGAAAAAAYABgBZAQAAogUAAAAA&#10;">
                <v:fill on="f" focussize="0,0"/>
                <v:stroke color="#000000" joinstyle="round" endarrow="block"/>
                <v:imagedata o:title=""/>
                <o:lock v:ext="edit" aspectratio="f"/>
              </v:shape>
            </w:pict>
          </mc:Fallback>
        </mc:AlternateContent>
      </w:r>
      <w:bookmarkEnd w:id="0"/>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p>
    <w:p>
      <w:pPr>
        <w:spacing w:line="360" w:lineRule="exact"/>
        <w:rPr>
          <w:rFonts w:hint="eastAsia" w:asciiTheme="minorEastAsia" w:hAnsiTheme="minorEastAsia" w:eastAsiaTheme="minorEastAsia"/>
          <w:color w:val="000000"/>
          <w:kern w:val="0"/>
          <w:sz w:val="20"/>
          <w:szCs w:val="20"/>
        </w:rPr>
      </w:pPr>
    </w:p>
    <w:p>
      <w:pPr>
        <w:tabs>
          <w:tab w:val="left" w:pos="7051"/>
        </w:tabs>
        <w:spacing w:line="360" w:lineRule="exact"/>
        <w:rPr>
          <w:rFonts w:hint="eastAsia"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ab/>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监督电话：0996-6029966</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政策依据：《关于建立困难残疾人生活补贴和重度残疾人护理补贴制度的实施意见》（新政发[2016]44号）</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lang w:val="en-US"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办理时限：自受理之日起1个月内办结</w:t>
      </w:r>
    </w:p>
    <w:p>
      <w:pPr>
        <w:pStyle w:val="2"/>
        <w:rPr>
          <w:rFonts w:hint="eastAsia"/>
          <w:lang w:val="en-US" w:eastAsia="zh-CN"/>
        </w:rPr>
        <w:sectPr>
          <w:pgSz w:w="11906" w:h="16838"/>
          <w:pgMar w:top="1440" w:right="1800" w:bottom="1440" w:left="1800" w:header="851" w:footer="1247" w:gutter="0"/>
          <w:pgNumType w:fmt="decimal"/>
          <w:cols w:space="425" w:num="1"/>
          <w:rtlGutter w:val="0"/>
          <w:docGrid w:type="lines" w:linePitch="312" w:charSpace="0"/>
        </w:sectPr>
      </w:pP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DF1A8A"/>
    <w:rsid w:val="05914092"/>
    <w:rsid w:val="06B01930"/>
    <w:rsid w:val="06E2798B"/>
    <w:rsid w:val="081A6A0F"/>
    <w:rsid w:val="0831084F"/>
    <w:rsid w:val="09750C0F"/>
    <w:rsid w:val="09954E0D"/>
    <w:rsid w:val="0AFA5870"/>
    <w:rsid w:val="0C4325E9"/>
    <w:rsid w:val="0FD61CDB"/>
    <w:rsid w:val="12AC38F3"/>
    <w:rsid w:val="13CC3B21"/>
    <w:rsid w:val="15712BD2"/>
    <w:rsid w:val="1E2C58E8"/>
    <w:rsid w:val="1EE44415"/>
    <w:rsid w:val="201900EE"/>
    <w:rsid w:val="225B49EE"/>
    <w:rsid w:val="22A04AF7"/>
    <w:rsid w:val="23F23130"/>
    <w:rsid w:val="240864B0"/>
    <w:rsid w:val="261750D0"/>
    <w:rsid w:val="2A6745D9"/>
    <w:rsid w:val="2B3E30FF"/>
    <w:rsid w:val="2CB25B52"/>
    <w:rsid w:val="2CDF621C"/>
    <w:rsid w:val="30827BB0"/>
    <w:rsid w:val="33FB7DDF"/>
    <w:rsid w:val="34C1631B"/>
    <w:rsid w:val="35AA386B"/>
    <w:rsid w:val="3C4B11D8"/>
    <w:rsid w:val="3DCB6A74"/>
    <w:rsid w:val="3E62598D"/>
    <w:rsid w:val="3F9B3B57"/>
    <w:rsid w:val="41096FFA"/>
    <w:rsid w:val="421C2FA7"/>
    <w:rsid w:val="42C817D4"/>
    <w:rsid w:val="4924528A"/>
    <w:rsid w:val="4A1706AD"/>
    <w:rsid w:val="4A914BA1"/>
    <w:rsid w:val="4ECA053C"/>
    <w:rsid w:val="4EDD03B5"/>
    <w:rsid w:val="51501312"/>
    <w:rsid w:val="51E000E1"/>
    <w:rsid w:val="524158FF"/>
    <w:rsid w:val="578C6B18"/>
    <w:rsid w:val="593C6E20"/>
    <w:rsid w:val="5A046F80"/>
    <w:rsid w:val="5A635D2C"/>
    <w:rsid w:val="5B070568"/>
    <w:rsid w:val="5C7B120D"/>
    <w:rsid w:val="5ED149F5"/>
    <w:rsid w:val="5EFD5664"/>
    <w:rsid w:val="5FE33352"/>
    <w:rsid w:val="623C31ED"/>
    <w:rsid w:val="629848C7"/>
    <w:rsid w:val="63356DBA"/>
    <w:rsid w:val="656B238C"/>
    <w:rsid w:val="6C07486C"/>
    <w:rsid w:val="6FD63D9F"/>
    <w:rsid w:val="709B5583"/>
    <w:rsid w:val="71497B20"/>
    <w:rsid w:val="71883D59"/>
    <w:rsid w:val="71B65790"/>
    <w:rsid w:val="72121874"/>
    <w:rsid w:val="723F3102"/>
    <w:rsid w:val="72D74F98"/>
    <w:rsid w:val="73263829"/>
    <w:rsid w:val="733F0D8F"/>
    <w:rsid w:val="73506AF8"/>
    <w:rsid w:val="74B66E2F"/>
    <w:rsid w:val="75812F99"/>
    <w:rsid w:val="7AD718A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Words>
  <Characters>67</Characters>
  <Lines>1</Lines>
  <Paragraphs>1</Paragraphs>
  <TotalTime>0</TotalTime>
  <ScaleCrop>false</ScaleCrop>
  <LinksUpToDate>false</LinksUpToDate>
  <CharactersWithSpaces>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2155F2117A7B4B75846B0927ECB47A41_13</vt:lpwstr>
  </property>
</Properties>
</file>