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焉耆县仓储物流园配套设施建设项目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焉耆回族自治园林绿化管理处</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焉耆回族自治园林绿化管理处</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朱友华</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2025年05月16日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</w:t>
        <w:br/>
        <w:t>1、项目背景</w:t>
        <w:br/>
        <w:t>焉耆县位于新疆巴音郭楞蒙古自治州核心地带，是丝绸之路经济带中通道的重要节点。随着‘一带一路’倡议深化和西部开发新通道建设推进，其地理优势凸显，焉耆作为南疆商贸物流核心区，亟需通过现代化物流园区整合资源，推动与周边城市的产业协作，降低区域交易成本。把握城市建设的节奏和力度，着力打造“小而精、精而美、功能齐全、品位上乘”的宜居城镇。要以中心城镇建设为重点，高起点、高标准进行科学规划，充分体现民族特色和历史传承，着力提升中心城镇的建设品位，使中心城镇成为展示和提升焉耆县形象的亮丽名片。在此背景下，根据项目园区现状发展情况，结合焉耆县总体发展规划，提出了对焉耆县仓储物流园配套设施建设项目的建设。</w:t>
        <w:br/>
        <w:t>2、主要内容及实施情况</w:t>
        <w:br/>
        <w:t>主要内容：通过完成仓储物流园配套实施项目绿化管网建设，有效提升了基础公共设施，支撑园区绿化灌溉系统，保障绿化植被覆盖率，提升物流园环境质量，打造绿色生态园，改善人居环境，焉耆县仓储物流园配套实施项目绿化管网支出共计90万元。</w:t>
        <w:br/>
        <w:t>实施情况：焉耆县仓储物流园配套设施建设项目由焉耆县园林处项目办负责项目实施与审核确认工作，经公开招标筛选确定施工方单位，签订施工合同后进行施工，施工单位组建团队按照要求完成仓储物流园配套设施建设项目绿化管网1000米及地坪硬化2000平方米建设，克服难题确保进度与质量。</w:t>
        <w:br/>
        <w:t>3、资金投入和使用情况</w:t>
        <w:br/>
        <w:t>资金投入情况：该项目年初预算数0万元，全年预算数90万元实际总投入90万元，该项目资金已全部落实到位。资金来源为财政资金。</w:t>
        <w:br/>
        <w:t>资金使用情况：该项目年初预算数0万元，全年预算数90万元，全年执行数90万元，预算执行率为100%，用于：焉耆县仓储物流园配套设施建设项目绿化管网1000米及地坪硬化2000平方米，投资金额90万元。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焉耆县作为丝绸之路经济带中通道的核心节点，承担着南疆和北疆物流枢纽，但现有物流节点容量不足，随着‘一带一路’倡议深化和西部开发新通道建设推进，其地理优势凸显，亟需通过现代化物流园区整合资源，推动与周边城市的产业协作，降低区域交易成本。通过绿化管网建设，支撑园区绿化灌溉系统，保障绿化植被覆盖率，提升物流园环境质量，打造绿色生态园。通过完成仓储物流园配套实施项目绿化管网建设，有效提升了基础公共设施，支撑园区绿化灌溉系统，保障绿化植被覆盖率，提升物流园环境质量，打造绿色生态园，改善人居环境。</w:t>
        <w:br/>
        <w:t>2、阶段性目标：第一阶段由焉耆县园林处项目办负责完成招标工作，第二阶段中标单位中标后，施工方负责建设焉耆县仓储物流园配套设施建设项目绿化管网1000米及地坪硬化2000平方米，第三阶段项目施工完成后进行项目验收。</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二、绩效评价工作开展情况</w:t>
        <w:br/>
        <w:t>（一）绩效评价目的、对象和范围。</w:t>
        <w:br/>
        <w:t>1、绩效评价目的：</w:t>
        <w:br/>
        <w:t>通过绩效评价，客观地评判项目的管理绩效，了解和掌握焉耆县仓储物流园配套设施建设项目绿化管网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焉耆县仓储物流园配套设施建设项目。</w:t>
        <w:br/>
        <w:t>3、绩效评价范围：</w:t>
        <w:br/>
        <w:t>本次评价从项目决策（包括绩效目标、决策过程）、项目管理（包括项目资金、项目实施）、项目产出（包括项目产出数量、产出质量、产出时效和产出成本）项目效益四个维度进行焉耆县仓储物流园配套设施建设项目绿化管网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（一）科学公正。本次自评采用专业审查与随机抽查相结合的方式，按照前期准备、组织实施、分析评价的程序进行，确保评价过程及结果客观、公正。</w:t>
        <w:br/>
        <w:t>（二）统筹兼顾。焉耆县住建局组织项目主管人员及项目执行单位召开专题会议，根据规范程序布置工作任务，统一自评标准，制定了工作方案，确保绩效评价工作扎实、开展。依据工作方案，综合业务股、园林处、财务室、分工按照绩效目标进行评价，根据综合意见形成自评报告。</w:t>
        <w:br/>
        <w:t>（三）激励约束。绩效评价结果应与资金分配挂钩，建立健全评价结果与与财政预算资金分配挂钩，并作为改进管理、完善政策的重要依据，向上一年度绩效评价考核优秀的部门倾斜。</w:t>
        <w:br/>
        <w:t>（四）公开透明。我单位绩效评价结束以后，将根据《政府信息公开条例》规定，自评结果拟在焉耆县政府政务信息公开网站进行公开，广泛接受人民群众监督，接受社会各界监督，让公众全面了解政府绩效评价过程和评价结果。</w:t>
        <w:br/>
        <w:t>2、评价指标体系（附表说明在最后）</w:t>
        <w:br/>
        <w:t>3、评价方法</w:t>
        <w:br/>
        <w:t>本次项目支出绩效自评采用因素分析方法，原因是：本次项目自评需要通过将实施情况与绩效目标、历史情况、不同部门和地区同类支出情况进行比较，对年初设置的三级指标内容与完成情况进行时对比，可以清楚明了体现出项目实施情况，在此基础上进行评价考虑各种内外因素产生的影响及量化社会效益进行分析评价，以在可供选择的支出项目之间进行抉择。</w:t>
        <w:br/>
        <w:t>4、评价标准</w:t>
        <w:br/>
        <w:t>本次项目支出绩效自评采用计划标准，原因是：本项目通过项目实施方案、目标、定额预算等内容作为评价标准，确定三级指标进行自评，使评价结果更加科学真实。</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2024年12月成立评价工作组，开展前期调研；其次明确项目绩效目标，设计绩效评价指标体系并确定绩效评价方法；接着确定现场和非现场评价范围，设计资料清单；最后制定评价实施方案并进行论证。</w:t>
        <w:br/>
        <w:t>2.组织实施。2025年1月至2月制定绩效评价工作方案，具体包括项目概况、评价思路、方法手段、组织实施、进度安排等。收集项目立项依据、相关会议纪要、实施方案、财政资金分配方案、支付管理情况等相关评价资料并进行梳理。</w:t>
        <w:br/>
        <w:t>3.分析评价。2025年3月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科学公正、统筹兼顾、激励约束、公开透明绩效评价原则，采用因素分析评价方法，坚持计划标准绩效评价标准对本项目的立项、项绩效目标、资金投入、资金管理、组织实施、产出数量、产出质量、产出时效、产出成本、项目效益进行了综合评价。</w:t>
        <w:br/>
        <w:t>焉耆县仓储物流园配套设施建设项目评价得分情况</w:t>
        <w:br/>
        <w:t>一级指标	权重分	得分</w:t>
        <w:br/>
        <w:t>项目决策	20	20</w:t>
        <w:br/>
        <w:t>项目过程	20	17</w:t>
        <w:br/>
        <w:t>项目产出	40	40</w:t>
        <w:br/>
        <w:t>项目效益	20	20</w:t>
        <w:br/>
        <w:t>合计	100	97</w:t>
        <w:br/>
        <w:t>（二）评价结论</w:t>
        <w:br/>
        <w:t xml:space="preserve"> 本项目的项目决策、项目产出、项目效益均达到了预期要求，项目过程中资金使用合规性、管理制度健全性、制度执行有效性方面有待完善，扣3分，最终得分为97分。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四、绩效评价指标分析</w:t>
        <w:br/>
        <w:t>（一）项目决策情况。</w:t>
        <w:br/>
        <w:t>1、立项依据充分性</w:t>
        <w:br/>
        <w:t>焉耆县仓储物流园配套设施建设项目符合国家法律法规、国民经济发展规划和相关政策；符合行业发展规划和政策要求，与部门职责范围相符，属于部门履职所需，属于公共财政支持范围，是否符合中央、地方事权支出责任划分原则，与相关部门同类项目或部门内部相关项目没有重复。</w:t>
        <w:br/>
        <w:t>2、立项程序规范性</w:t>
        <w:br/>
        <w:t>焉耆县仓储物流园配套设施建设项目按照规定的程序申请设立，审批文件、材料符合相关要求，事前已经过必要的可行性研究、专家论证、风险评估、绩效评估、集体决策。</w:t>
        <w:br/>
        <w:t>3、绩效目标合理性</w:t>
        <w:br/>
        <w:t>2024项目设立了项目绩效目标，完成焉耆县仓储物流园配套设施建设项目绿化管网1000米及地坪硬化2000平方米，投资金额90万元，项目的预期产出效益和效果也均能符合正常的业绩水平，并且与预算确定的项目投资额或资金量相匹配。</w:t>
        <w:br/>
        <w:t>4、绩效指标明确性</w:t>
        <w:br/>
        <w:t>2024年项目将项目绩效目标细化分解为具体的绩效指标，一级指标共4条，二级指标共6条，三级指标共8条，其中量化指标条数共6条，所有绩效指标均通过清晰、可衡量的指标值予以体现，并且做到了与项目目标任务数或计划数相对应。</w:t>
        <w:br/>
        <w:t>5、预算编制科学性</w:t>
        <w:br/>
        <w:t>2024年项目预算编制经过科学论证，预算内容与项目内容匹配，预算额度测算依据充分，按照标准编制；预算确定的项目投资额或资金量与工作任务相匹配。</w:t>
        <w:br/>
        <w:t>6、资金分配合理性</w:t>
        <w:br/>
        <w:t>2024年项目预算资金分配依据充分，资金分配额度合理，与项目相适应。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实际到位资金90万元，预算资金90万元，资金到位率100%。</w:t>
        <w:br/>
        <w:t>2、预算执行率</w:t>
        <w:br/>
        <w:t>年初预算数0万元，全年预算数90万元，全年执行数90万元，预算执行率为100%。</w:t>
        <w:br/>
        <w:t>3、资金使用合规性</w:t>
        <w:br/>
        <w:t>项目符合国家财经法规和财务管理制度以及有关专项资金管理办法的规定，资金的拨付有完整的审批程序和手续，项目使用符合项目预算批复或合同规定的用途，不存在截留、挤占、挪用、虚列支出等情况。</w:t>
        <w:br/>
        <w:t>4、管理制度健全性</w:t>
        <w:br/>
        <w:t>项目实施制定相应的财务和业务管理制度，财务和业务管理制度合法、合规、完整。</w:t>
        <w:br/>
        <w:t>5、制度执行有效性</w:t>
        <w:br/>
        <w:t>项目实施遵守相关法律法规和相关管理规定，项目调整及支出调整手续完备，项目合同书、验收报告、技术鉴定等资料齐全并及时归档，项目实施的人员条件、场地设备、信息支撑等落实到位。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产出数量指标：指标1：绿化管网，指标值：&gt;=1000米，实际完成值1000米，指标完成率100%，偏差原因：无偏差；指标2：地坪硬化，指标值：&gt;=2000平方米，实际完成值2000平方米，指标完成率100%，偏差原因：无偏差；质量指标：指标1：绿化管网验收合格率，指标值：&gt;=95%，实际完成值95%，指标完成率100%，偏差原因：无偏差；时效指标：指标1：绿化管网完成及时率，指标值：=100%，实际完成值100%，指标完成率100%，偏差原因：无偏差。</w:t>
        <w:br/>
        <w:t>2、成本指标：项目预算控制率：指标值：≤100%，实际完成值100%，指标完成率100%，偏差原因：无偏差。</w:t>
        <w:br/>
        <w:t>3、社会效益指标：指标1：提升基础公共设施，指标值：有效提升，实际完成值：达成目标，指标完成率100%，偏差原因：无偏差；指标2：改善人居环境，指标值：有效改善，实际完成值：达成目标，指标完成率100%，偏差原因：无偏差。</w:t>
        <w:br/>
        <w:t>4、满意度指标：群众满意度：指标值：&gt;=96%，实际完成值96%，指标完成率100%，偏差原因：无偏差。</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焉耆县仓储物流园配套实施项目通过完成仓储物流园配套实施项目绿化管网建设，有效提升了基础公共设施，支撑了园区绿化灌溉系统，保障了绿化植被覆盖率，有效提升物流园环境质量，改善人居环境，群众满意度明显提升。</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满意度指标：群众满意度：指标值：&gt;=96%，实际完成值96%，指标完成率100%，偏差原因：无偏差。</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</w:t>
        <w:br/>
        <w:t>（一）主要经验及做法</w:t>
        <w:br/>
        <w:t>1、项目实施过程中，按照年度计划和项目实施方案开展工作，合理安排项目资金。采用先进的管理方法、科学的劳动组织方式，合理协调建设单位内部的各项事务。</w:t>
        <w:br/>
        <w:t>2、深入开展预算支出项目资金绩效评价工作，对预算项目资金实施绩效自评和项目核查。由住建局组织项目建设单位、质量监督单位、运行管理单位，组织开展工程绩效考评工作。</w:t>
        <w:br/>
        <w:t>3、强化评价结果应用。通过开展绩效自评，全面分析该项目资金使用、管理和项目实施等情况，规范项目申报、审批、实施、监管、验收及资金发放等程序，对发现的问题及时改进，加强评价结果与项目资金安排的衔接。</w:t>
        <w:br/>
        <w:t>（二）存在的问题及原因分析</w:t>
        <w:br/>
        <w:t>存在的问题：对预算绩效管理、绩效理念尚未真正贯穿于实践工作，相关工作人员经验不足，绩效管理意识不高。</w:t>
        <w:br/>
        <w:t>原因分析：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七、有关建议</w:t>
        <w:br/>
        <w:t>1、多进行有关绩效管理工作方面的培训，积极组织第三方开展绩效管理工作培训，进一步夯实业务基础，提高我单位绩效人员水平。</w:t>
        <w:br/>
        <w:t>2、进一步强化单位各部门绩效管理理念，将被动认识转化为主动实践，完善制度，切实加强组织领导，深入推进评价工作，提升单位整体绩效管理水平。</w:t>
        <w:br/>
        <w:t>3、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八、其他需要说明的问题</w:t>
        <w:b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