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巴财教【2021】5号，2021年中央支持地方公共文化服务体系建设资金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焉耆回族自治县融媒体中心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焉耆回族自治县融媒体中心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刘豫</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根据巴财教【2021】5号，2021年中央支持地方公共文化服务体系建设资金 ，通过安排经费30万元，购买服务附属设备、耗材和维修等，实现设备播放正常，从而巩固工作正常开展。</w:t>
        <w:br/>
        <w:t>1、项目背景</w:t>
        <w:br/>
        <w:t xml:space="preserve">     根据【巴财教】65号，中央补助地方公共文化服务体系建设补助资金</w:t>
        <w:br/>
        <w:t>2、主要内容及实施情况</w:t>
        <w:br/>
        <w:t>主要内容：通过项目的实施可进一步巩固中央广播电视节目无线覆盖成果，进一步提升广播电视公共服务水平和质量。实现发射台站按规定完整转播好中央广播电视节目，做到“满功率、满调幅度、满时间”安全播出。</w:t>
        <w:br/>
        <w:t>实施情况：通过购买1套服务附属设备和耗材、维修等，实现设备播放正常，从而巩固工作正常开展。</w:t>
        <w:br/>
        <w:t>4、资金投入和使用情况</w:t>
        <w:br/>
        <w:t>资金投入情况：该项目年初预算数30万元，全年预算数30 万元，实际总投入30万元，该项目资金已全部落实到位，资金来源为财政拨款收入。</w:t>
        <w:br/>
        <w:t>资金使用情况：该项目年初预算数30万元，全年预算数30万元（有年中追加资金，全年预算数=年初预算数+追加资金），全年执行数30万元，预算执行率为100%（预算执行率=全年执行数/全年预算数），用于：融媒体中心建设购买设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</w:t>
        <w:br/>
        <w:t>推动公共文化服务高质量发展，促进基本公共文化服务均等化，满足人民群众日益增长的精神文化需求，助力文化强国建设和乡村振兴战略的实施；通过财政支持，推动公共文化服务高质量发展，促进基本公共文化服务均等化，满足人民群众日益增长的精神文化需求，助力文化强国建设和乡村振兴战略的实施。这一目标的实现，将为提升国家文化软实力、增强文化自信、促进社会和谐发展奠定坚实基础。</w:t>
        <w:br/>
        <w:t>2、阶段性目标：</w:t>
        <w:br/>
        <w:t>巴财教【2021】5号，2021年中央支持地方公共文化服务体系建设资金项目的阶段性目标，是根据国家“十四五”规划和文化强国建设的总体要求，结合地方公共文化服务发展的实际情况，分阶段、分步骤推进公共文化服务体系建设，通过短期、中期、长期目标的逐步实现，最终建成覆盖城乡、便捷高效、保基本、促公平的现代公共文化服务体系，满足人民群众日益增长的精神文化需求，助力文化强国建设和乡村振兴战略的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巴财教【2021】5号，2021年中央支持地方公共文化服务体系建设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巴财教【2021】5号，2021年中央支持地方公共文化服务体系建设资金</w:t>
        <w:br/>
        <w:t>3、绩效评价范围：</w:t>
        <w:br/>
        <w:t>本次评价从项目决策（包括绩效目标、决策过程）、项目管理（包括项目资金、项目实施）、项目产出（包括项目产出数量、产出质量、产出时效和产出成本）项目效益四个维度进行巴财教【2021】5号，2021年中央支持地方公共文化服务体系建设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（四）公开透明。焉耆县融媒体中心已按要求在焉者县人民政府门户网站公开部门预算信息，同步公开绩效目标表;在我焉耆县人民政府门户网站公开部门决算信息，同步公开自评表及自评报告。</w:t>
        <w:br/>
        <w:t>2、评价指标体系（附表说明在最后）</w:t>
        <w:br/>
        <w:t>3、评价方法</w:t>
        <w:br/>
        <w:t>针对本项目，在评价过程中主要采用了因素分析法。原因是：</w:t>
        <w:br/>
        <w:t>本次项目自评需要对分析影响年初设置的三级指标完成情况在因素进行时分析，在此基础上进行评价考虑各种内外因素产生的影响及量化社会效益进行评价。</w:t>
        <w:br/>
        <w:t>4、评价标准</w:t>
        <w:br/>
        <w:t>本次评价主要采用了计划标准。原因是：该项目设置年初绩效目标申报表严格参考工作计划设置，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比较法和因素分析法评价方法，坚持通过数据采集、问卷调查绩效评价标准对本项目的立项、项绩效目标、资金投入、资金管理、组织实施、产出数量、产出质量、产出时效、产出成本、项目效益进行了综合评价。</w:t>
        <w:br/>
        <w:t>巴财教【2021】5号，2021年中央支持地方公共文化服务体系建设资金项目评价得分情况</w:t>
        <w:br/>
        <w:t>一级指标	权重分	得分</w:t>
        <w:br/>
        <w:t>项目决策	20	20</w:t>
        <w:br/>
        <w:t>项目过程	20	20</w:t>
        <w:br/>
        <w:t>项目产出	20	20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依据巴财教【2021】5号，2021年中央支持地方公共文化服务体系建设资金项目立项，符合行业发展规划和政策要求；与单位职责范围相符，属于单位履职所需；属于公共财政支持范围，符合中央、地方事权支出责任划分原则；与相关部门同类项目或部门内部相关项目无重复。</w:t>
        <w:br/>
        <w:t>2、立项程序规范性</w:t>
        <w:br/>
        <w:t>项目按照规定的程序申请设立，审批文件、材料符合相关要求，且事前已经过必要的可行性研究、绩效评估、集体决策。</w:t>
        <w:br/>
        <w:t>3、绩效目标合理性</w:t>
        <w:br/>
        <w:t>2024项目设立了项目绩效目标，与巩固中央广播 电视节目无线覆盖成果，进一步提升广播电视公共服务水平和质量。实现各发射站按规定完整转播好广播电视节目，做到“满功率、满调幅度、满时间”安全播出具有相关性，项目的预期产出效益和效果也均能符合正常的业绩水平，并且与预算确定的项目投资额或资金量相匹配。</w:t>
        <w:br/>
        <w:t>4、绩效指标明确性</w:t>
        <w:br/>
        <w:t>2024 年项目将项目绩效目标细化分解为具体的绩效指标，一级指标共4条，二级指标共6条，三级指标共9条，其中量化指标条数共9条，所有绩效指标均通过清晰、可衡量的指标值予以体现，并且做到了与项目目标任务数或计划数相对应。</w:t>
        <w:br/>
        <w:t>5、预算编制科学性</w:t>
        <w:br/>
        <w:t>该项目经过科学论证，预算内容与项目内容匹配，预算额度测算依据充分，按照标准编制，年初预算数0万元，全年预算数30万元，年初纳入2024年预算，经县财政局批复后，在县政府网站公开，预算确定的项目投资额与该项工作任务相匹配。</w:t>
        <w:br/>
        <w:t>6、资金分配合理性</w:t>
        <w:br/>
        <w:t>本年初预算数30元，预算资金分配依据充分，根据项目设置目标融媒体中心购买附属设备、器材1套30万元。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 30万元，预算资金30万元，资金到位率100%。2、预算执行率</w:t>
        <w:br/>
        <w:t>年初预算数 30万元，全年预算数30万元，全年执行数30万元，预算执行率为100%。</w:t>
        <w:br/>
        <w:t>3、资金使用合规性</w:t>
        <w:br/>
        <w:t>项目符合国家财经法规和财务管理制度以及有关专项资金管理办法的规定；资金的拨付有完整的审批程序和手续；项目使用符合项目预算批复同规定的用途；不存在截留、挤占、挪用、虚列支出等情况。</w:t>
        <w:br/>
        <w:t>4、管理制度健全性</w:t>
        <w:br/>
        <w:t>此项目实施过程中，严格按照相应的财务《中华人民共和国会计法》、《行政事业单位财务规则》、内部控制制度等业务管理制度，但项目相对应专项财务和业务管理制度建设不完善。</w:t>
        <w:br/>
        <w:t>5、制度执行有效性</w:t>
        <w:br/>
        <w:t>此项目专项项目管理制度执行遵守相关法律法规和相关管理规定；项目支出未进行调整，严格按照年度工作计划实施；项目相关资料资料齐全并及时归档；项目实施的人员条件、设备、信息支撑等落实到位。成立领导小组，明确分管领导、牵头科室和具体负责人。建立了沟通联系机制，组织调研，明确项目任务，制定项目实施方案。按季度对项目执行情况进行调度，定期对项目开展情况进行绩效考核，加快项目的实施。</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 设备购买数量，指标值：1批 ，实际完成值1批，指标完成率100%，偏差原因：无；指标2：设备购买次数，指标值：1次，实际完成值1次，指标完成率100%，偏差原因：无；</w:t>
        <w:br/>
        <w:t>2、质量指标：指标1：设备质量合格率，指标值：=100% ，实际完成值＝100%，指标完成率100%，偏差原因：无；指标2：设备验收合格率，指标值：=100% ，实际完成值＝100%，指标完成率100%，偏差原因：无；指标3：政府采购率，指标值：=100%，实际完成值＝100%，指标完成率100%，偏差原因：无；</w:t>
        <w:br/>
        <w:t>3、时效指标：指标1：设备购买及时率，指标值：=100%，实际完成值＝100%，指标完成率100%，偏差原因：无。</w:t>
        <w:br/>
        <w:t>4、成本指标：预算控制率，指标值： ≤100% ，实际完成值     ＝100%，指标完成率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1、社会效益指标：进一步提升广播电视公共服务水平，指标值：有所提高，实际完成值达成目标 ，指标完成率100 %，偏差原因：无。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2、满意度指标：受益人员满意度，指标值：≥95%实际完成值＝95% ，指标完成率100 %，偏差原因：无。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实施过程中，做好项目支出绩效实施的跟踪检查工作。不定期的对项目实施情况进行跟踪检查，对能实现预期项目绩效目标的项目予以充分肯定，对进展缓慢，预期绩效目标较差的项目，及时进行协调和提出整改措施，确保项目支出绩效实施工作正常运行，达到预期绩效目标。</w:t>
        <w:br/>
        <w:t>（二）存在的问题及原因分析</w:t>
        <w:br/>
        <w:t>绩效工作人员更换频繁，参与绩效管理工作的人员经验不足，绩效管理水平有待提高，绩效管理意识进一步提高，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加强设施运营管理、优化资金分配机制、加快数字化建设、资金使用效率、加强基层文化人才队伍建设、提高基层文化工作待遇，吸引和留住优秀人才，完善基层文化人才培训机制，提升培训效果。</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