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2024年学生资助补助经费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焉耆回族自治县职业技术学校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焉耆回族自治县职业技术学校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马丽艳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按照自治区财政厅、教育厅、人力资源社会保障厅《关于印发&lt;新疆维吾尔自治区中等职业学校免学费补助资金管理办法&gt;的通知》（新财教〔2018〕261号）文件要求，全校具有全日制正式学籍一、二、三年级在校生中所有农村（含县镇）学生和家庭经济困难学生全部纳入免学费。</w:t>
        <w:br/>
        <w:t>根据国家有关法律制度规定，及《财政部、教育部、人力资源社会保障部关于印发&lt;中等职业学校国家助学金管理办法&gt;的通知》(财科教[2016]35号)，自治区财政厅、教育厅、人力资源和社会保障厅修定了《新疆维吾尔自治区中等职业学校国家助学金管理办法)》，国家助学金资助对象是具有中等职业学校全日制学历教育正式学籍的一、二年级在校生。南疆四地州中等职业学校学生和其他地(州、市)涉农专业学生全部纳入享受国家助学金范围，南疆四地州以外的非涉农专业学生按照在校生20%确定家庭经济困难学生。国家助学金由中央、自治区、各地(州、市)政府共同出资设立。</w:t>
        <w:br/>
        <w:t>2、主要内容及实施情况</w:t>
        <w:br/>
        <w:t>主要内容：根据巴财教【2023】71号、巴财教【2023】73号文件，2024年下发学生资助补助经费项目资金304.03万元。为符合条件的学生提供免学费和一定数额的助学金，以减轻家庭经济负担。</w:t>
        <w:br/>
        <w:t>实施情况：2024年焉耆县职业技术学校学生资助补助资金按照财务规定实行校用县管的原则，严格执行收支两条线，财政统一支付，所有资金全部用于学生补助支出，没有挪用、克扣、截留学生免学费的现象，资金使用、管理规范。</w:t>
        <w:br/>
        <w:t>已完成1327名在校学生免除学费，为213名家庭经济困难学生发放国家助学金。免学费与助学金发放均按学期分2次完成，有效减轻了学生家庭经济负担，得到了学生和家长的的满意，</w:t>
        <w:br/>
        <w:t>3、资金投入和使用情况</w:t>
        <w:br/>
        <w:t>资金投入情况：该项目年初预算数304.08万元，全年预算数    304.03万元，实际总投入304.03万元，该项目资金已全部落实到位资金来源为上级一般转移支付。</w:t>
        <w:br/>
        <w:t>资金使用情况：该项目年初预算数304.08万元，全年预算数    304.03万元，全年执行数304.03万元，预算执行率为100%，用于：学生资助补助304.03万元。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1、总体目标：落实国家教育资助政策，减轻家庭经济困难学生负担，确保“应免尽免”。完善校内助学体系，保障学生不因经济困难辍学。提升教育公平性，助力学生顺利完成学业。</w:t>
        <w:br/>
        <w:t>2、阶段性目标：</w:t>
        <w:br/>
        <w:t>①助学金名额分配、申请、确定阶段。学校自助补助工作小组明确工作职责，熟悉申请条件及流程，经快筛选出符合条件的学生，进行公式。</w:t>
        <w:br/>
        <w:t>②助学金发放阶段。由财务室工作人员根据资助工作小组筛选出来的学生名单，核对银行卡号，按照发放标准尽快发放到人。</w:t>
        <w:br/>
        <w:t>保证“两免一补”政策得到落实，教育公平显著提升，缓解家庭经济困难学生家中的经济负担，保障学生顺利完成职业教育，补助资金能及时拨付到位，给学校教学工作的正常开展、学生安心就学提供基本保障。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2024年学生资助补助经费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2024年学生资助补助经费项目</w:t>
        <w:br/>
        <w:t>3、绩效评价范围：</w:t>
        <w:br/>
        <w:t>本次评价从项目决策（包括绩效目标、决策过程）、项目管理（包括项目资金、项目实施）、项目产出（包括项目产出数量、产出质量、产出时效和产出成本）项目效益四个维度进行2024年学生资助补助经费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（一）科学公正。焉耆县职业技术学校此次自评采用业内审核和随机抽查相结合，采取部门自评和相互评价相结合，综合分析对比，确保评价过程及结果客观公正。</w:t>
        <w:br/>
        <w:t>（二）统筹兼顾。由学校组织主要管理人员，建立学生资助补助经费评价小组，召集支委、项目负责人、德育处、信息办、财务室进行分工，推进绩效评价工作扎实开展。根据综合评定意见，形成自评报告，并作为改进项目管理的重要依据，向上一年度绩效评价考核优秀的项目部门进行资金倾斜，对于项目绩效评价考核结果不好的部门进行调整。</w:t>
        <w:br/>
        <w:t>（三）激励约束。绩效评价结果应与预算安排、政策调整、改进管理实质性挂钩，体现奖优罚劣和激励相容导向，有效要安排、低效要压减、无效要问责。</w:t>
        <w:br/>
        <w:t>（四）公开透明。焉耆县职业技术学校绩效评价结束以后，将根据《政府信息公开条例》规定，自评结果拟在焉耆县政府政务信息公开网站进行公开，广泛接受人民群众监督，接受社会各界监督，让公众全面了解政府绩效评价过程和评价结果。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本次项目支出绩效自评采用计划标准，原因是：本项目通过预先制定的目标、计划、预算指标数据确定三级指标进行自评，确保目标有序实现，提高工作效率，降低风险，使评价结果更加科学真实。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学校成立评价工作组，开展前期调研；其次明确项目绩效目标，设计绩效评价指标体系并确定绩效评价方法；接着确定现场和非现场评价范围，设计资料清单；最后制定评价实施方案并进行论证。</w:t>
        <w:br/>
        <w:t>2.组织实施。2025年1月--2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普通高中助学金项目绩效评价原则，采用因素分析评价方法，坚持计划标准绩效评价标准对本项目的立项、项绩效目标、资金投入、资金管理、组织实施、产出数量、产出质量、产出时效、产出成本、项目效益进行了综合评价</w:t>
        <w:br/>
        <w:t>2024年学生资助补助项目评价得分情况</w:t>
        <w:br/>
        <w:t>一级指标	权重分	得分</w:t>
        <w:br/>
        <w:t>项目决策	20	20</w:t>
        <w:br/>
        <w:t>项目过程	20	19</w:t>
        <w:br/>
        <w:t>项目产出	40	40</w:t>
        <w:br/>
        <w:t>项目效益	20	20</w:t>
        <w:br/>
        <w:t>合计	100	99</w:t>
        <w:br/>
        <w:t>（二）评价结论</w:t>
        <w:br/>
        <w:t>本项目的项目决策、项目产出、项目效益均达到了预期要求，项目过程中的组织实施中，存在管理制度不够完善的问题，扣1分，最终得分为99分，项目达成年度指标。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2024年学生资助补助资金项目立项依据为巴财教【2023】71号、巴财教【2023】73号文件，符合国家法律法规、“两免一补”政策；项目立项符合行业发展规划和政策要求；与部门职责范围相符，属于部门履职所需；属于公共财政支持范围，符合中央、地方事权支出责任划分原则；与相关部门同类项目或部门内部相关项目无重复。</w:t>
        <w:br/>
        <w:t>2、立项程序规范性</w:t>
        <w:br/>
        <w:t>学生资助补助资金项目资金年初纳入2024年预算资金。项目按照规定的程序申请设立，审批文件、材料符合相关要求，且事前已经过必要的可行性研究、绩效评估、集体决策。</w:t>
        <w:br/>
        <w:t>3、绩效目标合理性</w:t>
        <w:br/>
        <w:t>学生资助补助资金项目设立了项目绩效目标，与学生资助补助具有相关性，项目的预期产出效益和效果也均能符合正常的业绩水平，并且与预算确定的项目投资额或资金量相匹配。</w:t>
        <w:br/>
        <w:t>4、绩效指标明确性</w:t>
        <w:br/>
        <w:t>学生资助补助资金项目将项目绩效目标细化分解为具体的绩效指标，一级指标共4条，二级指标共6条，三级指标共12条，其中量化指标条数共11条，所有绩效指标均通过清晰、可衡量的指标值予以体现，并且做到了与项目目标任务数或计划数相对应。   </w:t>
        <w:br/>
        <w:t>5、预算编制科学性</w:t>
        <w:br/>
        <w:t>学生资助补助资金项目经过科学论证，预算内容与项目内容匹配，预算额度测算依据充分，按照标准编制，年初预算数304.08万元，全年预算数304.03万元，年初纳入2024年预算，经县财政局批复后，在县政府网站公开，预算确定的项目投资额与该项工作任务相匹配。</w:t>
        <w:br/>
        <w:t>6、资金分配合理性</w:t>
        <w:br/>
        <w:t>本年初预算数304.08万元，预算资金分配依据充分，根据项目设置目标需求，304.03万元用于学生资助补助，资金分配额度合理，与项目实际相适应。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 304.03万元，预算资金304.03万元，资金到位率100%。</w:t>
        <w:br/>
        <w:t>2、预算执行率</w:t>
        <w:br/>
        <w:t>年初预算数 304.08万元，全年预算数304.03万元，全年执行数304.03万元，预算执行率为100%。</w:t>
        <w:br/>
        <w:t>3、资金使用合规性</w:t>
        <w:br/>
        <w:t>此项目根据巴财教【2023】71号、巴财教【2023】73号文件的通知实施；县财政下达资金告知单，本单位向县委财经领导小组申请资金拨付，经县委财经领导小组通过后拨付资金；此项目按照预算批复资金304.03万元实施，用于免收学生学费、补助助学金，不存在截留、挤占、挪用、虚列支出等情况。</w:t>
        <w:br/>
        <w:t>4、管理制度健全性</w:t>
        <w:br/>
        <w:t>此项目根据巴财教【2023】71、巴财教【2023】73号文件的通知实施，项目实施过程中，严格按照相应的财务《中华人民共和国会计法》、《行政事业单位财务规则》、内部控制制度等业务管理制度，但项目相对应专项财务和业务管理制度建设不完善。</w:t>
        <w:br/>
        <w:t>5、制度执行有效性</w:t>
        <w:br/>
        <w:t>此项目焉耆县职业技术学校由专人负责，先由各部门具体负责人员提供相关方案、活动安排和经费预算，再由分管领导和财务人员审核，上报学校党支部委员会讨论通过，再通过财政局采购办审核政采云计划，审核网上超市等采购手续，审核合格后通过财政大平台办理支付。经费全部用于学校水费、电费、电话费、教师外出差费、培训费维修费等日常业务支出，相关资料由工作人员归档留存。项目管理制度执行遵守相关法律法规和相关管理规定；项目支出未进行调整，严格按照年度工作计划实施；项目相关资料资料齐全并及时归档；项目实施的人员条件、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1.数量指标：指标1：免学费次数，指标值≥2次，实际完成值2次，指标完成率100%，偏差原因：无。</w:t>
        <w:br/>
        <w:t>指标2：享受免学费人数，指标值≥1327人，实际完成值1327人，指标完成率100%，偏差原因：。</w:t>
        <w:br/>
        <w:t>指标3：享受助学金人数，指标值≥213人，实际完成值213人，指标完成率100%，偏差原因：无。</w:t>
        <w:br/>
        <w:t>指标4：助学金发放次数，指标值≥2次，实际完成值2次，指标完成率100%偏差原因：无。</w:t>
        <w:br/>
        <w:t>质量指标，指标1：资助学生覆盖率，指标值≥98%，实际完成值100%，指标完成率100%偏差原因：无。</w:t>
        <w:br/>
        <w:t>指标2：助学金覆盖率，指标值≥98%，实际完成值100%，指标完成率100%偏差原因：无。</w:t>
        <w:br/>
        <w:t>时效指标：指标1：免除学费及时率，指标值≥98%，实际完成值100%，指标完成率100%，偏差原因：无。</w:t>
        <w:br/>
        <w:t>指标2：发放助学金及时率及时率，指标值≥98%，实际完成值100%，指标完成率100%，偏差原因：无。</w:t>
        <w:br/>
        <w:t>成本情况指标：经济成本指标1：中等职业教育学生免学费平均标准，指标值&lt;=1100元/生/学期，实际完成值&lt;=1100元/生/学期，指标完成率100%，偏差原因：无。</w:t>
        <w:br/>
        <w:t>指标2：中等职业教育学生助学金平均标准，指标值&lt;=1500元/生/学期，实际完成值1500元/生/学期，指标完成率100%，偏差原因：无。</w:t>
        <w:br/>
        <w:t>效益指标：社会效益指标：减轻学生家庭经济负担，实际完成值达成目标，指标完成率100%，偏差原因：无。</w:t>
        <w:br/>
        <w:t>满意度指标：学生满意度，指标值≥95%，实际完成值95%，指标完成率100%，偏差原因：无。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 xml:space="preserve">通过项目的实施，有效减轻了学生家庭经济负担，得到了学生和家长的的满意，切实为家庭经济困难学生排忧解难，助力学生安心求学、技能成才。 </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满意度指标：学生满意度，指标值≥95%，实际完成值95%，指标完成率100%，偏差原因：无。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1、项目实施过程中，焉耆县职业技术学校加强科室配合，监管有力，及时按年初预算进度支付经费，为项目实施做好资金保障。</w:t>
        <w:br/>
        <w:t>2、项目负责人提出项目资金的使用计划，并做好资料收集整理工作。</w:t>
        <w:br/>
        <w:t>3、制定项目资金使用管理规定，保证资金使用严格按照财务制度办理。</w:t>
        <w:br/>
        <w:t>4.每学期更新家庭经济困难学生数据，得到了学生和家长的的满意，切实为家庭经济困难学生排忧解难。</w:t>
        <w:br/>
        <w:t>（二）存在的问题及原因分析</w:t>
        <w:br/>
        <w:t>存在问题：绩效评价的评价体系及工作流程有待提高。</w:t>
        <w:br/>
        <w:t>原因分析：绩效管理理念停留在合规性检查，评价人员缺乏绩效管理专业知识，认识高度有待提升，还需要进一步学习，熟悉流程和评价体系工作。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（一）科学编制预算，提高预算与目标匹配度</w:t>
        <w:br/>
        <w:t>科学的预算编制应该保证预算和目标在质和量上相匹配，即一方面预算应该根据目标来编制，保证每一个目标的实现均有相应的预算安排，另一方面应在合理测算工作量的基础上保证预算编制的准确性。 </w:t>
        <w:br/>
        <w:t>对此，建议预算单位会同财政部门共同梳理项目绩效目标，合理测算项目工作量，科学编制预算。</w:t>
        <w:br/>
        <w:t>（二）制定明确的验收标准，加强绩效管理，完善年度绩效目标，保证项目实施效果。</w:t>
        <w:br/>
        <w:t>项目预算部门应根据项目的相关管理制度或预申报资金情况，制定明确的验收标准，同时，完善绩效管理系统，对于项目的实施，根据年度实施项目内容，设置合理的绩效指标，严格按照指向明确、具体细化和合理可行这三个标准，设定项目绩效目标，从而能更有利的推动项目实施效果。</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