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关于提前下达2021年中央财政残疾人事业发展补助资金的通知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焉耆回族自治县残疾人联合会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焉耆回族自治县残疾人联合会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张国庆</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为认真贯彻落实，根据巴财社（2023）68号文件（关于提前下达2021年中央财政残疾人事业发展补助资金的通知）焉耆县残疾人联合会全面落实焉耆县县委和人民政府要求，对符合要求的残疾人进行康复服务补助，为困难残疾人发放补贴，组织残疾人文化进家庭活动，以减轻残疾人的家庭经济压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1、项目绩效目标：残疾人基本康复服务人数256人；残疾人辅助器具适配37件，有效提高残疾人康复水平，使残疾人生活得到保障，增加残疾人生活质量和幸福指数。</w:t>
        <w:br/>
        <w:t>2、总体目标：残疾人基本康复服务人数256人；残疾人辅助器具适配37件，项目的实施，进一步有效提高残疾人康复水平，增加残疾人对生活的幸福感，融入社会的活动能力。</w:t>
        <w:br/>
        <w:t>3、阶段性目标：第一阶段进行入户摸排、第二阶段项目采购、第三阶段完成了验收并使用。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巴财社（2023）68号文件的使用范围及巴财社（2023）68号文件（关于提前下达2024年中央财政残疾人事业发展补助资金的通知）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巴财社（2023）68号文件（关于提前下达2021年中央财政残疾人事业发展补助资金的通知）</w:t>
        <w:br/>
        <w:t>3、绩效评价范围：</w:t>
        <w:br/>
        <w:t>本次评价从项目决策（包括绩效目标、决策过程）、项目管理（包括项目资金、项目实施）、项目产出（包括项目产出数量、产出质量、产出时效和产出成本）项目效益四个维度进行困难残疾人无障碍改造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</w:t>
        <w:br/>
        <w:t>（2）统筹兼顾。本次由单位主要领导负责召集各项目主管人员及项目执行部门召开项目自评会议，根据规范程序布置工作任务，统一自评标准，制定了项目绩效自评方案，分工明确，责任到人，确保绩效评价工作扎实、开展。</w:t>
        <w:br/>
        <w:t>（3）激励约束。绩效评价结果应与资金分配挂钩，建立健全评价结果与与财政预算资金分配挂钩，并作为改进管理、完善政策的重要依据，向上一年度绩效评价考核优秀的部门倾斜。</w:t>
        <w:br/>
        <w:t>（4）公开透明。我单位绩效评价结束以后，将根据《政府信息公开条例》规定，自评结果拟在焉耆县政府政务信息公开网站进行公开，广泛接受人民群众监督，接受社会各界监督，让公众全面了解政府绩效评价过程和评价结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本项目严格按照按照年度计划规范地组织实施，有条不紊开展相关工作。</w:t>
        <w:br/>
        <w:t>绩效评价原则，采用因素法评价方法，坚持对绩效评价标准对本项目的立项、项绩效目标、资金投入、资金管理、组织实施、产出数量、产出质量、产出时效、产出成本、项目效益进行了综合评价。</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中央财政残疾人事业发展补助资金项目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</w:t>
        <w:br/>
        <w:t>项目立项依据巴财社（2023）68号文件（关于提前下达2023年中央财政残疾人事业发展补助资金的通知），项目立项符合行业发展规划和政策要求，项目立项与部门职责范围相符，属于部门履职所需；项目属于公共财政支持范围，符合中央、地方事权支出责任划分原则；项目与相关部门同类项目或部门内部相关项目重复。</w:t>
        <w:br/>
        <w:t>2、立项程序规范性</w:t>
        <w:br/>
        <w:t>中央财政残疾人事业发展补助资金项目按照规定的程序申请设立；审批文件、材料符合相关要求；事前已经过必要的可行性研究、专家论证、风险评估、绩效评估、集体决策。</w:t>
        <w:br/>
        <w:t>3、绩效目标合理性</w:t>
        <w:br/>
        <w:t>中央财政残疾人事业发展补助资金项目有绩效目标；项目绩效目标与实际工作内容具有相关性；项目预期产出效益和效果符合正常的业绩水平；与预算确定的项目投资额相匹配。</w:t>
        <w:br/>
        <w:t>2024项目设立了项目绩效目标，与基本实际具有相关性，项目的预期产出效益和效果也均能符合正常的业绩水平，并且与预算确定的项目投资额或资金量相匹配。</w:t>
        <w:br/>
        <w:t>2024年项目将项目绩效目标细化分解为具体的绩效指标，一级指标共4条，二级指标共6条，三级指标共7条，其中量化指标条数共7条，所有绩效指标均通过清晰、可衡量的指标值予以体现，做到了与项目目标任务数或计划数相对应，并且与预算确定的项目投资额或资金量相匹配。</w:t>
        <w:br/>
        <w:t>4、绩效指标明确性</w:t>
        <w:br/>
        <w:t>中央财政残疾人事业发展补助资金项目预算编制经过科学论证；预算内容与项目内容匹配；预算额度测算依据充分，按照标准编制；预算确定的项目投资额或资金量与工作任务相匹配，通过清晰、可衡量的指标值予以体现；与项目目标任务数或计划数相对应。</w:t>
        <w:br/>
        <w:t>5、预算编制科学性</w:t>
        <w:br/>
        <w:t>中央财政残疾人事业发展补助资金项目预算编制经过科学论证；预算内容与项目内容匹配；预算额度测算依据充分，按照标准编制；预算确定的项目投资额或资金量与工作任务相匹配，通过清晰、可衡量的指标值予以体现；与项目目标任务数或计划数相对应。</w:t>
        <w:br/>
        <w:t>6、资金分配合理性</w:t>
        <w:br/>
        <w:t>中央财政残疾人事业发展补助资金项目符合国家财经法规和财务管理制度以及有关专项资金管理办法的规定；资金的拨付有完整的审批程序和手续；项目使用符合项目预算批复或合同规定的用途；不存在截留、挤占、挪用、虚列支出等情况，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本项目实际到位资金 15 万元，预算资金15 万元，资金到位率100%</w:t>
        <w:br/>
        <w:t>2、预算执行率</w:t>
        <w:br/>
        <w:t>年初预算数0万元，全年预算数15万元，全年执行数15万元，预算执行率为100%。</w:t>
        <w:br/>
        <w:t>3、资金使用合规性</w:t>
        <w:br/>
        <w:t>中央财政残疾人事业发展补助资金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中央财政残疾人事业发展补助资金项目项目实施制定相应的财务和业务管理制度；财务和业务管理制度合法、合规、完整。</w:t>
        <w:br/>
        <w:t>5、制度执行有效性</w:t>
        <w:br/>
        <w:t>中央财政残疾人事业发展补助资金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产出指标均按照自评表上的三级指标进行逐一描述，无偏差。</w:t>
        <w:br/>
        <w:t>1、产出数量指标：指标</w:t>
        <w:br/>
        <w:t>1、 残疾人基本康复服务人数256人，实际完成值256人 ，指标完成率100%（指标完成率=（实际完成值/指标值）*100%），偏差原因：无；残疾人辅助器具适配数37件，实际完成值37件 ，指标完成率100%。</w:t>
        <w:br/>
        <w:t>2、质量指标：资助资金及时到位率为95% ，实际完成值 95%，指标完成率 100% %，偏差原因：无 。</w:t>
        <w:br/>
        <w:t>3、时效指标：残疾人辅助器具适配及时率为95%。指标完成率95%  %，偏差原因：无。</w:t>
        <w:br/>
        <w:t>4、成本指标：残疾人基本康复标准每人190元每台补助标准：指标值： =190元，实际完成值100%，残疾人辅助器具适配标准=2739.20元/件，指标完成率 100%，偏差原因：无 。</w:t>
        <w:br/>
        <w:t>5、效益指标：指标1社会效益指标：残疾人康复水平有所提高。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效益指标</w:t>
        <w:br/>
        <w:t>经济效益指标：提高残疾人融入社会生活能力：指标值：有所提升，实际完成值达成目标，指标完成率100%，偏差原因：无。</w:t>
        <w:br/>
        <w:t>满意度指标：群众满意度：指标值：&lt;=95%，实际完成值90%，指标完成率100%，偏差原因：无。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满意度指标：群众满意度：指标值：&lt;=95%，实际完成值90%，指标完成率100%，偏差原因：无。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主要经验及做法项目实施过程中，我单位加强相关人员配合，监管有力，及时按年初预算进度支付经费，为项目实施做好资金保障。项目实施科室有条不紊开展相关工作，并做好资料收集整理工作。</w:t>
        <w:br/>
        <w:t>（三）存在的问题及原因分析</w:t>
        <w:br/>
        <w:t>存在的问题：财政绩效管理工作水平有提升空间</w:t>
        <w:br/>
        <w:t>原因分析：应加强财政支出绩效管理要求学习，建立科学的财政资金效益考评制度体系，不断完善绩效评价体系及工作流程，提供财政资金使用水平和效率。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提高绩效管理水平。由于目前的预算管理在编制和实施中还存在编制不细的现象,因此项目预期完成指标设置的准确性还有待加强,同时分析手段和技术水平上还有待完善。在今后的工作中,我们将加强与财政部门的紧密配合,开展好整体支出及项目资金绩效管理工作,运用好绩效评价的结果,不断提升预算管理水平。</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