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查汗采开乡卫生院单位自有资金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焉耆回族自治县查汗采开乡卫生院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焉耆回族自治县查汗采开乡卫生院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王可燕</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提高卫生院经济效益和社会效益，加快医疗服务与保障能力建设，逐步提升卫生院突发公共卫生处理能力，促进医院全面良性发展。</w:t>
        <w:br/>
        <w:t>2、主要内容及实施情况</w:t>
        <w:br/>
        <w:t>主要内容：主要是为了保障全乡患者的用药安全和医疗服务质量，提升医院危急救治能力及疾病防控能力，同时提高卫生院经济效益和社会效益，保障业务用车正常运转，保障全院正常办公运转。</w:t>
        <w:br/>
        <w:t>实施情况：保障人员工资2人，激励工作人员办公积极性，有效提升医疗服务质量。按时完成药品采购12次，保障医疗质量，满足患者需求，并合理控制成本。保障公务用车1辆，满足医疗服务救治，优化医疗服务质量，提升卫生院服务能力。</w:t>
        <w:br/>
        <w:t>资金投入和使用情况</w:t>
        <w:br/>
        <w:t>资金投入情况：该项目年初预算数82.85万元，全年预算数82.85万元，实际总投入82.85万元，该项目资金已全部落实到位，资金来源为单位自有资金。</w:t>
        <w:br/>
        <w:t>资金使用情况：该项目年初预算数82.85万元，全年预算数82.85万元，全年执行数82.85万元，预算执行率为100%，用于：药品采购66.25万元、公务用车0.53万元、保障经费资金执行金额16.07万元。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为提升卫生院医疗服务能力，满足患者需求，保障全乡患者的用药安全和医疗服务质量，提升医院危急救治能力及疾病防控能力。加快医疗服务与保障能力建设，逐步提升卫生院突发公共卫生处理能力，促进卫生院全面良性发展。</w:t>
        <w:br/>
        <w:t>2、阶段性目标：</w:t>
        <w:br/>
        <w:t>第一阶段：满足患者需求，完成药品采购，提升药品管理水平，保障患者用药安全，优化医疗服务质量。</w:t>
        <w:br/>
        <w:t>第二阶段：卫生院发放保障人员经费是确保卫生院正常运行和提高质量医疗服务质量。</w:t>
        <w:br/>
        <w:t>第三阶段：卫生院保障公务用车正常运转，关系到医疗服务救治质量。</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单位自有资金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</w:t>
        <w:br/>
        <w:t>2、绩效评价对象：</w:t>
        <w:br/>
        <w:t>单位自有资金。</w:t>
        <w:br/>
        <w:t>3、绩效评价范围：</w:t>
        <w:br/>
        <w:t>本次评价从项目决策（包括绩效目标、决策过程）、项目管理（包括项目资金、项目实施）、项目产出（包括项目产出数量、产出质量、产出时效和产出成本）项目效益四个维度进行焉耆县查汗采开乡卫生院自有资金资金评价，评价核心为单位自有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科学公正。根据《财政部关于印发&lt;财政支出绩效评价管理暂行办法&gt;的通知》（财预〔2011〕285号）、财政部《项目支出绩效评价管理办法》（财预﹝2020﹞10号）、关于印发《自治州财政支出绩效评价管理暂行办法》的通知（巴财预〔2019〕82号），我单位组织评价小组，对单位自有资金实施情况评价，确保评价过程及结果客观、公正。</w:t>
        <w:br/>
        <w:t>统筹兼顾。焉耆县查汗采开乡卫生院组织评价小组，对单位自有资金资金实施情况评价，部门评价和财政评价在单位自评的基础上开展，职责明确，各有侧重，相互衔接。</w:t>
        <w:br/>
        <w:t>激励约束。绩效评价结果应与资金分配挂钩，建立健全评价结果与财政预算资金分配挂钩，并作为改进管理、完善政策的重要依据，向上一年度绩效评价考核优秀的部门倾斜。绩效评价结果应与预算安排、政策调整、改进管理实质性挂钩，体现奖优罚劣和激励相容导向，有效要安排、低效要压减、无效要问责。</w:t>
        <w:br/>
        <w:t>公开透明。焉耆县查汗采开乡卫生院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3、评价方法</w:t>
        <w:br/>
        <w:t>本次项目支出绩效自评采用因素分析法，原因是：本项目需要考虑内外部因素产生的影响及量化社会效益进行分析评价，因此选择因素分析法能更好的对该项目的资金进行评价。</w:t>
        <w:br/>
        <w:t>4、评价标准</w:t>
        <w:br/>
        <w:t>本次评价主要采用了计划标准。采用计划标准来评价单位自有资金项目可以确保项目目标的达成、提升资金使用的规范性、促进项目的持续改进、增强项目的可持续性以及提高透明度和公信力。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2.组织实施。评价工作进入实施阶段，评价组收集绩效评价相关数据资料，进行现场调研、座谈；并与项目实施负责人沟通，了解资金的内容、操作流程、管理机制、资金使用方向等情况，分析形成初步结论。 </w:t>
        <w:br/>
        <w:t>3.分析评价。评价组按照绩效评价的原则和规范，对取得的资料进行审查核实，对采集的数据进行分析，按照绩效评价指标评分表逐项进行打分、分析，汇总各方评价结果，综合分析并形成评价结论。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计划标准科学公正、统筹兼顾、激励约束、公开透明绩效评价原则，采用因素分析法，坚持计划标准对本项目的立项、项绩效目标、资金投入、资金管理、组织实施、产出数量、产出质量、产出时效、产出成本、项目效益进行了综合评价。</w:t>
        <w:br/>
        <w:t>单位自有资金项目评价得分情况</w:t>
        <w:br/>
        <w:t>一级指标	权重分	得分</w:t>
        <w:br/>
        <w:t>项目决策	20	20</w:t>
        <w:br/>
        <w:t>项目过程	20	18</w:t>
        <w:br/>
        <w:t>项目产出	40	40</w:t>
        <w:br/>
        <w:t>项目效益	20	20</w:t>
        <w:br/>
        <w:t>合计	100	98</w:t>
        <w:br/>
        <w:t>（二）评价结论</w:t>
        <w:br/>
        <w:t>本项目的项目决策、项目产出、项目效益均达到了预期要求，在项目过程中的组织实施中，存在管理制度不完善、制度执行有效性有待进一步提升的问题，扣2分，最终得分为98分，项目达成年度指标。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项目立项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项目立项与部门职责范围相符，属于部门履职所需；项目属于公共财政支持范围，符合中央、地方事权支出责任划分原则；项目与相关部门同类项目或部门内部相关项目重复。</w:t>
        <w:br/>
        <w:t>2、立项程序规范性</w:t>
        <w:br/>
        <w:t>项目按照规定的程序申请设立；严格按照审批流程准备符合要求的文件、材料；项目事前经过必要的可行性研究、风险评估、绩效评估、集体决策，保障了程序的规范性。</w:t>
        <w:br/>
        <w:t>3、绩效目标合理性</w:t>
        <w:br/>
        <w:t>2024项目设立了项目绩效目标，与单位自有资金项目具有相关性，项目的预期产出效益和效果也均能符合正常的业绩水平，并且与预算确定的项目投资额或资金量相匹配。</w:t>
        <w:br/>
        <w:t>4、绩效指标明确性</w:t>
        <w:br/>
        <w:t>2024年项目将项目绩效目标细化分解为具体的绩效指标，一级指标共4条，二级指标共6条，三级指标共9条，其中量化指标条数共8条，所有绩效指标均通过清晰、可衡量的指标值予以体现，并且做到了与项目目标任务数或计划数相对应。</w:t>
        <w:br/>
        <w:t>5、预算编制科学性</w:t>
        <w:br/>
        <w:t>预算编制经过集体决策；预算内容与项目内容匹配；预算额度测算依据充分，按照标准编制；预算确定的项目投资额或资金量与工作任务相匹配。</w:t>
        <w:br/>
        <w:t>6、资金分配合理性</w:t>
        <w:br/>
        <w:t>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实际到位资金82.85万元，预算资金82.85万元，资金到位率100%。</w:t>
        <w:br/>
        <w:t>2、预算执行率</w:t>
        <w:br/>
        <w:t>年初预算数82.85万元，全年预算数82.85万元，全年执行数82.85万元，预算执行率为100%。</w:t>
        <w:br/>
        <w:t>3、资金使用合规性</w:t>
        <w:br/>
        <w:t>项目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和财务管理制度以及有关专项资金管理办法的规定；资金的拨付有完整的审批程序和手续；项目使用符合项目预算批复或合同规定的用途；不存在截留、挤占、挪用、虚列支出等情况。</w:t>
        <w:br/>
        <w:t>4、管理制度健全性</w:t>
        <w:br/>
        <w:t>项目管理制度不够健全，实施中还需进一步完善制定相应的财务和业务管理制度；保证财务和业务管理制度合法、合规、完整。</w:t>
        <w:br/>
        <w:t>5、制度执行有效性</w:t>
        <w:br/>
        <w:t>项目实施遵守相关法律法规和相关管理规定；项目调整及支出调整手续完备；项目合同书、验收报告等资料齐全，未及时归档，执行不够有效，还需进一步加强档案资料管理；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数量指标：</w:t>
        <w:br/>
        <w:t>指标1：公务保障用车数量，指标值：≥1辆，实际完成值 1辆，指标完成率100%，偏差原因：无偏差；</w:t>
        <w:br/>
        <w:t>指标2：保障办公人员数量，指标值：≥2人，实际完成值2人，指标完成率100%，偏差原因：无偏差；</w:t>
        <w:br/>
        <w:t>指标3：药品采购次数，指标值：≥12次，实际完成值 12次，指标完成率100%，偏差原因：无偏差；</w:t>
        <w:br/>
        <w:t>质量指标：</w:t>
        <w:br/>
        <w:t>指标1：药品验收合格率，指标值：=100%，实际完成值100%，指标完成率100%，偏差原因：无偏差；</w:t>
        <w:br/>
        <w:t>指标2：药品质量合格率，指标值：=100%，实际完成值100%，指标完成率100%，偏差原因：无偏差；</w:t>
        <w:br/>
        <w:t>时效指标：</w:t>
        <w:br/>
        <w:t>指标1：保障工作正常运转率，指标值：=100%，实际完成值100%，指标完成率100%，偏差原因：无偏差；</w:t>
        <w:br/>
        <w:t>成本指标：</w:t>
        <w:br/>
        <w:t>指标1：经济效益指标：预算控制率 ，指标值： ≤100%  ，实际完成值 ：100%，指标完成率100%，偏差原因：无偏差；</w:t>
        <w:br/>
        <w:t>社会效益指标：</w:t>
        <w:br/>
        <w:t>指标1：提升基层医疗服务能力，指标值：有效提高，实际完成值达成目标，指标完成率100%，偏差原因：无偏差；</w:t>
        <w:br/>
        <w:t>满意度指标 ：</w:t>
        <w:br/>
        <w:t xml:space="preserve">指标1：受益群众满意度，指标值：≥90%，实际完成值90%，指标完成率：100%，偏差原因:无偏差；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通过全年药品采购12次，发放人员数量2人，保障1辆业务用车正常运转，保障全院正常办公，提升卫生院资源配置、提高资金使用效率，为卫生院的可持续发展提供有力支持。</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 ：</w:t>
        <w:br/>
        <w:t xml:space="preserve">指标1：受益群众满意度，指标值：≥90%，实际完成值90%，指标完成率：100%，偏差原因:无偏差； </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项目实施过程中，我单位加强科室配合，监管有力，及时按年初预算进度支付经费，为项目实施做好资金保障。项目执行科室普查中心提出项目资金的使用计划，较为规范地组织实施，有条不紊开展相关工作，并做好资料收集整理工作。</w:t>
        <w:br/>
        <w:t>（二）存在的问题及原因分析</w:t>
        <w:br/>
        <w:t>1、财政绩效管理有待提高，按照财政支出绩效管理的要求，完善科学的财政资金效益考评制度体系，不断完善绩效评价的评价体系及工作流程，提高财政资金使用管理水平和效率。</w:t>
        <w:br/>
        <w:t>2、乡镇卫生院设备陈旧、短缺，一些先进的检查和治疗设备配备不足，影响疾病的诊断和治疗水平，进而导致部分患者流失严重。医护人员职称受阻，因此无法开展必备技术项目。</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1、进一步强化单位各部门绩效管理理念，将被动认识转化为主动实践，完善制度，切实加强组织领导，深入推进评价工作，提升单位整体绩效管理水平。</w:t>
        <w:br/>
        <w:t>2、加强与上级医院合作，开展远程医疗服务，让患者在卫生院就能接受上级专家的诊断和指导，减少患者流失率。购入二手设备，对医护人员进行设备实操培训，提高医护人员职称取得率，提升卫生院服务质量。</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