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2024年城乡义务教育补助经费【中央直达资金】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焉耆回族自治县教育和科学技术局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焉耆回族自治县教育和科学技术局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吴江梅</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焉耆县城乡义务教育补助经费项目是在国家政策和地方性法规支持下，为推进全县义务教育均衡发展、提升教育质量与公平性而采取的公平性举措，根据《国务院关于进一步完善城乡义务教育经费保障机制的通知》以及《城乡义务教育补助经费管理办法》，结合焉耆县人民政府关于进一步完善城乡义务教育经费保障机制，确立了旨在加强城乡义务教育补助经费管理，提高资金使用效益的具体措施。这些措施不仅有助于解决农村义务教育发展中存在的突出问题和薄弱环节，还能够统筹城乡义务教育资源，加快缩小城乡教育差距。</w:t>
        <w:br/>
        <w:t>2、主要内容及实施情况</w:t>
        <w:br/>
        <w:t>主要内容：城乡义务教育补助经费旨在加强全县义务教育阶段学校特别是农村地区的教育支持，确保教育资源的均衡分配和教育质量的提升。根据《城乡义务教育补助经费管理办法》，焉耆县各内各义务教育学校对城乡义务教育学生实行免除学杂费政策，并免费提供教科书，对于家庭经济困难的学生还额外提供生活费补助。同时，按照不低于生均公用经费的标准给予城乡义务教育学校公用经费补助，特别提高了寄宿制公办学校的公用经费补助水平，以支持其更好的运行和发展。</w:t>
        <w:br/>
        <w:t>实施情况：已为13所学校发放补贴2次，校舍维修改造7所，维修改造面积58000平方米，对义务教育学生进行补助，保障学校正常运转，提升教育教学设施的办学条件，提高学校标准化建设水平，减轻家庭经济困难学生的负担，保障家庭经济困难学生接受公平而有质量的教育，提升教师的幸福感。</w:t>
        <w:br/>
        <w:t>4、资金投入和使用情况</w:t>
        <w:br/>
        <w:t>资金投入情况：该项目年初预算数2775.79万元，全年预算数    2571.6万元，实际总投入2571.6万元，该项目资金落实到位2571.6万元，资金来源为 2024年上级补助。</w:t>
        <w:br/>
        <w:t>资金使用情况：该项目年初预算数2772.79万元，全年预算数    2571.6万元，全年执行数2571.6万元，预算执行率为99.67%，用于：为12所义务教育学校发放经费1395.6万元，校舍维修805万元，特岗教师补助371万元。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巴财教【2023】72号2024年城乡义务教育补助经费【中央直达资金】，提升教育教学设施的办学条件，提高学校标准化建设水平，加大教育教学改革，提高学校办学质量和水平，推进义务教育均衡发展。进一步保障焉耆县学生学习国家通用语言文字的教育教学环境，家庭经济困难学生接受公平而有质量的教育。</w:t>
        <w:br/>
        <w:t>2、阶段性目标：</w:t>
        <w:br/>
        <w:t>第一阶段 根据《城乡义务教育补助经费管理办法》，为进一步增强教育服务能力，开展2024年城乡义务教育补助。 </w:t>
        <w:br/>
        <w:t>第二阶段 实施城乡义务教育补助，加强全县义务教育阶段学校特别是农村地区的教育支持，对城乡义务教育学生实行免除学杂费政策，并免费提供教科书，对于家庭经济困难的学生还额外提供生活费补助。同时，按照不低于生均公用经费的标准给予城乡义务教育学校公用经费补助，特别提高了寄宿制公办学校的公用经费补助水平，以支持其更好的运行和发展。</w:t>
        <w:br/>
        <w:t>第三阶段 完成城乡义务教育补助。帮助减轻家庭经济负担，加大教育教学改革，提高学校办学质量和水平提升教育教学设施的办学条件，提高学校标准化建设水平，推进义务教育均衡发展。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</w:t>
        <w:br/>
        <w:t>2024年城乡义务教育补助经费【中央直达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 xml:space="preserve">    2024年城乡义务教育补助经费【中央直达资金】</w:t>
        <w:br/>
        <w:t>3、绩效评价范围：</w:t>
        <w:br/>
        <w:t>本次评价从项目决策（包括绩效目标、决策过程）、项目管理（包括项目资金、项目实施）、项目产出（包括项目产出数量、产出质量、产出时效和产出成本）项目效益四个维度进行2024年城乡义务教育补助经费【中央直达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（四）公开透明。焉耆县教育和科学技术局已按要求在焉耆回族自治县人民政府门户网站公开部门预算信息，同步公开绩效目标表；在焉耆回族自治县人民政府门户网站公开自评表及自评报告。</w:t>
        <w:br/>
        <w:t>2、评价指标体系（附表说明在最后）</w:t>
        <w:br/>
        <w:t>3、评价方法</w:t>
        <w:br/>
        <w:t>本次项目支出绩效自评采用因素分析法，原因是：本项目需要考虑内外部因素产生的影响及量化社会效益进行分析评价，因此选择因素分析法能更好的对该项目的资金进行评价。</w:t>
        <w:br/>
        <w:t>4、评价标准</w:t>
        <w:br/>
        <w:t>本次项目支出绩效自评采用计划标准、历史标准。原因是：该项目设置年初绩效目标申报表时参照了往年历史数据制定的标准，并根据该项目本年度计划实施情况确定三级指标。采用计划标准、历史标准，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绩效评价原则，采用因素分析法评价方法，坚持以计划和历史标准绩效评价标准对本项目的立项、项绩效目标、资金投入、资金管理、组织实施、产出数量、产出质量、产出时效、产出成本、项目效益进行了综合评价。</w:t>
        <w:br/>
        <w:t xml:space="preserve"> 2024年城乡义务教育补助经费【中央直达资金】</w:t>
        <w:br/>
        <w:t>项目评价得分情况</w:t>
        <w:br/>
        <w:t>一级指标	权重分	得分</w:t>
        <w:br/>
        <w:t>项目决策	20	20</w:t>
        <w:br/>
        <w:t>项目过程	20	18</w:t>
        <w:br/>
        <w:t>项目产出	40	20</w:t>
        <w:br/>
        <w:t>项目效益	20	20</w:t>
        <w:br/>
        <w:t>合计	100	98</w:t>
        <w:br/>
        <w:t>（二）评价结论</w:t>
        <w:br/>
        <w:t>本项目的项目决策、项目产出和项目效益均达到了预期要求，但项目过程中制度建设需进一步完善，扣2分，最终得分为98分，项目达成年度指标。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该项目立项符合国家法律法规、国民经济发展规划和相关政策、符合行业发展规划和政策要求、与部门职责范围相符，属于部门履职所需，项目属于公共财政支持范围，符合中央、地方事权支出责任划分原则，与相关部门同类项目或部门内部相关项目重复。</w:t>
        <w:br/>
        <w:t>2、立项程序规范性</w:t>
        <w:br/>
        <w:t>该项目立项符合国家法律法规，为了保障学校机构运行的正常使用,城乡义务教育补助经费保障焉耆县各学校教育教学活动的正常开展为了促进基本公共教育服务均等化，保障教育公平，减轻贫困家庭负担，保证适龄学生正常入学，确保目标任务顺利完成。事前已经过必要的可行性研究、风险评估、绩效评估、集体决策。</w:t>
        <w:br/>
        <w:t>3、绩效目标合理性</w:t>
        <w:br/>
        <w:t>2024项目设立了项目绩效目标，与促进基本公共教育服务均等化，进一步保障教育教学工作的顺利进行，提升教育教学设施的办学条件，提高学校标准化建设水平具有相关性，项目的预期产出效益和效果也均能符合正常的业绩水平，并且与预算确定的项目投资额或资金量相匹配。</w:t>
        <w:br/>
        <w:t>4、绩效指标明确性</w:t>
        <w:br/>
        <w:t>2024年将项目绩效目标细化分解为具体的绩效指标，一级指标共4条，二级指标共6条，三级指标共7条，其中量化指标条数共20条，所有绩效指标均通过清晰、可衡量的指标值予以体现，并且做到了与项目目标任务数或计划数相对应。</w:t>
        <w:br/>
        <w:t>5、预算编制科学性</w:t>
        <w:br/>
        <w:t>该项目经过科学论证，预算内容与项目内容匹配，预算额度测算依据充分，按照标准编制，年初预算数2775.79万元，全年预算数2571.6万元，经县财政局批复后，在县政府网站公开，预算确定的项目投资额与该项工作任务相匹配。</w:t>
        <w:br/>
        <w:t>6、资金分配合理性</w:t>
        <w:br/>
        <w:t>预算资金分配依据充分，根据项目设置目标需求，2571.6万元用于保障义务教育学生，维护学校正常运转，资金分配额度合理，与项目实际相适应。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实际到位资金2571.6万元，预算资金 2571.6 万元，资金到位率100%。</w:t>
        <w:br/>
        <w:t>2、预算执行率</w:t>
        <w:br/>
        <w:t>年初预算数2775.79万元，全年预算数2571.6 万元，全年执行数 2571.6万元，预算执行率为100%。</w:t>
        <w:br/>
        <w:t>3、资金使用合规性</w:t>
        <w:br/>
        <w:t>根据文件规定，遵循“分级负责、权责统一、公平公正、程序规范”的原则，切实加强中央专项资金使用与管理，提高资金使用效益。实际到位资金 2571.6万元，预算资金2571.6万元，资金到位率100%，全部用于发放义务教育学校公用经费，确保学校能够正常运转。资金的拨付有完整的审批程序和手续；符合项目预算批复的用途；不存在截留、挤占、挪用、虚列支出等情况。</w:t>
        <w:br/>
        <w:t>4、管理制度健全性</w:t>
        <w:br/>
        <w:t>为保障我单位2024年城乡义务教育补助经费【中央直达资金】经费顺利实施，建立健全了各项建设管理制度和财务制度。按照本单位《会计制度》及财务管理要求，结合实际，进一步健全内部控制制度，严格遵守《会计法》等各项财经法规，制定《焉耆县教育和科学技术局财务、收入支出管理制度》《焉耆县教育和科学技术局财务内控制度》等相关的项目管理制度，但项目专项制度建立不全，有待完善，确保实施规范。</w:t>
        <w:br/>
        <w:t>5、制度执行有效性</w:t>
        <w:br/>
        <w:t>项目严格遵守相关法律法规和相关管理规定，为保障2024年城乡义务教育补助经费【中央直达资金】项目实施，项目严格履行各项财务制度，认真落实财务要求，项目拨款及支出手续完备；但项目专项制度建立不全，有待完善，确保实施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</w:t>
        <w:br/>
        <w:t>指标1：发放补助学校数量，指标值：&gt;=13所 ，实际完成值13所，指标完成率100%。偏差原因：无偏差；</w:t>
        <w:br/>
        <w:t>指标2：发放补助次数，指标值：&gt;=2次 ，实际完成值2次，指标完成率100%。偏差原因：无偏差；</w:t>
        <w:br/>
        <w:t>指标3：校舍维修改造数量，指标值：&gt;=7所 ，实际完成值7所，指标完成率100%。偏差原因：无偏差；</w:t>
        <w:br/>
        <w:t>指标4：校舍维修工程量，指标值：&gt;=58000平方米 ，实际完成值58000平方米，指标完成率100%。偏差原因：无偏差；</w:t>
        <w:br/>
        <w:t>2、质量指标：</w:t>
        <w:br/>
        <w:t>指标1：补助发放准确率，指标值：&gt;=100%，实际完成值100%，指标完成率100% 偏差原因：无偏差；</w:t>
        <w:br/>
        <w:t>指标2：竣工验收合格率，指标值：&gt;=95%，实际完成值95%，指标完成率100% 偏差原因：无偏差；</w:t>
        <w:br/>
        <w:t>3、时效指标：</w:t>
        <w:br/>
        <w:t>指标1：项目按计划开工及时率，指标值：&gt;=95% ，实际完成值95%，指标完成率100%。偏差原因：无偏差；</w:t>
        <w:br/>
        <w:t>指标2：项目按计划完工及时率，指标值：&gt;=95% ，实际完成值95%，指标完成率100%。偏差原因：无偏差；</w:t>
        <w:br/>
        <w:t>指标3：资金支付及时率，指标值：&gt;=95% ，实际完成值95%，指标完成率100%。偏差原因：无偏差；</w:t>
        <w:br/>
        <w:t>4、经济成本指标：</w:t>
        <w:br/>
        <w:t>指标1：小学公用经费补助标准，指标值：&lt;=720元/生/年 ，实际完成值720元/生/年，指标完成率100%。偏差原因：无偏差；</w:t>
        <w:br/>
        <w:t>指标2：初中公用经费补助标准，指标值：&lt;=940元/生/年 ，实际完成值940元/生/年，指标完成率100%。偏差原因：无偏差；</w:t>
        <w:br/>
        <w:t>指标3：小学寄宿生补助标准，指标值：&lt;=1250元/生/年 ，实际完成值1250元/生/年，指标完成率100%。偏差原因：无偏差；</w:t>
        <w:br/>
        <w:t>指标4：初中寄宿生补助标准，指标值：&lt;=1500元/生/年 ，实际完成值1500元/生/年，指标完成率100%。偏差原因：无偏差；</w:t>
        <w:br/>
        <w:t>指标5：特教公用经费补助经费，指标值：&lt;=52.84万元，实际完成值52.84万元，指标完成率100%。偏差原因：无偏差；</w:t>
        <w:br/>
        <w:t>指标6：校舍维修经费，指标值：&lt;=805万元 ，实际完成值805万元，指标完成率100%。偏差原因：无偏差；</w:t>
        <w:br/>
        <w:t>指标7：特岗教师补助经费，指标值：&lt;=371万元，实际完成值371万元，指标完成率100%。偏差原因：无偏差；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1、社会效益指标：</w:t>
        <w:br/>
        <w:t>指标1：学生家庭经济负担 ，指标值：有所提高，实际完成值：达成目标，指标完成率100%，偏差原因：无偏差；</w:t>
        <w:br/>
        <w:t>指标2：正常运转率 ，指标值：&gt;=95%，实际完成值：95%，指标完成率100%，偏差原因：无偏差；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</w:t>
        <w:br/>
        <w:t>指标1：师生满意度 ，指标值：&gt;=95%，实际完成值：95%，指标完成率100%，偏差原因：无偏差；</w:t>
        <w:br/>
        <w:t>指标2：家长满意度 ，指标值：&gt;=95%，实际完成值：95%，指标完成率100%，偏差原因：无偏差；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1．各科室加强配合，监管有力，及时按年初预算进度支付经费，为项目实施做好资金保障。</w:t>
        <w:br/>
        <w:t xml:space="preserve">    2．项目实施过程中，按照年度计划规范地组织实施，有条不紊开展相关工作，并做好资料收集整理工作。 </w:t>
        <w:br/>
        <w:t>（二）存在的问题及原因分析</w:t>
        <w:br/>
        <w:t>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