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2024为民办实事工作经费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焉耆回族自治县应急管理局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焉耆回族自治县应急管理局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张保海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2025年03月20日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一、基本情况</w:t>
        <w:br/>
        <w:t>（一）项目概况。</w:t>
        <w:br/>
        <w:t>1、项目背景</w:t>
        <w:br/>
        <w:t>根据新民办发〔2016〕36号《自治区2016年村级惠民生项目 实施和管理意见》的通知，目实施坚持基层所需、群众所盼、建设美丽宜居乡村为导向，坚持公益性、普惠性、量力而行的原则；体现为民理念，力争当年开工、当年建成、早见成效。驻村工作队要全程参与项目建设监管，引导当地群众积极参与项目建设。通过实施村级惠民生项目，使基层群众得到更大实惠，使争取民心、凝聚人心工作取得更大成效，为推动基层社会稳定、民族团结、提升农村人居环境水平、百姓安居乐业创造积极条件。</w:t>
        <w:br/>
        <w:t>2、主要内容及实施情况</w:t>
        <w:br/>
        <w:t>主要内容：2024年驻村工作队为民办实事，其中经费的25%用于访贫问苦活动，为群众送信息、送服务、送温暖，50%的经费用于困难群众房屋修缮，村道、桥涵、引水渠维修，小磨坊、小作坊修缮等，25%的经费用于更新村（社区）“两委”办公设施，以及党内激励关怀帮扶等。</w:t>
        <w:br/>
        <w:t>实施情况：焉耆县应急管理局今年为工作队拨付为民办实事经费用于修建路灯，购买米面油、生活煤用于慰问困难群众，购买办公耗材、民族团结一家亲活动奖品，活动奖品建立发放台账，领取人签字，确保物资发放至受益对象。</w:t>
        <w:br/>
        <w:t>4、资金投入和使用情况</w:t>
        <w:br/>
        <w:t>资金投入情况：该项目年初预算数0万元，全年预算数15万元，实际总投入15万元，该项目资金已全部落实到位，资金来源为财政预算资金。</w:t>
        <w:br/>
        <w:t>资金使用情况：该项目年初预算数0万元，全年预算数15万元，全年执行数15万元，预算执行率为100%，用于修建路灯7.5万元，用于慰问困难群众购买3万元米面油，用于0.75万元生活煤等，购买办公耗材、民族团结一家亲活动奖品等3.75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（二）项目绩效目标。</w:t>
        <w:br/>
        <w:t>1、总体目标：在2024年度内，通过合理利用驻村工作队为民办实事经费，确保工作队正常运转，切实为民办实事，全面提升村民生活质量与幸福感，助力乡村振兴，让基层群众得到更大实惠，使争取民心、凝聚人心工作取得更大成效，为推动基层社会稳定、民族团结、提升农村人居环境水平、百姓安居乐业创造积极条件。</w:t>
        <w:br/>
        <w:t>2、阶段性目标：1-8月，完成村庄道路状况调研，确定需要重点修建路灯，同时通过入户走访，了解群众需求，确定需慰问的困难群众人数；9-12月，利用驻村工作队为民办实事经费对需要修建路灯进行修建，为群众办实事、解难题，慰问困难群众，确保物资发放至受益对象，进一步提升村民的生活质量和幸福感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8"/>
          <w:rFonts w:hint="eastAsia"/>
          <w:spacing w:val="-4"/>
          <w:sz w:val="32"/>
          <w:szCs w:val="32"/>
        </w:rPr>
        <w:t>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二、绩效评价工作开展情况</w:t>
        <w:br/>
        <w:t>（一）绩效评价目的、对象和范围。</w:t>
        <w:br/>
        <w:t>1、绩效评价目的：</w:t>
        <w:br/>
        <w:t>通过绩效评价，客观地评判项目的管理绩效，了解和掌握焉耆县应急管理局2024年驻村工作队为民办实事经费的具体情况，评价该项目资金安排的科学性、合理性、规范性和资金的使用成效，及时总结项目管理经验，完善项目管理办法，提高项目管理水平和资金使用效益。促使我局根据绩效评价中发现的问题，认真加以整改，及时调整和完善单位的工作计划和绩效目标并加强项目管理，提高管理水平，同时为项目后续资金投入、分配和管理提供决策依据。</w:t>
        <w:br/>
        <w:t>2、绩效评价对象：</w:t>
        <w:br/>
        <w:t>2024年驻村工作队为民办实事</w:t>
        <w:br/>
        <w:t>3、绩效评价范围：</w:t>
        <w:br/>
        <w:t>本次评价从项目决策（包括绩效目标、决策过程）、项目管理（包括项目资金、项目实施）、项目产出（包括项目产出数量、产出质量、产出时效和产出成本）项目效益四个维度进行焉耆县应急管理局2024年驻村工作队为民办实事评价，评价核心为专项资金的支出完成情况和效果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（二）绩效评价原则、评价指标体系、评价方法、评价标准等。</w:t>
        <w:br/>
        <w:t>1、绩效评价原则</w:t>
        <w:br/>
        <w:t>（一）科学公正。绩效评价应当运用科学合理的方法，按照规范的程序，对项目绩效进行客观、公正的反映。</w:t>
        <w:br/>
        <w:t>（二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（三）激励约束。绩效评价结果应与预算安排、政策调整、改进管理实质性挂钩，体现奖优罚劣和激励相容导向，有效要安排、低效要压减、无效要问责。</w:t>
        <w:br/>
        <w:t>（四）公开透明。绩效评价结果应依法依规公开，自觉接受公众的监督。</w:t>
        <w:br/>
        <w:t>2、评价指标体系（附表说明在最后）</w:t>
        <w:br/>
        <w:t>3、评价方法</w:t>
        <w:br/>
        <w:t>本次项目支出绩效自评采用因素分析方法，原因是：按照财政项目支出绩效自评工作的要求，结合我单位实际情况，组织相关人员根据项目绩效表指标内容，对所有项目内容进行核实和考评，项目评价内容主要围绕：数量指标、质量指标、时效指标、社会效益指标、满意度指标等开展。原因是：本项目通过综合分析影响项目立项依据、绩效目标、资金投入、使用、产出及效益等方面的因素，判断项目实施情况，并在此基础上进行评价。</w:t>
        <w:br/>
        <w:t>4、评价标准</w:t>
        <w:br/>
        <w:t>本次项目支出绩效自评采用计划标准，原因是：采用计划标准能够确保目标有序实现，提高工作效率，降低风险，增强对不确定性的应对能力。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（三）绩效评价工作过程。</w:t>
        <w:br/>
        <w:t>1.前期准备。2024年12月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2025年1-2月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2025年3月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8"/>
          <w:rFonts w:hint="eastAsia"/>
          <w:spacing w:val="-4"/>
          <w:sz w:val="32"/>
          <w:szCs w:val="32"/>
        </w:rPr>
        <w:t>综合评价情况及评价结论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三、综合评价情况及评价结论</w:t>
        <w:br/>
        <w:t>（一）综合评价情况</w:t>
        <w:br/>
        <w:t>本项目严格按照项目绩效评价原则，采用因素分析评价方法，坚持计划绩效评价标准对本项目的立项、项绩效目标、资金投入、资金管理、组织实施、产出数量、产出质量、产出时效、产出成本、项目效益进行了综合评价。</w:t>
        <w:br/>
        <w:t>（二）评价结论</w:t>
        <w:br/>
        <w:t>本项目的项目决策、项目产出、项目效益均达到了预期要求，在项目过程中的组织实施中，存在管理制度不完善、制度执行有效性有待进一步提升的问题，扣2分，最终得分为98分，项目达成年度指标。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8"/>
          <w:rFonts w:hint="eastAsia"/>
          <w:spacing w:val="-4"/>
          <w:sz w:val="32"/>
          <w:szCs w:val="32"/>
        </w:rPr>
        <w:t>绩效评价指标分析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四、绩效评价指标分析</w:t>
        <w:br/>
        <w:t>（一）项目决策情况。</w:t>
        <w:br/>
        <w:t>1、立项依据充分性</w:t>
        <w:br/>
        <w:t>该项目立项符合国家法律法规、国民经济发展规划和相关政策、符合行业发展规划和政策要求、与部门职责范围相符，属于部门履职所需，项目属于公共财政支持范围，符合中央、地方事权支出责任划分原则，与相关部门同类项目或部门内部相关项目重复。</w:t>
        <w:br/>
        <w:t>2、立项程序规范性</w:t>
        <w:br/>
        <w:t>2024年驻村工作队为民办实事项目按照规定的程序申请设立，审批文件、材料符合相关要求，事前已经过必要的可行性研究、专家论证、风险评估、绩效评估、集体决策。</w:t>
        <w:br/>
        <w:t>3、绩效目标合理性</w:t>
        <w:br/>
        <w:t>2024年驻村工作队为民办实事项目设立了项目绩效目标，与为民办实事具有相关性，项目的预期产出效益和效果也均能符合正常的业绩水平，并且与预算确定的项目投资额或资金量相匹配。</w:t>
        <w:br/>
        <w:t>4、绩效指标明确性</w:t>
        <w:br/>
        <w:t>2024年项目将项目绩效目标细化分解为具体的绩效指标，一级指标共4条，二级指标共6条，三级指标共7条，其中量化指标条数共6条，所有绩效指标均通过清晰、可衡量的指标值予以体现，并且做到了与项目目标任务数或计划数相对应。</w:t>
        <w:br/>
        <w:t>5、预算编制科学性</w:t>
        <w:br/>
        <w:t>该项目预算编制是经过科学论证，预算内容与项目内容相匹配，预算额度测算依据充分，按照计划标准，确定的项目投资额与工作任务相匹配。</w:t>
        <w:br/>
        <w:t>6、资金分配合理性</w:t>
        <w:br/>
        <w:t>该项目预算资金分配依据充分，资金分配额度合理，与项目相适应。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（二）项目过程情况。</w:t>
        <w:br/>
        <w:t>1、资金到位率：</w:t>
        <w:br/>
        <w:t>实际到位资金15万元，预算资金15万元，资金到位率100%</w:t>
        <w:br/>
        <w:t>2、预算执行率</w:t>
        <w:br/>
        <w:t>年初预算数0万元，全年预算数15万元，全年执行数15万元，预算执行率为100%。</w:t>
        <w:br/>
        <w:t>3、资金使用合规性</w:t>
        <w:br/>
        <w:t>该项目符合《中华人民共和国预算法》《中华人民共和国预算法实施条例》和财务管理制度以及有关专项资金管理办法的规定；资金的拨付有完整的审批程序和手续；项目使用符合项目预算批复或合同规定的用途；不存在截留、挤占、挪用、虚列支出等情况。</w:t>
        <w:br/>
        <w:t>4、管理制度健全性</w:t>
        <w:br/>
        <w:t>严格遵守《会计法》、《预算法》、《行政单位财务规则》等法律和有关财政财务规章，财务和业务管理制度合法、合规、完整，项目资金管理实施专款专用，严格管理，集体会议决定，专人审支付。县财政部门积极督促资金本单位对照绩效目标做好核绩效监控，确保项目顺利实施。</w:t>
        <w:br/>
        <w:t>5、制度执行有效性</w:t>
        <w:br/>
        <w:t>该项目实施遵守相关法律法规和相关管理规定；项目调整及支出调整手续完备，项目实施过程中加强项目的监督管理，确保项目按时按进度完成。单位认真对资料进行整理和收集。单位行政办与财务室的分工协做，共同管理好项目资金支付，提高资金使用效益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（三）项目产出情况。</w:t>
        <w:br/>
        <w:t>1、产出指标</w:t>
        <w:br/>
        <w:t>数量指标：指标1：驻村工作队数量，指标值：≥1个，实际完成值1个，指标完成率100%，偏差原因：无；指标2：工作队人数，指标值：≥2人，实际完成值2人，指标完成率100%，偏差原因：无；</w:t>
        <w:br/>
        <w:t>质量指标：为民办实事资金到位率，指标值：100%，实际完成值100%，指标完成率100%，偏差原因：无；</w:t>
        <w:br/>
        <w:t>时效指标：为民办实事及时率：指标值：100%，完成值100%。指标完成率100%，偏差原因：无；</w:t>
        <w:br/>
        <w:t>成本指标：预算控制率：指标值：≤100%，实际完成值100%，指标完成率100%，偏差原因：无；</w:t>
        <w:br/>
        <w:t>2、效益指标：社会效益指标：村民幸福感，指标值：有所提升，实际完成值：达成目标，指标完成率：100%，偏差原因：无；</w:t>
        <w:br/>
        <w:t>3、满意度指标：受益人员满意度，指标值：≥95%，实际完成值95%，指标完成率100%，偏差原因：无。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（四）项目效益情况。</w:t>
        <w:br/>
        <w:t>马莲滩村驻村工作队派驻单位由焉耆县应急管理局派驻，驻村工作队1个，派驻工作队队员共2名。焉耆县应急管理局今年为工作队拨付为民办实事经费15万元，实际支出15万元，其中：7.5万元用于修建路灯，购买3万元米面油、0.75万元生活煤用于慰问困难群众，物资由工作队监督物资发放，由领取人签字，确保物资发放至受益对象。3.75万元用于购买办公耗材、民族团结一家亲活动奖品，活动奖品建立发放台账，领取人签字，确保物资发放至受益对象。资金支付准确率100%，为民办实事及时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村民幸福感明显提升，受益人员满意度100%。</w:t>
      </w:r>
      <w:bookmarkStart w:id="0" w:name="_GoBack"/>
      <w:bookmarkEnd w:id="0"/>
    </w:p>
    <w:p>
      <w:pPr>
        <w:spacing w:line="540" w:lineRule="exact"/>
        <w:ind w:firstLine="640"/>
        <w:rPr>
          <w:rStyle w:val="18"/>
          <w:rFonts w:ascii="黑体" w:hAnsi="黑体" w:eastAsia="黑体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六、主要经验及做法、存在的问题及原因分析</w:t>
        <w:br/>
        <w:t>（一）主要经验及做法</w:t>
        <w:br/>
        <w:t>加强领导，落实责任，单位领导高度重视，分工明确，工作进度做出具体规定，将责任落实到具体部门，工作落实到具体项目，确保自评工作组织到位，责任到位，项目到位。</w:t>
        <w:br/>
        <w:t>（二）存在的问题及原因分析</w:t>
        <w:br/>
        <w:t>存在问题：财政绩效管理有待提高。按照财政支出绩效管理要求，不断完善绩效评价的评价体系及工作流程，提高财政资金使用管理的水平和效率。</w:t>
        <w:br/>
        <w:t>原因分析：财务工作人员习惯用老办法办事，难以适应绩效管理的新要求，缺乏主动运用绩效管理工具提高资金管理的意识。</w:t>
      </w:r>
    </w:p>
    <w:p>
      <w:pPr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七、有关建议</w:t>
        <w:br/>
        <w:t>对项目决策的建议:加强项目管理和绩效管理的结合，以预算绩效管理为抓手，对专项资金实施全过程预算绩效管理，健全预算编制、执行和监督的绩效管理体系。</w:t>
        <w:br/>
        <w:t>对预算安排与执行的建议:加强预算执行情况分析，及时掌握项目绩效目标的实现情况、项目实施进程和资金支付进度，从而对出现的情况和问题及时采取措施予以纠正。</w:t>
        <w:br/>
        <w:t>对资金管理的建议：按照“量入为出、收支平衡、统筹兼顾、确保重点”的原则，合理安排预算收支，将预算资金尽量落实到具体人员、项目，使预算充分反映以政府为主体的资金收支活动全貌，保证预算的可执行性。</w:t>
        <w:br/>
        <w:t>项目管理的建议：规范绩效评价管理资料的收集整理，确保相关信息完整可靠，客观公正地反映项目资金实际使用和产生的绩效状况，为今后该项目实施方向及管理方式的改进提供指导。</w:t>
      </w:r>
    </w:p>
    <w:p>
      <w:pPr>
        <w:spacing w:line="540" w:lineRule="exact"/>
        <w:ind w:firstLine="567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八、其他需要说明的问题</w:t>
        <w:br/>
        <w:t>本次预算绩效评价所采集的数据因为采集时间、数据来源等诸多因素的影响，可能会出现一定的偏差，进而对评价结果存在影响。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0CB44F22"/>
    <w:rsid w:val="4C3D1751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</Words>
  <Characters>648</Characters>
  <Lines>5</Lines>
  <Paragraphs>1</Paragraphs>
  <TotalTime>0</TotalTime>
  <ScaleCrop>false</ScaleCrop>
  <LinksUpToDate>false</LinksUpToDate>
  <CharactersWithSpaces>760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sj</cp:lastModifiedBy>
  <cp:lastPrinted>2018-12-31T10:56:00Z</cp:lastPrinted>
  <dcterms:modified xsi:type="dcterms:W3CDTF">2024-07-23T09:36:28Z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