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2024年工作队为民办实事工作经费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焉耆回族自治县司法局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焉耆回族自治县司法局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朱晓燕</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1、项目背景及立项依据</w:t>
        <w:br/>
        <w:t>按照县司法局根据自身单位职能要求立项，目的为保障访惠聚工作队队员工作顺利开展，保障保障为民办实事队员2人工作正常开展，深入开展为民办实事，为民办好事项目。</w:t>
        <w:br/>
        <w:t>2、主要内容及实施情况</w:t>
        <w:br/>
        <w:t>主要内容：保障保障为民办实事队员2人工作正常开展，深入开展为民办实事，为民办好事项目。</w:t>
        <w:br/>
        <w:t>3、实施情况：项目实施过程中严格按照实施方案进行实施并及时进行监督管理，项目实施后是进行及时验收及后期维护。联合王家庄牧场做好动态监测。教育引导基层群众改变陈规陋习，提升群众内生动力。</w:t>
        <w:br/>
        <w:t>4、资金投入和使用情况</w:t>
        <w:br/>
        <w:t>资金投入情况：该项目年初预算数12万元，全年预算数12万元，实际总投入12万元，该项目资金已全部落实到位，资金来源为财政拨款 。</w:t>
        <w:br/>
        <w:t>资金使用情况：该项目年初预算数12万元，全年预算数 12万元，全年执行数12万元，预算执行率为100%.</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1、总体目标：司法局委派一个工作队，巩固脱贫攻坚成果与乡村振兴有效衔接，联合王家庄牧场做好动态监测。教育引导基层群众改变陈规陋习，提升群众内生动力。</w:t>
        <w:br/>
        <w:t>2、阶段性目标：保障工作队2名队员每月工作顺利开展。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访惠聚工作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本次自评按照前期准备、组织实施、分析评价的程序进行，采取绩效自评，通过材料核查、问卷调查等方式，综合运用对比分析和单位各部门负责人评议等方法进行评价，确保评价过程及结果客观、公正。</w:t>
        <w:br/>
        <w:t>（二）统筹兼顾。本次由自然资源局主要领导负责召集各项目主管人员及项目执行部门召开项目自评会议，根据规范程序布置工作任务，统一自评标准，制定了项目绩效自评方案，分工明确，责任到人，确保绩效评价工作扎实、开展。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在焉耆县政府网站进行公开，广泛接受人民群众监督，接受社会各界监督，让公众全面了解政府绩效评价过程和评价结果。</w:t>
        <w:br/>
        <w:t>2、评价指标体系（附表说明）</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</w:t>
        <w:br/>
        <w:t>工作队经费项目评价得分情况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项目决策指标从项目立项、绩效目标和资金投入3个方面对项目的立项决策目标完成情况进行考察，项目决策类指标分值20分，实际得分20分，得分率100%。项目决策指标得分情况如表所示。</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 12万元，预算资金 12万元，资金到位率100%。</w:t>
        <w:br/>
        <w:t>2、预算执行率</w:t>
        <w:br/>
        <w:t>年初预算数12万元，全年预算数12万元，全年执行数12万元，预算执行率为100%.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数量指标完成情况：指标1：解决困难诉求次数，指标值：68件，年中监控完成值：&gt;=3000 自评完成值：68件，指标完成率100%，偏差0%，偏差原因及改进措施：无，指标成效分析：结合实际大力推进实施本地化的公共法律服务实体化建设项目，积极回应人民群众法治需求，全年受理法律援助案件.</w:t>
        <w:br/>
        <w:t>指标2：担任第一书记人数，指标值：=1个，实际完成值1个，指标完成率100%，无偏差。</w:t>
        <w:br/>
        <w:t>质量指标完成情况：指标1：为民办实事经费到位率，指标值：100%，实际完成值100%，指标完成率100%，无偏差。</w:t>
        <w:br/>
        <w:t>时效指标完成情况：指标1：为民办实事经费支付及时率，指标值：100%，实际完成值100%，指标完成率100%，无偏差。</w:t>
        <w:br/>
        <w:t>4.经济成本指标完成情况：指标1：工作队经费，指标值：15万元，实际完成值15万元，指标完成率100%，无偏差；</w:t>
        <w:br/>
        <w:t>指标2：第一书记工作经费，指标值：2万元，实际完成值2万元，指标完成率100%，无偏差；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1.社会效益指标完成情况：指标1：居民幸福感，指标值：有所提升，实际完成值达成目标，指标完成率100%，无偏差。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2.满意度指标完成情况分析：指标1：居民满意度，指标值：95%，实际完成值100%，指标完成率105%，偏差原因：提升了老百姓的获得感和幸福感。</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五、主要经验及做法、存在的问题及原因分析</w:t>
        <w:br/>
        <w:t>（一）主要经验及做法</w:t>
        <w:br/>
        <w:t>项目资金严格按照项目批复及实施方案规定的用途使用，符合项目资金使用规定，同时建立健全项目资金审查审批程序，程序和财务制度严格执行国家法律行政法规和财务规章制度，切实做到转款专用，财务资料齐全并及时归档。</w:t>
        <w:br/>
        <w:t>（二）存在的问题及原因分析</w:t>
        <w:br/>
        <w:t>存在的问题：参与绩效管理工作的人员经验不足，绩效管理水平有待提高，绩效管理意识进一步提高。</w:t>
        <w:br/>
        <w:t>原因分析：按照财政支出绩效管理的要求，继续完善绩效评价的评价体系及工作流程，提高财政资金使用管理的水平和效率。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</w:t>
        <w:b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</w:t>
        <w:b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