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基本公共卫生服务补助项目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焉耆回族自治县卫生健康委员会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焉耆回族自治县卫生健康委员会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郭海燕</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1、项目背景：根据《自治区基本公共卫生项目实施方案》结合焉耆县卫健委部门职责，积极开展主要用于对全县居民健康问题实施干预措施，减少主要健康危险因素，使城乡居民逐步享有均等化的基本公共卫生服务，重大疾病和主要健康危险因素得到有效控制，城乡居民健康水平得到进一步提高。</w:t>
        <w:br/>
        <w:t>2、主要内容及实施情况</w:t>
        <w:br/>
        <w:t>主要内容：有效预防和控制主要传染病及慢性病，保障城乡居民获得最基本、最有效的公共卫生服务，缩小城乡居民基本公共卫生服务差距。</w:t>
        <w:br/>
        <w:t>实施情况：全年能够按照上级的实施方案要求和计划进度开展项目工作，完成全县实施项目是居民健康档案（电子）管理、健康教育、预防接种（流动人口儿童社区管理）、儿童及孕产妇健康管理、老年人健康管理、高血压、2型糖尿病、重性精神疾病患者管理、传染病及突发公共卫生事件报告和处理、卫生监督协管、中医健康管理及活动性肺结核病人规范化管理等。在规定的时限内完成年度工作任务，充分利用上级拨付的资金，目前已完成适龄儿童国家免疫规划疫苗接种率98%,	7岁以下儿童健康管理率97.62%,孕产妇系统管理率99.68%。</w:t>
        <w:br/>
        <w:t>3、资金投入和使用情况</w:t>
        <w:br/>
        <w:t>资金投入情况：该项目年初预算数826.7万元，全年预算数647.65万元，实际总投入647.65万元，该项目资金已全部落实到位，资金来源为中央转移支付资金。</w:t>
        <w:br/>
        <w:t>资金使用情况：该项目年初预算数826.7万元，全年预算数647.65万元，全年执行数647.65万元，预算执行率为100%，用于基本公共卫生补助资金647.65万元。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</w:t>
        <w:br/>
        <w:t>通过提升焉耆县基本公共卫生服务，免费向城乡居民提供基本公共卫生服务。婴儿死亡率、孕产妇死亡率持续下降。到2024年高血压、2型糖尿病患者规范管理率达到81%及以上；适龄儿童免疫规划疫苗接种率保持在90%以上。监测了解全区饮用水卫生基本状况，掌握重点公共场所主要健康危害因素，评价健康风险，掌握新疆农村环境卫生健康危害因素水平及动态变化。</w:t>
        <w:br/>
        <w:t>2、阶段性目标：第一季度县卫健委按照按照按《国家基本公共卫生服务规范（2017版）》要求,将各项工作下发至各医疗机构,并签订目标责任书。第二季度至第四季度各医疗机构按下发工作任务做好居民健康档案（电子管理、健康教育、预防接种（流动人口儿童社区管理收）、儿童及孕产妇健康管理、老年人健康管理、高血压、2以型糖尿病、重性精神疾病患者管理、传染病及突发公共卫生事件报告和处理、卫生监督协管、中医健康管理及活动性肺结核病人规范化管理等基本公共基本公共卫生服务项目工作及相关信息录入工作,年终,县卫健委及医共体总院对各医疗机构基本公共卫生服务项目工作按目标责任书进行考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基本公共卫生服务经费的具体情况，评价该项目资金安排的科学性、合理性、规范性和资金的使用成效，及时总结项目管理经验，完善项目管理办法，提高项目管理水平和资金使用效益。促使我委根据绩效评价中发现的问题，认真加以整改，及时调整和完善单位的工作计划和绩效目标并加强项目管理，提高管理水平，同时为项目后续资金投入、分配和管理提供决策依据。</w:t>
        <w:br/>
        <w:t>2、绩效评价对象：</w:t>
        <w:br/>
        <w:t>基本公共卫生补助项目</w:t>
        <w:br/>
        <w:t>3、绩效评价范围：</w:t>
        <w:br/>
        <w:t>本次评价从项目决策（包括绩效目标、决策过程）、项目管理（包括项目资金、项目实施）、项目产出（包括项目产出数量、产出质量、产出时效和产出成本）项目效益四个维度进行基本公共卫生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基本公共项目实施情况评价，确保评价过程及结果客观、公正。</w:t>
        <w:br/>
        <w:t>（二）统筹兼顾。我单位组织评价小组，对基本公共项目实施情况评价，部门评价和财政评价在单位自评的基础上开展，职责明确，各有侧重，相互衔接。</w:t>
        <w:br/>
        <w:t>（三）激励约束。绩效评价结果与资金分配挂钩，建立健全评价结果与与财政预算资金分配挂钩，并作为改进管理、完善政策的重要依据，向上一年度绩效评价考核优秀医疗机构的倾斜。</w:t>
        <w:br/>
        <w:t>（四）公开透明。我单位绩效评价结束以后，将根据《政府信息公开条例》规定，在焉耆县政府政务信息公开网站进行公开自评结果，广泛接受人民群众监督，接受社会各界监督，让公众全面了解政府绩效评价过程和评价结果。</w:t>
        <w:br/>
        <w:t>2、评价指标体系（附表说明在最后）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评价主要采用了计划标准和行业标准。该项目设置年初绩效目标申报表时预先制定的目标、计划、预算、定额等作为评价标准。并参照了国家公布的行业指标数据制定的标准。采用行业标准，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2024年12月15日，首先成立评价工作组，开展前期调研；其次明确项目绩效目标，设计绩效评价指标体系并确定绩效评价方法；接着确定现场和非现场评价范围，设计资料清单；最后制定评价实施方案并进行论证。</w:t>
        <w:br/>
        <w:t>2.组织实施。2025年1月1日-2月15日，制定绩效评价工作方案，具体包括项目概况、评价思路、方法手段、组织实施、进度安排等。收集项目立项依据、相关会议纪要、实施方案、财t政资金分配方案、支付管理情况等相关评价资料并进行梳理。</w:t>
        <w:br/>
        <w:t>3.分析评价。2025年3月1日-3月15日，根据收集梳理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基本公共卫生绩效评价原则，采用因素分析评价方法，坚持基本公共卫生绩效评价标准对本项目的立项、项绩效目标、资金投入、资金管理、组织实施、产出数量、产出质量、产出时效、产出成本、项目效益进行了综合评价。</w:t>
        <w:br/>
        <w:t>基本公共卫生项目评价得分情况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该项目依据《基本公共补助资金项目实施方案》，结合焉耆县卫健委工作职责，开展重大疾病和主要健康危险因素得到有效控制，全县城乡居民健康水平得到进一步提高。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不重复。</w:t>
        <w:br/>
        <w:t>2、立项程序规范性</w:t>
        <w:br/>
        <w:t>项目按照规定的程序申请设立；预算批复等项目资料符合相关要求，事前已经过必要的可行性研究、专家论证、风险评估、绩效评估、集体决策。</w:t>
        <w:br/>
        <w:t>3、绩效目标合理性</w:t>
        <w:br/>
        <w:t>2024项目设立了项目绩效目标，与《基本公共卫生病补助资金项目实施方案》具有相关性，项目的预期产出效益和效果也均能符合正常的业绩水平，并且与预算确定的项目投资额或资金量相匹配。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19条，其中量化指标条数共18条，所有绩效指标均通过清晰、可衡量的指标值予以体现，并且做到了与项目目标任务数或计划数相对应。</w:t>
        <w:br/>
        <w:t>5、预算编制科学性</w:t>
        <w:br/>
        <w:t>预算编制经过科学论证，预算内容与项目内容匹配，预算额度测算依据充分，按照标准编制；预算确定的项目投资额或资金量与工作任务相匹配。</w:t>
        <w:br/>
        <w:t>6、资金分配合理性</w:t>
        <w:br/>
        <w:t>预算资金分配依据充分，根据项目设置目标需求，基本公共卫生资金647.65万元，用于居民健康档案（电子管理、健康教育、预防接种（流动人口儿童社区管理收）、儿童及孕产妇健康管理、老年人健康管理、高血压、2以型糖尿病、重性精神疾病患者管 理、传染病及突发公共卫生事件报告和处理、卫生监督协管、中医健康管理及活动性肺结核病人规范化管理等基本公共基本公共卫生服务项目工作。资金分配额度合理，与项目单位实际相适应。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实际到位资金647.65万元，预算资金647.65万元，资金到位率100%。</w:t>
        <w:br/>
        <w:t>2、预算执行率</w:t>
        <w:br/>
        <w:t>年初预算826.7万元，全年预算数647.65万元，全年执行数647.65万元，预算执行率为100%。</w:t>
        <w:br/>
        <w:t>3、资金使用合规性</w:t>
        <w:br/>
        <w:t>项目资金符合国家财经法规和财务管理制度以及有关专项资金管理办法的规定；资金的拨付有完整的审批程序和手续；符合项目预算批复或合同规定的用途；不存在截留、挤占、挪用、虚列支出等情况。</w:t>
        <w:br/>
        <w:t>4、管理制度健全性</w:t>
        <w:br/>
        <w:t>项目实施具有相应的财务《中华人民共和国会计法》、《行政事业单位财务规则》、《焉耆县卫健委内控制度》、预算管理制度、政府采购管理制度等业务管理制度；财务和业务管理制度合法、合规、完整。</w:t>
        <w:br/>
        <w:t>5、制度执行有效性</w:t>
        <w:br/>
        <w:t>项目实施执行过程中遵守相关法律法规和相关管理规定；项目调整及支出调整手续完备；项目合同书、验收报告、技术鉴定等资料齐全并及时归档；项目实施的人员条件、场地设备等落实到位。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数量指标,指标1：高血压患者管理人数，指标值≥9800人，实际完成值9815人；指标完成率100.15%，偏差：0.15%，偏差原因：加大高血压患者服务工作力度，超额完成工作任务。指标2：2型人数糖尿病患者管理人数，指标值≥3400人，实际完成值3736人，指标完成率109.88%，偏差：9.88%，偏差原因：加大糖尿病患者服务工作力度，超额完成工作任务。指标3：适龄儿童国家免疫规划疫苗接种率，指标值≥90%，实际完成值98%；指标完成率108.89%，偏差：8.89%，偏差原因：加大适龄儿童国家免疫规划疫苗接种工作力度，超额完成工作任务。指标4：7岁以下儿童健康管理率，指标值≥90%，实际完成值97.62%，指标完成率108.47%，偏差：8.47%，偏差原因：加大儿童健康管理工作力度，超额完成工作任务。指标5：孕产妇系统管理率，指标值≥90%，实际完成值99.68%，指标完成率110.76%，偏差：10.76%，偏差原因：加大城乡居民基本公共卫生服务工作力度，超额完成工作任务。指标6：肺结核患者管理率，指标值100%，实际完成值100%；指标完成率100%，偏差：无。指标7：社区在册居家严重精神障碍患者健康管理率，指标值≥80%，实际完成值89.54%；指标完成率111.93%，偏差：11.93%，偏差原因：加大社区在册居家严重精神障碍患者健康管理力度，超额完成工作任务。指标8：儿童中医药健康管理率，指标值≥77%，实际完成值88.52%次；指标完成率114.96%，偏差：14.96%，偏差原因：加大儿童中医药健康管理服务工作力度，超额完成工作任务。指标9：老年人中医药健康管理率，指标值≥70%，实际完成值79.09%；指标完成率100.13%，偏差：0.13%，偏差原因：加大老年人中医药健康管理工作力度，超额完成工作任务。指标10：目标人群叶酸服用率，指标值≥90%，实际完成值96.8%次；指标完成率107.56%，偏差：7.56%，偏差原因：加大目标人群叶酸服务工作力度，超额完成工作任务。</w:t>
        <w:br/>
        <w:t>2、产出质量指标,指标1：居民规范化电子健康档案覆盖率，指标值：≥62% ，实际完成值91.86%，指标完成率100%，原因：加大城乡居民基本公共卫生服务工作力度，超额完成工作任务。指标2：高血压患者基层规范管理服务率，指标值：≥81% ，实际完成值88.82%，指标完成率100%，原因：超额完成工作任务。指标3：2型糖尿病患者基层规范管理服务率，指标值：≥81%，实际完成值88.54% ，指标完成率100%，原因：超额完成工作任务；指标4：65岁及以上老年人城乡社区规范健康管理服务率，指标值：≥70%，实际完成值74.59% ，指标完成率100%；原因：加大城乡居民基本公共卫生服务工作力度，超额完成工作任务；指标5：双随机监督抽查完成率，指标值：≥80%，实际完成值100% ，指标完成率100%；原因：超额完成工作任务。</w:t>
        <w:br/>
        <w:t>3、时效指标：指标1：基本公共卫生服务经费拨付及时率，指标值：≥90%，实际完成值100%，指标完成率100%，原因：根据实际完成情况及时支付资金。</w:t>
        <w:br/>
        <w:t>4.成本指标，指标1：项目预算控制率，指标值：≤100%，实际完成值100%，指标完成率100%，无偏差原因。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社会效益指标：指标1：基本公共卫生服务水平，指标值：不断提高，实际完成值：达成目标，指标完成率100%，无偏差原因。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服务对象满意度指标：服务对象满意度，指标值：≥90%，实际完成值100%，指标完成率100%，原因：参与调查问卷人员满意度较高。</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1、项目实施过程中，按照年度计划规范地组织实施，有条不紊开展相关工作，并做好资料收集整理工作。</w:t>
        <w:br/>
        <w:t>2、成立项目绩效管理领导小组，将项目的运行，资金使用情况全部纳入领导小组的全程监管之下。</w:t>
        <w:br/>
        <w:t>3、合理安排项目资金，确保项目及时必要。</w:t>
        <w:br/>
        <w:t>4、制订项目资金使用管理规定，保证资金使用严格按财务制度办理。</w:t>
        <w:br/>
        <w:t>（二）存在的问题及原因分析</w:t>
        <w:br/>
        <w:t>财政绩效管理水平有待提高。相关绩效管理方面专业知识的系统性学习有待加强。项目产出指标使用上级要求完成目标值，与实际完成值存在偏差。</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1、在项目立项时，要与项目实施单位部门职责范围相符，要与部门履职所需相适应，加强绩效评价管理制度和流程的建设，进一步深化、完善绩效管理体系，建立全过程的预算绩效管理机制，促进绩效管理工作向广度和深度延伸。</w:t>
        <w:br/>
        <w:t>2、在编制预算时，加强相关财政财务规章学习，合理使用各项资金，确保了我单位预算管理的成效，全年预算支出整体受控,提高财政资金的使用效率。</w:t>
        <w:br/>
        <w:t>3、规范绩效评价管理资料的收集整理，确保相关信息完整、可靠，客观公正地反映项目资金实际使用和产生的绩效状况，为今后该项目实施方向及管理方式的改进提供指导。</w:t>
        <w:br/>
        <w:t>4、加强绩效目标设置的科学性、合理性。严格按照文件规定，结合部门职责和项目实际多方面衡量设置合理的指标，便于绩效目标的实现及对项目实施情况进行全方位的管理跟踪评价，发挥绩效目标的导向作用。</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