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2024单位自有资金项目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焉耆回族自治县包尔海乡中心学校</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焉耆回族自治县包尔海乡中心学校</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马丽晶</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（一）项目概况。</w:t>
        <w:br/>
        <w:t>1、项目背景</w:t>
        <w:br/>
        <w:t>根据《关于进一步减轻义务教育阶段学生作业负担和校外培训负担的意见》，为进一步增强教育服务能力，开展课后服务活动。课后服务经费的95%主要用于参与课后服务的教职工的补助，课后服务经费的5%的费用，作为课后服务而产生的公用经费支出。</w:t>
        <w:br/>
        <w:t>根据【焉教科联发（2023）2号】关于印发焉耆县义务教育阶段学校课后服务经费保障和管理办法》的通知第二章经费来源与标准，参加课后托管服务费，根据学校需要及时做好后勤保障工作确保学校教育教学工作的有效提升，为广大师生提供优质的教育教学环境，办好人民满意的教育。2、主要内容及实施情况</w:t>
        <w:br/>
        <w:t>主要内容：开展课后服务项目我校充足学科教师和特长教师队伍，充足开展作业辅导和社团活动的教室、操场、活动室等人力和物力条件。根据【焉教科联发（2023）2号】关于印发焉耆县义务教育阶段学校课后服务经费保障和管理办法》的通知精神，参与课后服务的学生200元/生/学期的标准收费，共11.44万元。</w:t>
        <w:br/>
        <w:t xml:space="preserve"> 实施情况：通过开展课后服务项目，参加课后1小时托管服务的学生按不超过200元/生/学期的标准收费。焉耆县包尔海乡中心学校2024年课后服务费支出11.44元，保障学校69人日常办公，按时发放33人的课后服务费，发放次数2次。</w:t>
        <w:br/>
        <w:t>4、资金投入和使用情况</w:t>
        <w:br/>
        <w:t>资金投入情况：该项目年初预算数11.44万元，全年预算数    11.44万元 。实际总投入 11.44万元，该项目资金已全部落实到位 ，资金来源为单位自有资金 。</w:t>
        <w:br/>
        <w:t>资金使用情况：该项目年初预算数11.44万元，全年预算数    11.44万元 ，全年执行数11.44万元，预算执行率为100% ，用于：支付课后服务费11.44万元（按成本指标填写）。</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保障学校69人日常办公，按时发放33人的课后服务费，发放次数2次。支出金额11.44万元。根据学校需要及时做好后勤保障工作确保学校教育教学工作的有效提升，为广大师生提供优质的教育教学环境，办好人民满意的教育。</w:t>
        <w:br/>
        <w:t>2、阶段性目标：</w:t>
        <w:br/>
        <w:t>第一阶段 根据《关于进一步减轻义务教育阶段学生作业负担和校外培训负担的意见》，为进一步增强教育服务能力，开展课后服务活动。 </w:t>
        <w:br/>
        <w:t>第二阶段 实施课后服务活动 ，按收费标准收取学生费用。课后服务经费的95%主要用于参与课后服务的教职工的补助，课后服务经费的5%的费用，作为课后服务而产生的公用经费支出。</w:t>
        <w:br/>
        <w:t>第三阶段 完成课后服务活动。课后服务帮助家长平衡工作与家庭，减少因接送孩子带来的社会问题。 课后服务不仅解决了家长的实际困难，还为学生提供了全面发展的机会，促进了教育公平，增强了家校合作，具有重要的社会和教育意义。</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二、绩效评价工作开展情况</w:t>
        <w:br/>
        <w:t>（一）绩效评价目的、对象和范围。</w:t>
        <w:br/>
        <w:t>1、绩效评价目的：</w:t>
        <w:br/>
        <w:t>通过绩效评价，客观地评判项目的管理绩效，了解和掌握2024年单位自有资金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2024年单位自有资金</w:t>
        <w:br/>
        <w:t>3、绩效评价范围：</w:t>
        <w:br/>
        <w:t>本次评价从项目决策（包括绩效目标、决策过程）、项目管理（包括项目资金、项目实施）、项目产出（包括项目产出数量、产出质量、产出时效和产出成本）项目效益四个维度进行2024年单位自有资金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焉耆县包尔海乡中心学校已按要求在焉耆回族自治县人民政府门户网站公开部门预算信息，同步公开绩效目标表；在焉耆回族自治县人民政府门户网站公开部门决算信息，同步公开自评表及自评报告。</w:t>
        <w:br/>
        <w:t>2、评价指标体系（附表说明在最后）</w:t>
        <w:br/>
        <w:t>焉耆县包尔海乡中心学校“2024年单位自有资金”项目支出绩效评价指标体系</w:t>
        <w:br/>
        <w:t>一级指标	二级指标	三级指标	指标解释	分值	得分</w:t>
        <w:br/>
        <w:t>决策	项目立项　	立项依据</w:t>
        <w:br/>
        <w:t>充分性	项目立项是否符合法律法规、相关政策、发展规划以及部门职责，用以反映和考核项目立项依据情况。	5	5</w:t>
        <w:br/>
        <w:t>		立项程序</w:t>
        <w:br/>
        <w:t>规范性	项目申请、设立过程是否符合相关要求，用以反映和考核项目立项的规范情况	5	5</w:t>
        <w:br/>
        <w:t>	绩效目标	绩效目标</w:t>
        <w:br/>
        <w:t>合理性	项目所设定的绩效目标是否依据充分，是否符合客观实际，用以反映和考核项目绩效目标与项目实施的相符情况。	2.5	2.5</w:t>
        <w:br/>
        <w:t>		绩效指标</w:t>
        <w:br/>
        <w:t>明确性	依据绩效目标设定的绩效指标是否清晰、细化、可衡量等，用以反映和考核项目绩效目标的明细化情况。	2.5	2.5</w:t>
        <w:br/>
        <w:t>	资金投入</w:t>
        <w:br/>
        <w:t>　	预算编制</w:t>
        <w:br/>
        <w:t>科学性	项目预算编制是否经过科学论证、有明确标准，资金额度与年度目标是否相适应，用以反映和考核项目预算编制的科学性、合理性情况。	2.5	2.5</w:t>
        <w:br/>
        <w:t>		资金分配</w:t>
        <w:br/>
        <w:t>合理性	项目预算资金分配是否有测算依据，与补助单位或地方实际是否相适应，用以反映和考核项目预算资金分配的科学性、合理性情况。	2.5	2.5</w:t>
        <w:br/>
        <w:t>过程	资金管理	资金到位率	实际到位资金与预算资金的比率，用以反映和考核资金落实情况对项目实施的总体保障程度。	4	4</w:t>
        <w:br/>
        <w:t>		预算执行率	项目预算资金是否按照计划执行，用以反映或考核项目预算执行情况	4	4</w:t>
        <w:br/>
        <w:t>	资金管理	资金使用</w:t>
        <w:br/>
        <w:t>合规性	项目资金使用是否符合相关的财务管理制度规定，用以反映和考核项目资金的规范运行情况。	4	4</w:t>
        <w:br/>
        <w:t>	组织实施</w:t>
        <w:br/>
        <w:t>　	管理制度</w:t>
        <w:br/>
        <w:t>健全性	项目实施单位的财务和业务管理制度是否健全，用以反映和考核财务和业务管理制度对项目顺利实施的保障情况。	4	3</w:t>
        <w:br/>
        <w:t>		制度执行</w:t>
        <w:br/>
        <w:t>有效性	项目实施是否符合相关管理规定，用以反映和考核相关管理制度的有效执行情况。	4	3</w:t>
        <w:br/>
        <w:t>产出	产出数量	实际完成率	项目实施的实际产出数与计划产出数的比率，用以反映和考核项目产出数量目标的实现程度。	10	10</w:t>
        <w:br/>
        <w:t>	产出质量	质量达标率	项目完成的质量达标产出数与实际产出数的比率，用以反映和考核项目产出质量目标的实现程度。	10	10</w:t>
        <w:br/>
        <w:t>	产出时效	完成及时性	项目实际完成时间与计划完成时间的比较，用以反映和考核项目产出时效目标的实现程度。	10	10</w:t>
        <w:br/>
        <w:t>	产出成本	成本节约率	完成项目计划工作目标的实际节约成本与计划成本的比率，用以反映和考核项目的成本节约程度。	10	10</w:t>
        <w:br/>
        <w:t>效益　	项目效益　	实施效益	项目实施所产生的效益。	10	10</w:t>
        <w:br/>
        <w:t>		满意度	社会公众或服务对象对项目实施效果的满意程度。	10	10</w:t>
        <w:br/>
        <w:t>总分		100	98</w:t>
        <w:br/>
        <w:t></w:t>
        <w:br/>
        <w:t>3、评价方法</w:t>
        <w:br/>
        <w:t>本次项目支出绩效自评采用了因素分析法，原因是：我单位按照财政项目支出绩效自评工作的要求，结合工作实际情况，组织相关人员根据项目绩效表指标内容和部门职能对项目工作材料进行分析，在此基础上考虑内外因素产生的影响及量化社会效益进行分析评价。</w:t>
        <w:br/>
        <w:t>4、评价标准</w:t>
        <w:br/>
        <w:t>本次项目支出绩效自评采用计划标准，原因是：采用计划标准能够确保目标有序实现，提高工作效率，降低风险，增强对不确定性的应对能力。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本项目严格按照科学公正、统筹兼顾、激励约束、公开透明的评价原则，采用因素分析法、成本效益分析法，坚持采用计划标准和行业标准对本项目的立项、项绩效目标、资金投入、资金管理、组织实施、产出数量、产出质量、产出时效、产出成本、项目效益进行了综合评价。</w:t>
        <w:br/>
        <w:t>2024年单位自有资金项目评价得分情况</w:t>
        <w:br/>
        <w:t>一级指标	权重分	得分</w:t>
        <w:br/>
        <w:t>项目决策	20	20</w:t>
        <w:br/>
        <w:t>项目过程	20	18</w:t>
        <w:br/>
        <w:t>项目产出	40	40</w:t>
        <w:br/>
        <w:t>项目效益	20	20</w:t>
        <w:br/>
        <w:t>合计	100	98</w:t>
        <w:br/>
        <w:t>（二）评价结论</w:t>
        <w:br/>
        <w:t>本项目的项目决策、项目过程、项目产出、项目效益均达到了预期要求，最终得分为98分，项目达成年度指标。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</w:t>
        <w:br/>
        <w:t>1、立项依据充分性</w:t>
        <w:br/>
        <w:t>项目立项符合国家法律法规、国民经济发展规划和相关政策；根据【焉教科联发（2023）2号】关于印发焉耆县义务教育阶段学校课后服务经费保障和管理办法》的通知实施单位为焉耆县包尔海乡中心学校，监督管理单位为焉耆县教育和科学技术局。拨款依据为：【焉教科联发（2023）2号】关于印发焉耆县义务教育阶段学校课后服务经费保障和管理办法》的通知2、立项程序规范性</w:t>
        <w:br/>
        <w:t>根据【焉教科联发（2023）2号】关于印发焉耆县义务教育阶段学校课后服务经费保障和管理办法》的通知，该项目由具有焉耆县包尔海乡中心学校学完成了2024年单位资金项目。并经焉耆县教育和科学技术局协调学校共同完成，并上报上级主管部门审批，事前已经过必要的可行性研究、专家论证、风险评估、绩效评估、集体决策。</w:t>
        <w:br/>
        <w:t>3、绩效目标合理性</w:t>
        <w:br/>
        <w:t>2023项目设立了项目绩效目标，与焉耆县包尔海乡中心学校“2024年单位资金项目”的实施具有相关性，项目的预期产出效益和效果也均能符合正常的业绩水平，并且与预算确定的项目投资额或资金量相匹配。</w:t>
        <w:br/>
        <w:t>4、绩效指标明确性</w:t>
        <w:br/>
        <w:t>2023 年项目将项目绩效目标细化分解为具体的绩效指标，一级指标共5条，二级指标共6条，三级指标共9条，其中量化指标条数共9条，所有绩效指标均通过清晰、可衡量的指标值予以体现，并且做到了与项目目标任务数或计划数相对应。</w:t>
        <w:br/>
        <w:t>5、预算编制科学性</w:t>
        <w:br/>
        <w:t>该项目是根据【焉教科联发（2023）2号】关于印发焉耆县义务教育阶段学校课后服务经费保障和管理办法》的通知，并已经自治州教育局审查， 预算金额与项目实施内容项目匹配。</w:t>
        <w:br/>
        <w:t>6、资金分配合理性</w:t>
        <w:br/>
        <w:t>该项目是根据【焉教科联发（2023）2号】关于印发焉耆县义务教育阶段学校课后服务经费保障和管理办法》的通知，进行分配，依据充分，资金分配额度合理，与项目相适应。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实际到位资金11.44万元，预算资金11.44万元，资金到位率100% 。</w:t>
        <w:br/>
        <w:t>2、预算执行率</w:t>
        <w:br/>
        <w:t>年初预算数 11.44万元，全年预算数11.44 万元 全年执行数     11.44万元，预算执行率为100% </w:t>
        <w:br/>
        <w:t>3、资金使用合规性</w:t>
        <w:br/>
        <w:t>2024单位自有资金符合国家财经法规和财务管理制度以及有关专项资金管理办法的规定；资金的拨付有完整的审批程序和手续；使用符合项目预算批复或合同规定的用途；不存在截留、挤占、挪用、虚列支出等情况。</w:t>
        <w:br/>
        <w:t>4、管理制度健全性</w:t>
        <w:br/>
        <w:t>按照《学校会计制度》及财务管理要求，结合实际，进一步健全内部控制制度，严格遵守《会计法》等各项财经法规，制定《焉耆县包尔海乡中心学校财务、收入支出管理制度》《焉耆县包尔海乡中心学校财务内控制度》等制度。等相关的项目管理制度，但缺少项目专项制度，有待完善，确保实施规范。</w:t>
        <w:br/>
        <w:t>5、制度执行有效性</w:t>
        <w:br/>
        <w:t>项目严格按照【焉教科联发（2023）2号】关于印发焉耆县义务教育阶段学校课后服务经费保障和管理办法》的通知实施。为保障2024年单位自有资金项目实施。项目严格履行各项财务制度，认真落实财务要求，项目拨款及支出手续完备；但缺少项目专项制度，有待完善，确保实施规范。</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产出数量指标：</w:t>
        <w:br/>
        <w:t>1、数量指标1： 托管费发放人数，指标人数值：33人 ，实际完成值33，指标完成率 100% ，偏差原因：无；</w:t>
        <w:br/>
        <w:t>数量指标2： 托管费发放次数 ，指标值：2次 ，实际完成值2次，指标完成率100%。 偏差原因：无。</w:t>
        <w:br/>
        <w:t>数量指标3： 保障办公人数，指标值：69人 ，实际完成值69人，指标完成率100%。 偏差原因：无。</w:t>
        <w:br/>
        <w:t>2、质量指标1：托管费发放覆盖率，指标值：=100% ，实际完成值  =100%，指标完成率100%，偏差原因：无</w:t>
        <w:br/>
        <w:t>质量指标2：机构正常运转率，指标值：=100% ，实际完成值  =100%，指标完成率100%，偏差原因：无</w:t>
        <w:br/>
        <w:t>3、时效指标：资金支付及时率：：=100% ，实际完成值  =100%，指标完成率100%，偏差原因：无</w:t>
        <w:br/>
        <w:t>4、成本指标：指标1：经济成本指标：预算控制率：指标值：&lt;=100%，实际完成值&lt;=100%，指标完成率 100%。偏差原因：无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1、效益指标：指标1：社会效益指标：提高教学质量 ，指标值： 有效提升，实际完成值：达成目标 ，指标完成率100 %。 偏差原因：无。</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2、满意度指标 指标1：满意度指标： 教师满意度：&gt;=95% ，实际完成值=100%，指标完成率100% 。偏差原因：满意度指数高 。 </w:t>
        <w:br/>
        <w:t>满意度指标 指标2：满意度指标： 学生满意度：&gt;=95% ，实际完成值=100%，指标完成率100% 。偏差原因：满意度指数高 。</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项目资金严格按照项目批复及实施方案规定的用途使用，符合项目资金使用规定，同时建立健全项目资金审查审批程序和财务制度，严格执行国家法律、行政法规和财务规章制度，任何单位和个人不得侵占、挪用经费，切实做到专款专用，财务资料齐全并及时归档。</w:t>
        <w:br/>
        <w:t>（二）存在的问题及原因分析</w:t>
        <w:br/>
        <w:t>绩效管理水平有待加强。单位对项目实行绩效评价经验不足，对实施项目绩效评价重视不够，各部门理解程度不深入，在绩效考评指标的设计上，有待进一步完善。财务人员业务水平有待提高。</w:t>
        <w:br/>
        <w:t>原因分析：财务人员业务水平不高，财政绩效管理有待提高。按照财政支出绩效管理的要求，建立科学的财政资金效益考评制度体系，不断完善绩效评价的评价体系及工作流程，提高财政资金使用管理的水平和效率。</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（一）改进措施</w:t>
        <w:br/>
        <w:t>加强绩效评价管理制度和流程的建设，进一步深化、完善绩效管理体系，建立全过程的预算绩效管理机制，促进绩效管理工作向广度和深度延伸。</w:t>
        <w:br/>
        <w:t>（二）建议</w:t>
        <w:br/>
        <w:t>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本次预算绩效评价所采集的数据因为采集时间、数据来源等诸多因素的影响，可能会出现一定的偏差，进而对评价结果存在影响。</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