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焉耆工业园区管理委员会</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一、关于焉耆工业园区管理委员会2025年收支预算情况的总体说明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二、关于焉耆工业园区管理委员会2025年收入预算情况说明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三、关于焉耆工业园区管理委员会2025年支出预算情况说明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四、关于焉耆工业园区管理委员会2025年财政拨款收支预算情况的总体说明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五、关于焉耆工业园区管理委员会2025年一般公共预算当年拨款情况说明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六、关于焉耆工业园区管理委员会2025年一般公共预算基本支出情况说明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七、关于焉耆工业园区管理委员会2025年一般公共预算项目支出情况说明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八、关于焉耆工业园区管理委员会2025年政府性基金预算拨款情况说明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九、关于焉耆工业园区管理委员会2025年国有资本经营预算拨款情况说明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十、关于焉耆工业园区管理委员会2025年财政拨款“三公”经费预算情况说明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十一、关于焉耆工业园区管理委员会2025年上年结转结余预算情况说明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贯彻执行党的路线、方针、政策和上级党委、人民政府的决策部署。</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行使国家、自治区、自治州和焉耆县赋予园区的经济管理和审批权限。</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编制园区总体规划和各专项发展规划，并组织实施。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负责园区招商引资工作，按规定权限审批、审定、申报各类投资项目。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负责园区规划建设和基础设施、公共设施建设管理工作。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负责园区财政管理、国有资产管理和投融资工作。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负责园区干部管理、机构编制、人力资源和社会保障工作。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负责园区环境保护、安全生产监督管理工作。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9</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承担与上级相关部门的派驻机构、分支机构的联系和协调职责；履行园区相应社会管理和社会服务职能。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10</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承办自治州党委、人民政府和县委、县人民政府交办的其他工作。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焉耆工业园区管理委员会无下属预算单位，下设7个</w:t>
      </w:r>
      <w:r>
        <w:rPr>
          <w:rFonts w:hint="eastAsia" w:eastAsia="仿宋_GB2312" w:cs="Times New Roman"/>
          <w:bCs/>
          <w:color w:val="auto"/>
          <w:kern w:val="0"/>
          <w:sz w:val="32"/>
          <w:szCs w:val="32"/>
          <w:highlight w:val="none"/>
          <w:lang w:val="en-US" w:eastAsia="zh-CN"/>
        </w:rPr>
        <w:t>处室</w:t>
      </w:r>
      <w:r>
        <w:rPr>
          <w:rFonts w:hint="default" w:ascii="Times New Roman" w:hAnsi="Times New Roman" w:eastAsia="仿宋_GB2312" w:cs="Times New Roman"/>
          <w:bCs/>
          <w:color w:val="auto"/>
          <w:kern w:val="0"/>
          <w:sz w:val="32"/>
          <w:szCs w:val="32"/>
          <w:highlight w:val="none"/>
          <w:lang w:val="en-US" w:eastAsia="zh-CN"/>
        </w:rPr>
        <w:t>,分别是：党政办、经济发展招商服务局、财政局、规划建设环保局、安监局、社会发展局、县自然资源局园区分局。</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焉耆工业园区管理委员编制数35，实有人数34人，其中：在职29人，减少2人；退休5人，减少0人；离休0人，减少0人。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焉耆工业园区管理委员</w:t>
      </w:r>
      <w:r>
        <w:rPr>
          <w:rFonts w:hint="eastAsia" w:eastAsia="仿宋_GB2312" w:cs="Times New Roman"/>
          <w:color w:val="auto"/>
          <w:kern w:val="0"/>
          <w:sz w:val="24"/>
          <w:highlight w:val="none"/>
          <w:lang w:val="en-US" w:eastAsia="zh-CN"/>
        </w:rPr>
        <w:t>会</w:t>
      </w:r>
      <w:r>
        <w:rPr>
          <w:rFonts w:hint="default" w:ascii="Times New Roman" w:hAnsi="Times New Roman" w:eastAsia="仿宋_GB2312" w:cs="Times New Roman"/>
          <w:color w:val="auto"/>
          <w:kern w:val="0"/>
          <w:sz w:val="24"/>
          <w:highlight w:val="none"/>
        </w:rPr>
        <w:t xml:space="preserve">                          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524.83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264.23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524.83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524.83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76.2</w:t>
            </w:r>
            <w:r>
              <w:rPr>
                <w:rFonts w:hint="eastAsia" w:eastAsia="仿宋_GB2312" w:cs="Times New Roman"/>
                <w:color w:val="auto"/>
                <w:kern w:val="0"/>
                <w:sz w:val="20"/>
                <w:szCs w:val="20"/>
                <w:highlight w:val="none"/>
                <w:lang w:val="en-US" w:eastAsia="zh-CN"/>
              </w:rPr>
              <w:t>8</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23.69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11.88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2052.87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1956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1956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1956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37.9</w:t>
            </w:r>
            <w:r>
              <w:rPr>
                <w:rFonts w:hint="eastAsia" w:eastAsia="仿宋_GB2312" w:cs="Times New Roman"/>
                <w:color w:val="auto"/>
                <w:kern w:val="0"/>
                <w:sz w:val="20"/>
                <w:szCs w:val="20"/>
                <w:highlight w:val="none"/>
                <w:lang w:val="en-US" w:eastAsia="zh-CN"/>
              </w:rPr>
              <w:t>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13.94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2480.83</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20"/>
                <w:szCs w:val="20"/>
                <w:highlight w:val="none"/>
                <w:lang w:val="en-US" w:eastAsia="zh-CN"/>
              </w:rPr>
              <w:t>2480.83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bCs w:val="0"/>
          <w:kern w:val="0"/>
          <w:sz w:val="32"/>
          <w:szCs w:val="32"/>
          <w:highlight w:val="none"/>
        </w:rPr>
      </w:pPr>
      <w:r>
        <w:rPr>
          <w:rFonts w:hint="default" w:ascii="Times New Roman" w:hAnsi="Times New Roman" w:eastAsia="仿宋_GB2312" w:cs="Times New Roman"/>
          <w:b/>
          <w:bCs w:val="0"/>
          <w:kern w:val="0"/>
          <w:sz w:val="32"/>
          <w:szCs w:val="32"/>
          <w:highlight w:val="none"/>
        </w:rPr>
        <w:t>部门收入总体情况表</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编制</w:t>
      </w:r>
      <w:r>
        <w:rPr>
          <w:rFonts w:hint="eastAsia" w:eastAsia="仿宋_GB2312" w:cs="Times New Roman"/>
          <w:kern w:val="0"/>
          <w:sz w:val="24"/>
          <w:highlight w:val="none"/>
          <w:lang w:eastAsia="zh-CN"/>
        </w:rPr>
        <w:t>单位</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sz w:val="24"/>
          <w:szCs w:val="32"/>
          <w:u w:val="none" w:color="auto"/>
          <w:lang w:val="en-US" w:eastAsia="zh-CN" w:bidi="ar-SA"/>
        </w:rPr>
        <w:t>焉耆工业园区</w:t>
      </w:r>
      <w:r>
        <w:rPr>
          <w:rFonts w:hint="default" w:ascii="Times New Roman" w:hAnsi="Times New Roman" w:eastAsia="仿宋_GB2312" w:cs="Times New Roman"/>
          <w:sz w:val="24"/>
          <w:lang w:eastAsia="zh-CN"/>
        </w:rPr>
        <w:t>管理委员会</w:t>
      </w:r>
      <w:r>
        <w:rPr>
          <w:rFonts w:hint="default" w:ascii="Times New Roman" w:hAnsi="Times New Roman" w:eastAsia="仿宋_GB2312" w:cs="Times New Roman"/>
          <w:kern w:val="0"/>
          <w:sz w:val="24"/>
          <w:szCs w:val="32"/>
          <w:highlight w:val="none"/>
          <w:u w:val="none" w:color="auto"/>
          <w:lang w:val="en-US" w:eastAsia="zh-CN" w:bidi="ar-SA"/>
        </w:rPr>
        <w:t xml:space="preserve">                    </w:t>
      </w:r>
      <w:r>
        <w:rPr>
          <w:rFonts w:hint="eastAsia" w:eastAsia="仿宋_GB2312" w:cs="Times New Roman"/>
          <w:kern w:val="0"/>
          <w:sz w:val="24"/>
          <w:szCs w:val="32"/>
          <w:highlight w:val="none"/>
          <w:u w:val="none" w:color="auto"/>
          <w:lang w:val="en-US" w:eastAsia="zh-CN" w:bidi="ar-SA"/>
        </w:rPr>
        <w:t xml:space="preserve">        </w:t>
      </w:r>
      <w:r>
        <w:rPr>
          <w:rFonts w:hint="default" w:ascii="Times New Roman" w:hAnsi="Times New Roman" w:eastAsia="仿宋_GB2312" w:cs="Times New Roman"/>
          <w:kern w:val="0"/>
          <w:sz w:val="24"/>
          <w:highlight w:val="none"/>
        </w:rPr>
        <w:t>单位：万元</w:t>
      </w:r>
    </w:p>
    <w:tbl>
      <w:tblPr>
        <w:tblStyle w:val="10"/>
        <w:tblW w:w="10704" w:type="dxa"/>
        <w:tblInd w:w="-780" w:type="dxa"/>
        <w:tblLayout w:type="fixed"/>
        <w:tblCellMar>
          <w:top w:w="0" w:type="dxa"/>
          <w:left w:w="108" w:type="dxa"/>
          <w:bottom w:w="0" w:type="dxa"/>
          <w:right w:w="108" w:type="dxa"/>
        </w:tblCellMar>
      </w:tblPr>
      <w:tblGrid>
        <w:gridCol w:w="583"/>
        <w:gridCol w:w="467"/>
        <w:gridCol w:w="483"/>
        <w:gridCol w:w="1600"/>
        <w:gridCol w:w="965"/>
        <w:gridCol w:w="987"/>
        <w:gridCol w:w="1053"/>
        <w:gridCol w:w="681"/>
        <w:gridCol w:w="412"/>
        <w:gridCol w:w="660"/>
        <w:gridCol w:w="500"/>
        <w:gridCol w:w="734"/>
        <w:gridCol w:w="413"/>
        <w:gridCol w:w="307"/>
        <w:gridCol w:w="619"/>
        <w:gridCol w:w="240"/>
      </w:tblGrid>
      <w:tr>
        <w:tblPrEx>
          <w:tblCellMar>
            <w:top w:w="0" w:type="dxa"/>
            <w:left w:w="108" w:type="dxa"/>
            <w:bottom w:w="0" w:type="dxa"/>
            <w:right w:w="108" w:type="dxa"/>
          </w:tblCellMar>
        </w:tblPrEx>
        <w:trPr>
          <w:trHeight w:val="809" w:hRule="atLeast"/>
        </w:trPr>
        <w:tc>
          <w:tcPr>
            <w:tcW w:w="15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4"/>
                <w:szCs w:val="24"/>
                <w:highlight w:val="none"/>
              </w:rPr>
              <w:t>功能分类科目编码</w:t>
            </w:r>
          </w:p>
        </w:tc>
        <w:tc>
          <w:tcPr>
            <w:tcW w:w="16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功能分类科目名称</w:t>
            </w:r>
          </w:p>
        </w:tc>
        <w:tc>
          <w:tcPr>
            <w:tcW w:w="96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20"/>
                <w:szCs w:val="20"/>
                <w:highlight w:val="none"/>
              </w:rPr>
              <w:t>总</w:t>
            </w:r>
            <w:r>
              <w:rPr>
                <w:rFonts w:hint="default" w:ascii="Times New Roman" w:hAnsi="Times New Roman" w:eastAsia="仿宋_GB2312" w:cs="Times New Roman"/>
                <w:b/>
                <w:bCs w:val="0"/>
                <w:color w:val="000000"/>
                <w:sz w:val="20"/>
                <w:szCs w:val="20"/>
                <w:highlight w:val="none"/>
                <w:u w:val="none" w:color="auto"/>
                <w:lang w:val="en-US" w:eastAsia="zh-CN" w:bidi="ar-SA"/>
              </w:rPr>
              <w:t xml:space="preserve">  </w:t>
            </w:r>
            <w:r>
              <w:rPr>
                <w:rFonts w:hint="default" w:ascii="Times New Roman" w:hAnsi="Times New Roman" w:eastAsia="仿宋_GB2312" w:cs="Times New Roman"/>
                <w:b/>
                <w:bCs w:val="0"/>
                <w:color w:val="000000"/>
                <w:sz w:val="20"/>
                <w:szCs w:val="20"/>
                <w:highlight w:val="none"/>
              </w:rPr>
              <w:t>计</w:t>
            </w:r>
          </w:p>
        </w:tc>
        <w:tc>
          <w:tcPr>
            <w:tcW w:w="502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24"/>
                <w:szCs w:val="24"/>
                <w:highlight w:val="none"/>
              </w:rPr>
              <w:t>财</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政</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拨</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款</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补</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助</w:t>
            </w:r>
            <w:r>
              <w:rPr>
                <w:rFonts w:hint="default" w:ascii="Times New Roman" w:hAnsi="Times New Roman" w:eastAsia="仿宋_GB2312" w:cs="Times New Roman"/>
                <w:b/>
                <w:bCs w:val="0"/>
                <w:color w:val="000000"/>
                <w:sz w:val="24"/>
                <w:szCs w:val="24"/>
                <w:highlight w:val="none"/>
                <w:u w:val="none" w:color="auto"/>
                <w:lang w:val="en-US" w:eastAsia="zh-CN" w:bidi="ar-SA"/>
              </w:rPr>
              <w:t xml:space="preserve">  </w:t>
            </w:r>
            <w:r>
              <w:rPr>
                <w:rFonts w:hint="default" w:ascii="Times New Roman" w:hAnsi="Times New Roman" w:eastAsia="仿宋_GB2312" w:cs="Times New Roman"/>
                <w:b/>
                <w:bCs w:val="0"/>
                <w:color w:val="000000"/>
                <w:sz w:val="24"/>
                <w:szCs w:val="24"/>
                <w:highlight w:val="none"/>
              </w:rPr>
              <w:t>)</w:t>
            </w:r>
          </w:p>
        </w:tc>
        <w:tc>
          <w:tcPr>
            <w:tcW w:w="4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000000"/>
                <w:sz w:val="20"/>
                <w:szCs w:val="20"/>
                <w:highlight w:val="none"/>
              </w:rPr>
            </w:pPr>
            <w:r>
              <w:rPr>
                <w:rFonts w:hint="default" w:ascii="Times New Roman" w:hAnsi="Times New Roman" w:eastAsia="仿宋_GB2312" w:cs="Times New Roman"/>
                <w:b/>
                <w:bCs w:val="0"/>
                <w:color w:val="000000"/>
                <w:sz w:val="20"/>
                <w:szCs w:val="20"/>
                <w:highlight w:val="none"/>
              </w:rPr>
              <w:t>财政专户（教育收费）</w:t>
            </w:r>
          </w:p>
        </w:tc>
        <w:tc>
          <w:tcPr>
            <w:tcW w:w="3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单位资金</w:t>
            </w:r>
          </w:p>
        </w:tc>
        <w:tc>
          <w:tcPr>
            <w:tcW w:w="61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财政拨款结转</w:t>
            </w:r>
          </w:p>
        </w:tc>
        <w:tc>
          <w:tcPr>
            <w:tcW w:w="2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000000"/>
                <w:sz w:val="20"/>
                <w:szCs w:val="20"/>
                <w:highlight w:val="none"/>
              </w:rPr>
            </w:pPr>
            <w:r>
              <w:rPr>
                <w:rFonts w:hint="default" w:ascii="Times New Roman" w:hAnsi="Times New Roman" w:eastAsia="仿宋_GB2312" w:cs="Times New Roman"/>
                <w:b/>
                <w:color w:val="000000"/>
                <w:sz w:val="20"/>
                <w:szCs w:val="20"/>
                <w:highlight w:val="none"/>
              </w:rPr>
              <w:t>非财政拨款结转结余</w:t>
            </w:r>
          </w:p>
        </w:tc>
      </w:tr>
      <w:tr>
        <w:tblPrEx>
          <w:tblCellMar>
            <w:top w:w="0" w:type="dxa"/>
            <w:left w:w="108" w:type="dxa"/>
            <w:bottom w:w="0" w:type="dxa"/>
            <w:right w:w="108" w:type="dxa"/>
          </w:tblCellMar>
        </w:tblPrEx>
        <w:trPr>
          <w:trHeight w:val="3198" w:hRule="atLeast"/>
        </w:trPr>
        <w:tc>
          <w:tcPr>
            <w:tcW w:w="583"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类</w:t>
            </w:r>
          </w:p>
        </w:tc>
        <w:tc>
          <w:tcPr>
            <w:tcW w:w="46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款</w:t>
            </w:r>
          </w:p>
        </w:tc>
        <w:tc>
          <w:tcPr>
            <w:tcW w:w="48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000000"/>
                <w:sz w:val="20"/>
                <w:szCs w:val="20"/>
                <w:highlight w:val="none"/>
                <w:lang w:val="en-US" w:eastAsia="zh-Hans"/>
              </w:rPr>
            </w:pPr>
            <w:r>
              <w:rPr>
                <w:rFonts w:hint="default" w:ascii="Times New Roman" w:hAnsi="Times New Roman" w:eastAsia="仿宋_GB2312" w:cs="Times New Roman"/>
                <w:b/>
                <w:color w:val="000000"/>
                <w:sz w:val="20"/>
                <w:szCs w:val="20"/>
                <w:highlight w:val="none"/>
                <w:lang w:val="en-US" w:eastAsia="zh-Hans"/>
              </w:rPr>
              <w:t>项</w:t>
            </w:r>
          </w:p>
        </w:tc>
        <w:tc>
          <w:tcPr>
            <w:tcW w:w="16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96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98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u w:val="none" w:color="auto"/>
                <w:lang w:val="en-US" w:eastAsia="zh-CN" w:bidi="ar-SA"/>
              </w:rPr>
              <w:t>财政拨款(补助)小计</w:t>
            </w:r>
          </w:p>
        </w:tc>
        <w:tc>
          <w:tcPr>
            <w:tcW w:w="10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一般公共预算</w:t>
            </w:r>
          </w:p>
        </w:tc>
        <w:tc>
          <w:tcPr>
            <w:tcW w:w="68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上级一般公共预算安排的转移支付</w:t>
            </w:r>
          </w:p>
        </w:tc>
        <w:tc>
          <w:tcPr>
            <w:tcW w:w="41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政府性基金预算</w:t>
            </w:r>
          </w:p>
        </w:tc>
        <w:tc>
          <w:tcPr>
            <w:tcW w:w="6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上级政府性基金安排的转移支付</w:t>
            </w:r>
          </w:p>
        </w:tc>
        <w:tc>
          <w:tcPr>
            <w:tcW w:w="5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国有资本经营预算</w:t>
            </w:r>
          </w:p>
        </w:tc>
        <w:tc>
          <w:tcPr>
            <w:tcW w:w="73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rPr>
              <w:t>上级国有资本经营预算安排的转移支付</w:t>
            </w:r>
          </w:p>
        </w:tc>
        <w:tc>
          <w:tcPr>
            <w:tcW w:w="4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30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61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c>
          <w:tcPr>
            <w:tcW w:w="2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6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一般公共服务</w:t>
            </w:r>
            <w:r>
              <w:rPr>
                <w:rFonts w:hint="default" w:ascii="Times New Roman" w:hAnsi="Times New Roman" w:eastAsia="仿宋_GB2312" w:cs="Times New Roman"/>
                <w:sz w:val="20"/>
                <w:szCs w:val="20"/>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264.23</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264.23</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264.23</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625"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03</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政府</w:t>
            </w:r>
            <w:r>
              <w:rPr>
                <w:rFonts w:hint="default" w:ascii="Times New Roman" w:hAnsi="Times New Roman" w:eastAsia="仿宋_GB2312" w:cs="Times New Roman"/>
                <w:sz w:val="20"/>
                <w:szCs w:val="20"/>
                <w:u w:val="none" w:color="auto"/>
                <w:lang w:val="en-US" w:eastAsia="zh-CN" w:bidi="ar-SA"/>
              </w:rPr>
              <w:t>办公厅（室</w:t>
            </w:r>
            <w:r>
              <w:rPr>
                <w:rStyle w:val="16"/>
                <w:rFonts w:hint="default" w:ascii="Times New Roman" w:hAnsi="Times New Roman" w:eastAsia="仿宋_GB2312" w:cs="Times New Roman"/>
                <w:sz w:val="20"/>
                <w:szCs w:val="20"/>
              </w:rPr>
              <w:t>）及相关机构事务</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6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03</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50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事业运行</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04</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发展与改革事务</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24.57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24.57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24.57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1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04</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50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事业运行</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24.57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24.57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24.57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1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06</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财政事务</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12.77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12.77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12.77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85"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06</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50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事业运行</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12.77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12.77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12.77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1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13</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商贸事务</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30.82</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30.82</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30.82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1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201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13</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50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其他商贸事务</w:t>
            </w:r>
            <w:r>
              <w:rPr>
                <w:rFonts w:hint="default" w:ascii="Times New Roman" w:hAnsi="Times New Roman" w:eastAsia="仿宋_GB2312" w:cs="Times New Roman"/>
                <w:sz w:val="20"/>
                <w:szCs w:val="20"/>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30.82</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30.82</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30.82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8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208</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社会保障和就业</w:t>
            </w:r>
            <w:r>
              <w:rPr>
                <w:rFonts w:hint="default" w:ascii="Times New Roman" w:hAnsi="Times New Roman" w:eastAsia="仿宋_GB2312" w:cs="Times New Roman"/>
                <w:sz w:val="20"/>
                <w:szCs w:val="20"/>
                <w:highlight w:val="none"/>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58"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Fonts w:hint="default" w:ascii="Times New Roman" w:hAnsi="Times New Roman" w:eastAsia="仿宋_GB2312" w:cs="Times New Roman"/>
                <w:kern w:val="2"/>
                <w:sz w:val="20"/>
                <w:szCs w:val="20"/>
                <w:highlight w:val="none"/>
                <w:lang w:val="en-US" w:eastAsia="zh-CN" w:bidi="ar-SA"/>
              </w:rPr>
              <w:t>208</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05</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行政事业单位养老</w:t>
            </w:r>
            <w:r>
              <w:rPr>
                <w:rFonts w:hint="default" w:ascii="Times New Roman" w:hAnsi="Times New Roman" w:eastAsia="仿宋_GB2312" w:cs="Times New Roman"/>
                <w:sz w:val="20"/>
                <w:szCs w:val="20"/>
                <w:highlight w:val="none"/>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1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208</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05</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02</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事业单位离退休</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0.4</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0.4</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701"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208</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05</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05</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机关事业单位基本养老保险缴费</w:t>
            </w:r>
            <w:r>
              <w:rPr>
                <w:rFonts w:hint="default" w:ascii="Times New Roman" w:hAnsi="Times New Roman" w:eastAsia="仿宋_GB2312" w:cs="Times New Roman"/>
                <w:sz w:val="20"/>
                <w:szCs w:val="20"/>
                <w:highlight w:val="none"/>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50.59</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50.59</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50.59</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668"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208</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05</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06</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机关事业单位职业年金缴费</w:t>
            </w:r>
            <w:r>
              <w:rPr>
                <w:rFonts w:hint="default" w:ascii="Times New Roman" w:hAnsi="Times New Roman" w:eastAsia="仿宋_GB2312" w:cs="Times New Roman"/>
                <w:sz w:val="20"/>
                <w:szCs w:val="20"/>
                <w:highlight w:val="none"/>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25.</w:t>
            </w:r>
            <w:r>
              <w:rPr>
                <w:rStyle w:val="16"/>
                <w:rFonts w:hint="eastAsia" w:ascii="Times New Roman" w:hAnsi="Times New Roman" w:eastAsia="仿宋_GB2312" w:cs="Times New Roman"/>
                <w:sz w:val="20"/>
                <w:szCs w:val="20"/>
                <w:highlight w:val="none"/>
                <w:lang w:val="en-US" w:eastAsia="zh-CN"/>
              </w:rPr>
              <w:t>29</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25.</w:t>
            </w:r>
            <w:r>
              <w:rPr>
                <w:rStyle w:val="16"/>
                <w:rFonts w:hint="eastAsia" w:ascii="Times New Roman" w:hAnsi="Times New Roman" w:eastAsia="仿宋_GB2312" w:cs="Times New Roman"/>
                <w:sz w:val="20"/>
                <w:szCs w:val="20"/>
                <w:highlight w:val="none"/>
                <w:lang w:val="en-US" w:eastAsia="zh-CN"/>
              </w:rPr>
              <w:t>29</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25.</w:t>
            </w:r>
            <w:r>
              <w:rPr>
                <w:rStyle w:val="16"/>
                <w:rFonts w:hint="eastAsia" w:ascii="Times New Roman" w:hAnsi="Times New Roman" w:eastAsia="仿宋_GB2312" w:cs="Times New Roman"/>
                <w:sz w:val="20"/>
                <w:szCs w:val="20"/>
                <w:highlight w:val="none"/>
                <w:lang w:val="en-US" w:eastAsia="zh-CN"/>
              </w:rPr>
              <w:t>29</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6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210</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卫生健康</w:t>
            </w:r>
            <w:r>
              <w:rPr>
                <w:rFonts w:hint="default" w:ascii="Times New Roman" w:hAnsi="Times New Roman" w:eastAsia="仿宋_GB2312" w:cs="Times New Roman"/>
                <w:sz w:val="20"/>
                <w:szCs w:val="20"/>
                <w:highlight w:val="none"/>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23.69</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23.69</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23.69</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8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Fonts w:hint="default" w:ascii="Times New Roman" w:hAnsi="Times New Roman" w:eastAsia="仿宋_GB2312" w:cs="Times New Roman"/>
                <w:kern w:val="2"/>
                <w:sz w:val="20"/>
                <w:szCs w:val="20"/>
                <w:highlight w:val="none"/>
                <w:lang w:val="en-US" w:eastAsia="zh-CN" w:bidi="ar-SA"/>
              </w:rPr>
              <w:t>210</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11</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行政事业单位医疗</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23.69</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23.69</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lang w:val="en-US" w:eastAsia="zh-CN"/>
              </w:rPr>
              <w:t>23.69</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210</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11</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w:t>
            </w:r>
            <w:r>
              <w:rPr>
                <w:rStyle w:val="16"/>
                <w:rFonts w:hint="default" w:ascii="Times New Roman" w:hAnsi="Times New Roman" w:eastAsia="仿宋_GB2312" w:cs="Times New Roman"/>
                <w:sz w:val="20"/>
                <w:szCs w:val="20"/>
                <w:highlight w:val="none"/>
                <w:lang w:val="en-US" w:eastAsia="zh-CN"/>
              </w:rPr>
              <w:t>1</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16"/>
                <w:rFonts w:hint="default" w:ascii="Times New Roman" w:hAnsi="Times New Roman" w:eastAsia="仿宋_GB2312" w:cs="Times New Roman"/>
                <w:sz w:val="20"/>
                <w:szCs w:val="20"/>
                <w:highlight w:val="none"/>
                <w:lang w:eastAsia="zh-CN"/>
              </w:rPr>
            </w:pPr>
            <w:r>
              <w:rPr>
                <w:rStyle w:val="16"/>
                <w:rFonts w:hint="default" w:ascii="Times New Roman" w:hAnsi="Times New Roman" w:eastAsia="仿宋_GB2312" w:cs="Times New Roman"/>
                <w:sz w:val="20"/>
                <w:szCs w:val="20"/>
                <w:highlight w:val="none"/>
                <w:lang w:eastAsia="zh-CN"/>
              </w:rPr>
              <w:t>行政单位医疗</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1.92</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1.92</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1.92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3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210</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11</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02</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事业单位医疗</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eastAsia" w:eastAsia="仿宋_GB2312" w:cs="Times New Roman"/>
                <w:sz w:val="20"/>
                <w:szCs w:val="20"/>
                <w:highlight w:val="none"/>
                <w:lang w:val="en-US" w:eastAsia="zh-CN"/>
              </w:rPr>
              <w:t>20.99</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eastAsia" w:eastAsia="仿宋_GB2312" w:cs="Times New Roman"/>
                <w:sz w:val="20"/>
                <w:szCs w:val="20"/>
                <w:highlight w:val="none"/>
                <w:lang w:val="en-US" w:eastAsia="zh-CN"/>
              </w:rPr>
              <w:t>20.99</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highlight w:val="none"/>
                <w:lang w:val="en-US" w:eastAsia="zh-CN" w:bidi="ar-SA"/>
              </w:rPr>
            </w:pPr>
            <w:r>
              <w:rPr>
                <w:rStyle w:val="16"/>
                <w:rFonts w:hint="eastAsia" w:eastAsia="仿宋_GB2312" w:cs="Times New Roman"/>
                <w:sz w:val="20"/>
                <w:szCs w:val="20"/>
                <w:highlight w:val="none"/>
                <w:lang w:val="en-US" w:eastAsia="zh-CN"/>
              </w:rPr>
              <w:t>20.99</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3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210</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11</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highlight w:val="none"/>
                <w:lang w:val="en-US" w:eastAsia="zh-CN" w:bidi="ar-SA"/>
              </w:rPr>
            </w:pPr>
            <w:r>
              <w:rPr>
                <w:rStyle w:val="16"/>
                <w:rFonts w:hint="default" w:ascii="Times New Roman" w:hAnsi="Times New Roman" w:eastAsia="仿宋_GB2312" w:cs="Times New Roman"/>
                <w:sz w:val="20"/>
                <w:szCs w:val="20"/>
                <w:highlight w:val="none"/>
              </w:rPr>
              <w:t>0</w:t>
            </w:r>
            <w:r>
              <w:rPr>
                <w:rStyle w:val="16"/>
                <w:rFonts w:hint="default" w:ascii="Times New Roman" w:hAnsi="Times New Roman" w:eastAsia="仿宋_GB2312" w:cs="Times New Roman"/>
                <w:sz w:val="20"/>
                <w:szCs w:val="20"/>
                <w:highlight w:val="none"/>
                <w:lang w:val="en-US" w:eastAsia="zh-CN"/>
              </w:rPr>
              <w:t>3</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公务员医疗补助</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0.78</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0.78</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0.78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6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211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节能环保</w:t>
            </w:r>
            <w:r>
              <w:rPr>
                <w:rFonts w:hint="default" w:ascii="Times New Roman" w:hAnsi="Times New Roman" w:eastAsia="仿宋_GB2312" w:cs="Times New Roman"/>
                <w:sz w:val="20"/>
                <w:szCs w:val="20"/>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5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211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01</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环境保护管理事务　</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62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211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01</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99</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其他环境保护管理事务</w:t>
            </w:r>
            <w:r>
              <w:rPr>
                <w:rFonts w:hint="default" w:ascii="Times New Roman" w:hAnsi="Times New Roman" w:eastAsia="仿宋_GB2312" w:cs="Times New Roman"/>
                <w:sz w:val="20"/>
                <w:szCs w:val="20"/>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11.88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3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213</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农林水</w:t>
            </w:r>
            <w:r>
              <w:rPr>
                <w:rFonts w:hint="default" w:ascii="Times New Roman" w:hAnsi="Times New Roman" w:eastAsia="仿宋_GB2312" w:cs="Times New Roman"/>
                <w:sz w:val="20"/>
                <w:szCs w:val="20"/>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2052.87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96.87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96.87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1956</w:t>
            </w: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3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213</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林业</w:t>
            </w:r>
            <w:r>
              <w:rPr>
                <w:rStyle w:val="16"/>
                <w:rFonts w:hint="default" w:ascii="Times New Roman" w:hAnsi="Times New Roman" w:eastAsia="仿宋_GB2312" w:cs="Times New Roman"/>
                <w:sz w:val="20"/>
                <w:szCs w:val="20"/>
                <w:lang w:eastAsia="zh-CN"/>
              </w:rPr>
              <w:t>农村</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96.87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96.87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96.87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213</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04</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林业事业机构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96.87</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96.87</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96.87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213</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05</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巩固脱贫攻坚成果衔接乡村振兴</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1956</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1956</w:t>
            </w: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213</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05</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05</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16"/>
                <w:rFonts w:hint="default" w:ascii="Times New Roman" w:hAnsi="Times New Roman" w:eastAsia="仿宋_GB2312" w:cs="Times New Roman"/>
                <w:sz w:val="20"/>
                <w:szCs w:val="20"/>
              </w:rPr>
            </w:pPr>
            <w:r>
              <w:rPr>
                <w:rStyle w:val="16"/>
                <w:rFonts w:hint="default" w:ascii="Times New Roman" w:hAnsi="Times New Roman" w:eastAsia="仿宋_GB2312" w:cs="Times New Roman"/>
                <w:sz w:val="20"/>
                <w:szCs w:val="20"/>
              </w:rPr>
              <w:t>生产发展</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1956</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Style w:val="16"/>
                <w:rFonts w:hint="default" w:ascii="Times New Roman" w:hAnsi="Times New Roman" w:eastAsia="仿宋_GB2312" w:cs="Times New Roman"/>
                <w:sz w:val="20"/>
                <w:szCs w:val="20"/>
                <w:lang w:val="en-US" w:eastAsia="zh-CN"/>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lang w:val="en-US" w:eastAsia="zh-CN"/>
              </w:rPr>
            </w:pPr>
            <w:r>
              <w:rPr>
                <w:rStyle w:val="16"/>
                <w:rFonts w:hint="default" w:ascii="Times New Roman" w:hAnsi="Times New Roman" w:eastAsia="仿宋_GB2312" w:cs="Times New Roman"/>
                <w:sz w:val="20"/>
                <w:szCs w:val="20"/>
                <w:lang w:val="en-US" w:eastAsia="zh-CN"/>
              </w:rPr>
              <w:t>1956</w:t>
            </w: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25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221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住房保障</w:t>
            </w:r>
            <w:r>
              <w:rPr>
                <w:rFonts w:hint="default" w:ascii="Times New Roman" w:hAnsi="Times New Roman" w:eastAsia="仿宋_GB2312" w:cs="Times New Roman"/>
                <w:sz w:val="20"/>
                <w:szCs w:val="20"/>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221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住房改革</w:t>
            </w:r>
            <w:r>
              <w:rPr>
                <w:rFonts w:hint="default" w:ascii="Times New Roman" w:hAnsi="Times New Roman" w:eastAsia="仿宋_GB2312" w:cs="Times New Roman"/>
                <w:sz w:val="20"/>
                <w:szCs w:val="20"/>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31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221</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01</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住房公积金</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85"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224</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灾害防治及应急管理</w:t>
            </w:r>
            <w:r>
              <w:rPr>
                <w:rFonts w:hint="default" w:ascii="Times New Roman" w:hAnsi="Times New Roman" w:eastAsia="仿宋_GB2312" w:cs="Times New Roman"/>
                <w:sz w:val="20"/>
                <w:szCs w:val="20"/>
                <w:u w:val="none" w:color="auto"/>
                <w:lang w:val="en-US" w:eastAsia="zh-CN" w:bidi="ar-SA"/>
              </w:rPr>
              <w:t>支出</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1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224</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01</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u w:val="none" w:color="auto"/>
                <w:lang w:val="en-US" w:eastAsia="zh-CN" w:bidi="ar-SA"/>
              </w:rPr>
              <w:t>应急管理事务</w:t>
            </w:r>
            <w:r>
              <w:rPr>
                <w:rStyle w:val="16"/>
                <w:rFonts w:hint="default" w:ascii="Times New Roman" w:hAnsi="Times New Roman" w:eastAsia="仿宋_GB2312" w:cs="Times New Roman"/>
                <w:sz w:val="20"/>
                <w:szCs w:val="20"/>
              </w:rPr>
              <w:t>　</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1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224</w:t>
            </w:r>
          </w:p>
        </w:tc>
        <w:tc>
          <w:tcPr>
            <w:tcW w:w="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01</w:t>
            </w:r>
          </w:p>
        </w:tc>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50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事业运行</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13.94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23" w:hRule="atLeast"/>
        </w:trPr>
        <w:tc>
          <w:tcPr>
            <w:tcW w:w="31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合计</w:t>
            </w:r>
          </w:p>
        </w:tc>
        <w:tc>
          <w:tcPr>
            <w:tcW w:w="96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auto"/>
                <w:kern w:val="0"/>
                <w:sz w:val="18"/>
                <w:szCs w:val="18"/>
                <w:highlight w:val="none"/>
                <w:lang w:val="en-US" w:eastAsia="zh-CN"/>
              </w:rPr>
              <w:t>2480.83</w:t>
            </w:r>
          </w:p>
        </w:tc>
        <w:tc>
          <w:tcPr>
            <w:tcW w:w="98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524.83</w:t>
            </w:r>
          </w:p>
        </w:tc>
        <w:tc>
          <w:tcPr>
            <w:tcW w:w="10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auto"/>
                <w:kern w:val="0"/>
                <w:sz w:val="18"/>
                <w:szCs w:val="18"/>
                <w:highlight w:val="none"/>
                <w:lang w:val="en-US" w:eastAsia="zh-CN"/>
              </w:rPr>
              <w:t>524.83</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000000"/>
                <w:sz w:val="20"/>
                <w:szCs w:val="20"/>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Times New Roman" w:hAnsi="Times New Roman" w:eastAsia="仿宋_GB2312" w:cs="Times New Roman"/>
                <w:kern w:val="2"/>
                <w:sz w:val="18"/>
                <w:szCs w:val="24"/>
                <w:lang w:val="en-US" w:eastAsia="zh-CN" w:bidi="ar-SA"/>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1956</w:t>
            </w: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000000"/>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部门</w:t>
      </w:r>
      <w:r>
        <w:rPr>
          <w:rFonts w:hint="default" w:ascii="Times New Roman" w:hAnsi="Times New Roman" w:eastAsia="仿宋_GB2312" w:cs="Times New Roman"/>
          <w:b/>
          <w:kern w:val="0"/>
          <w:sz w:val="32"/>
          <w:szCs w:val="32"/>
          <w:highlight w:val="none"/>
          <w:u w:val="none" w:color="auto"/>
          <w:lang w:val="en-US" w:eastAsia="zh-CN" w:bidi="ar-SA"/>
        </w:rPr>
        <w:t>支出</w:t>
      </w:r>
      <w:r>
        <w:rPr>
          <w:rFonts w:hint="default" w:ascii="Times New Roman" w:hAnsi="Times New Roman" w:eastAsia="仿宋_GB2312" w:cs="Times New Roman"/>
          <w:b/>
          <w:kern w:val="0"/>
          <w:sz w:val="32"/>
          <w:szCs w:val="32"/>
          <w:highlight w:val="none"/>
        </w:rPr>
        <w:t>总体情况表</w:t>
      </w:r>
    </w:p>
    <w:p>
      <w:pPr>
        <w:widowControl/>
        <w:spacing w:line="280" w:lineRule="exact"/>
        <w:jc w:val="left"/>
        <w:outlineLvl w:val="1"/>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编制</w:t>
      </w:r>
      <w:r>
        <w:rPr>
          <w:rFonts w:hint="eastAsia" w:eastAsia="仿宋_GB2312" w:cs="Times New Roman"/>
          <w:kern w:val="0"/>
          <w:sz w:val="24"/>
          <w:szCs w:val="24"/>
          <w:highlight w:val="none"/>
          <w:lang w:eastAsia="zh-CN"/>
        </w:rPr>
        <w:t>单位</w:t>
      </w:r>
      <w:r>
        <w:rPr>
          <w:rFonts w:hint="default" w:ascii="Times New Roman" w:hAnsi="Times New Roman" w:eastAsia="仿宋_GB2312" w:cs="Times New Roman"/>
          <w:kern w:val="0"/>
          <w:sz w:val="24"/>
          <w:szCs w:val="24"/>
          <w:highlight w:val="none"/>
          <w:lang w:eastAsia="zh-CN"/>
        </w:rPr>
        <w:t>：</w:t>
      </w:r>
      <w:r>
        <w:rPr>
          <w:rFonts w:hint="default" w:ascii="Times New Roman" w:hAnsi="Times New Roman" w:eastAsia="仿宋_GB2312" w:cs="Times New Roman"/>
          <w:kern w:val="0"/>
          <w:sz w:val="24"/>
          <w:szCs w:val="24"/>
          <w:highlight w:val="none"/>
          <w:u w:val="none" w:color="auto"/>
          <w:lang w:val="en-US" w:eastAsia="zh-CN" w:bidi="ar-SA"/>
        </w:rPr>
        <w:t>焉耆工业园区</w:t>
      </w:r>
      <w:r>
        <w:rPr>
          <w:rFonts w:hint="default" w:ascii="Times New Roman" w:hAnsi="Times New Roman" w:eastAsia="仿宋_GB2312" w:cs="Times New Roman"/>
          <w:kern w:val="0"/>
          <w:sz w:val="24"/>
          <w:szCs w:val="24"/>
          <w:highlight w:val="none"/>
          <w:lang w:eastAsia="zh-CN"/>
        </w:rPr>
        <w:t>管理委员会</w:t>
      </w:r>
      <w:r>
        <w:rPr>
          <w:rFonts w:hint="default" w:ascii="Times New Roman" w:hAnsi="Times New Roman" w:eastAsia="仿宋_GB2312" w:cs="Times New Roman"/>
          <w:kern w:val="0"/>
          <w:sz w:val="24"/>
          <w:szCs w:val="24"/>
          <w:highlight w:val="none"/>
          <w:u w:val="none" w:color="auto"/>
          <w:lang w:val="en-US" w:eastAsia="zh-CN" w:bidi="ar-SA"/>
        </w:rPr>
        <w:t xml:space="preserve">                          </w:t>
      </w:r>
      <w:r>
        <w:rPr>
          <w:rFonts w:hint="default" w:ascii="Times New Roman" w:hAnsi="Times New Roman" w:eastAsia="仿宋_GB2312" w:cs="Times New Roman"/>
          <w:kern w:val="0"/>
          <w:sz w:val="24"/>
          <w:szCs w:val="24"/>
          <w:highlight w:val="none"/>
        </w:rPr>
        <w:t xml:space="preserve"> 单位：万元</w:t>
      </w:r>
    </w:p>
    <w:tbl>
      <w:tblPr>
        <w:tblStyle w:val="10"/>
        <w:tblpPr w:leftFromText="180" w:rightFromText="180" w:vertAnchor="text" w:horzAnchor="page" w:tblpX="1442" w:tblpY="62"/>
        <w:tblOverlap w:val="never"/>
        <w:tblW w:w="8691" w:type="dxa"/>
        <w:tblInd w:w="0" w:type="dxa"/>
        <w:tblLayout w:type="fixed"/>
        <w:tblCellMar>
          <w:top w:w="0" w:type="dxa"/>
          <w:left w:w="108" w:type="dxa"/>
          <w:bottom w:w="0" w:type="dxa"/>
          <w:right w:w="108" w:type="dxa"/>
        </w:tblCellMar>
      </w:tblPr>
      <w:tblGrid>
        <w:gridCol w:w="610"/>
        <w:gridCol w:w="440"/>
        <w:gridCol w:w="494"/>
        <w:gridCol w:w="3466"/>
        <w:gridCol w:w="1170"/>
        <w:gridCol w:w="1264"/>
        <w:gridCol w:w="1247"/>
      </w:tblGrid>
      <w:tr>
        <w:tblPrEx>
          <w:tblCellMar>
            <w:top w:w="0" w:type="dxa"/>
            <w:left w:w="108" w:type="dxa"/>
            <w:bottom w:w="0" w:type="dxa"/>
            <w:right w:w="108" w:type="dxa"/>
          </w:tblCellMar>
        </w:tblPrEx>
        <w:trPr>
          <w:trHeight w:val="90" w:hRule="atLeast"/>
        </w:trPr>
        <w:tc>
          <w:tcPr>
            <w:tcW w:w="501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4"/>
                <w:szCs w:val="24"/>
                <w:highlight w:val="none"/>
              </w:rPr>
            </w:pPr>
            <w:r>
              <w:rPr>
                <w:rFonts w:hint="default" w:ascii="Times New Roman" w:hAnsi="Times New Roman" w:eastAsia="仿宋_GB2312" w:cs="Times New Roman"/>
                <w:b/>
                <w:bCs/>
                <w:color w:val="000000"/>
                <w:kern w:val="0"/>
                <w:sz w:val="24"/>
                <w:szCs w:val="24"/>
                <w:highlight w:val="none"/>
              </w:rPr>
              <w:t>项目</w:t>
            </w:r>
          </w:p>
        </w:tc>
        <w:tc>
          <w:tcPr>
            <w:tcW w:w="368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4"/>
                <w:szCs w:val="24"/>
                <w:highlight w:val="none"/>
              </w:rPr>
            </w:pPr>
            <w:r>
              <w:rPr>
                <w:rFonts w:hint="default" w:ascii="Times New Roman" w:hAnsi="Times New Roman" w:eastAsia="仿宋_GB2312" w:cs="Times New Roman"/>
                <w:b/>
                <w:bCs/>
                <w:color w:val="000000"/>
                <w:kern w:val="0"/>
                <w:sz w:val="24"/>
                <w:szCs w:val="24"/>
                <w:highlight w:val="none"/>
                <w:u w:val="none" w:color="auto"/>
                <w:lang w:val="en-US" w:eastAsia="zh-CN" w:bidi="ar-SA"/>
              </w:rPr>
              <w:t>支出</w:t>
            </w:r>
            <w:r>
              <w:rPr>
                <w:rFonts w:hint="default" w:ascii="Times New Roman" w:hAnsi="Times New Roman" w:eastAsia="仿宋_GB2312" w:cs="Times New Roman"/>
                <w:b/>
                <w:bCs/>
                <w:color w:val="000000"/>
                <w:kern w:val="0"/>
                <w:sz w:val="24"/>
                <w:szCs w:val="24"/>
                <w:highlight w:val="none"/>
              </w:rPr>
              <w:t>预算</w:t>
            </w:r>
          </w:p>
        </w:tc>
      </w:tr>
      <w:tr>
        <w:tblPrEx>
          <w:tblCellMar>
            <w:top w:w="0" w:type="dxa"/>
            <w:left w:w="108" w:type="dxa"/>
            <w:bottom w:w="0" w:type="dxa"/>
            <w:right w:w="108" w:type="dxa"/>
          </w:tblCellMar>
        </w:tblPrEx>
        <w:trPr>
          <w:trHeight w:val="90" w:hRule="atLeast"/>
        </w:trPr>
        <w:tc>
          <w:tcPr>
            <w:tcW w:w="15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功能分类科目编码</w:t>
            </w:r>
          </w:p>
        </w:tc>
        <w:tc>
          <w:tcPr>
            <w:tcW w:w="346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功能分类科目名称</w:t>
            </w:r>
          </w:p>
        </w:tc>
        <w:tc>
          <w:tcPr>
            <w:tcW w:w="117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合计</w:t>
            </w:r>
          </w:p>
        </w:tc>
        <w:tc>
          <w:tcPr>
            <w:tcW w:w="126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基本</w:t>
            </w:r>
            <w:r>
              <w:rPr>
                <w:rFonts w:hint="default" w:ascii="Times New Roman" w:hAnsi="Times New Roman" w:eastAsia="仿宋_GB2312" w:cs="Times New Roman"/>
                <w:b/>
                <w:bCs/>
                <w:color w:val="000000"/>
                <w:kern w:val="0"/>
                <w:sz w:val="20"/>
                <w:szCs w:val="20"/>
                <w:highlight w:val="none"/>
                <w:u w:val="none" w:color="auto"/>
                <w:lang w:val="en-US" w:eastAsia="zh-CN" w:bidi="ar-SA"/>
              </w:rPr>
              <w:t>支出</w:t>
            </w:r>
          </w:p>
        </w:tc>
        <w:tc>
          <w:tcPr>
            <w:tcW w:w="124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项目</w:t>
            </w:r>
            <w:r>
              <w:rPr>
                <w:rFonts w:hint="default" w:ascii="Times New Roman" w:hAnsi="Times New Roman" w:eastAsia="仿宋_GB2312" w:cs="Times New Roman"/>
                <w:b/>
                <w:bCs/>
                <w:color w:val="000000"/>
                <w:kern w:val="0"/>
                <w:sz w:val="20"/>
                <w:szCs w:val="20"/>
                <w:highlight w:val="none"/>
                <w:u w:val="none" w:color="auto"/>
                <w:lang w:val="en-US" w:eastAsia="zh-CN" w:bidi="ar-SA"/>
              </w:rPr>
              <w:t>支出</w:t>
            </w: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类</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款</w:t>
            </w:r>
          </w:p>
        </w:tc>
        <w:tc>
          <w:tcPr>
            <w:tcW w:w="4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项</w:t>
            </w:r>
          </w:p>
        </w:tc>
        <w:tc>
          <w:tcPr>
            <w:tcW w:w="3466" w:type="dxa"/>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cs="Times New Roman"/>
              </w:rPr>
            </w:pPr>
          </w:p>
        </w:tc>
        <w:tc>
          <w:tcPr>
            <w:tcW w:w="1170" w:type="dxa"/>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cs="Times New Roman"/>
              </w:rPr>
            </w:pPr>
          </w:p>
        </w:tc>
        <w:tc>
          <w:tcPr>
            <w:tcW w:w="1264" w:type="dxa"/>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cs="Times New Roman"/>
              </w:rPr>
            </w:pPr>
          </w:p>
        </w:tc>
        <w:tc>
          <w:tcPr>
            <w:tcW w:w="1247" w:type="dxa"/>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cs="Times New Roman"/>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一般公共服务</w:t>
            </w:r>
            <w:r>
              <w:rPr>
                <w:rFonts w:hint="default" w:ascii="Times New Roman" w:hAnsi="Times New Roman" w:eastAsia="仿宋_GB2312" w:cs="Times New Roman"/>
                <w:sz w:val="20"/>
                <w:szCs w:val="20"/>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264.23</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264.23</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03</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政府</w:t>
            </w:r>
            <w:r>
              <w:rPr>
                <w:rFonts w:hint="default" w:ascii="Times New Roman" w:hAnsi="Times New Roman" w:eastAsia="仿宋_GB2312" w:cs="Times New Roman"/>
                <w:sz w:val="20"/>
                <w:szCs w:val="20"/>
                <w:u w:val="none" w:color="auto"/>
                <w:shd w:val="clear" w:color="auto" w:fill="FFFFFF"/>
                <w:lang w:val="en-US" w:eastAsia="zh-CN" w:bidi="ar-SA"/>
              </w:rPr>
              <w:t>办公厅（室</w:t>
            </w:r>
            <w:r>
              <w:rPr>
                <w:rStyle w:val="16"/>
                <w:rFonts w:hint="default" w:ascii="Times New Roman" w:hAnsi="Times New Roman" w:eastAsia="仿宋_GB2312" w:cs="Times New Roman"/>
                <w:sz w:val="20"/>
                <w:szCs w:val="20"/>
                <w:u w:val="none" w:color="auto"/>
                <w:shd w:val="clear" w:color="auto" w:fill="FFFFFF"/>
              </w:rPr>
              <w:t>）及相关机构事务</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03</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50</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事业运行</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lang w:val="en-US" w:eastAsia="zh-CN"/>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04</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发展与改革事务</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24.57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24.57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04</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50</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事业运行</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24.57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24.57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06</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财政事务</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12.77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12.77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06</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50</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事业运行</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12.77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12.77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13</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商贸事务</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30.82</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30.82</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13</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50</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lang w:eastAsia="zh-CN"/>
              </w:rPr>
            </w:pPr>
            <w:r>
              <w:rPr>
                <w:rStyle w:val="16"/>
                <w:rFonts w:hint="default" w:ascii="Times New Roman" w:hAnsi="Times New Roman" w:eastAsia="仿宋_GB2312" w:cs="Times New Roman"/>
                <w:sz w:val="20"/>
                <w:szCs w:val="20"/>
              </w:rPr>
              <w:t>其他商贸事务</w:t>
            </w:r>
            <w:r>
              <w:rPr>
                <w:rFonts w:hint="default" w:ascii="Times New Roman" w:hAnsi="Times New Roman" w:eastAsia="仿宋_GB2312" w:cs="Times New Roman"/>
                <w:sz w:val="20"/>
                <w:szCs w:val="20"/>
                <w:u w:val="none" w:color="auto"/>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30.82</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30.82</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社会保障和就业</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lang w:val="en-US" w:eastAsia="zh-CN"/>
              </w:rPr>
            </w:pPr>
            <w:r>
              <w:rPr>
                <w:rFonts w:hint="default" w:ascii="Times New Roman" w:hAnsi="Times New Roman" w:eastAsia="仿宋_GB2312" w:cs="Times New Roman"/>
                <w:sz w:val="20"/>
                <w:szCs w:val="20"/>
                <w:highlight w:val="none"/>
                <w:u w:val="none" w:color="auto"/>
                <w:shd w:val="clear" w:color="auto" w:fill="FFFFFF"/>
                <w:lang w:val="en-US" w:eastAsia="zh-CN"/>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行政事业单位养老</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02</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事业单位离退休</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0.4</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0.4</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机关事业单位基本养老保险缴费</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50.59</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50.59</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06</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机关事业单位职业年金缴费</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25.</w:t>
            </w:r>
            <w:r>
              <w:rPr>
                <w:rStyle w:val="16"/>
                <w:rFonts w:hint="eastAsia" w:ascii="Times New Roman" w:hAnsi="Times New Roman" w:eastAsia="仿宋_GB2312" w:cs="Times New Roman"/>
                <w:sz w:val="20"/>
                <w:szCs w:val="20"/>
                <w:lang w:val="en-US" w:eastAsia="zh-CN"/>
              </w:rPr>
              <w:t>29</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25.</w:t>
            </w:r>
            <w:r>
              <w:rPr>
                <w:rStyle w:val="16"/>
                <w:rFonts w:hint="eastAsia" w:ascii="Times New Roman" w:hAnsi="Times New Roman" w:eastAsia="仿宋_GB2312" w:cs="Times New Roman"/>
                <w:sz w:val="20"/>
                <w:szCs w:val="20"/>
                <w:lang w:val="en-US" w:eastAsia="zh-CN"/>
              </w:rPr>
              <w:t>29</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卫生健康</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23.69</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23.69</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11</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行政事业单位医疗</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23.69</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23.69</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11</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0</w:t>
            </w:r>
            <w:r>
              <w:rPr>
                <w:rStyle w:val="16"/>
                <w:rFonts w:hint="default" w:ascii="Times New Roman" w:hAnsi="Times New Roman" w:eastAsia="仿宋_GB2312" w:cs="Times New Roman"/>
                <w:sz w:val="20"/>
                <w:szCs w:val="20"/>
                <w:u w:val="none" w:color="auto"/>
                <w:shd w:val="clear" w:color="auto" w:fill="FFFFFF"/>
                <w:lang w:val="en-US" w:eastAsia="zh-CN"/>
              </w:rPr>
              <w:t>1</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lang w:eastAsia="zh-CN"/>
              </w:rPr>
              <w:t>行政</w:t>
            </w:r>
            <w:r>
              <w:rPr>
                <w:rStyle w:val="16"/>
                <w:rFonts w:hint="default" w:ascii="Times New Roman" w:hAnsi="Times New Roman" w:eastAsia="仿宋_GB2312" w:cs="Times New Roman"/>
                <w:sz w:val="20"/>
                <w:szCs w:val="20"/>
                <w:u w:val="none" w:color="auto"/>
                <w:shd w:val="clear" w:color="auto" w:fill="FFFFFF"/>
              </w:rPr>
              <w:t>单位医疗</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1.92</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1.92</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11</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事业单位医疗</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eastAsia" w:ascii="Times New Roman" w:hAnsi="Times New Roman" w:eastAsia="仿宋_GB2312" w:cs="Times New Roman"/>
                <w:sz w:val="20"/>
                <w:szCs w:val="20"/>
                <w:lang w:val="en-US" w:eastAsia="zh-CN"/>
              </w:rPr>
              <w:t>20.99</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eastAsia" w:ascii="Times New Roman" w:hAnsi="Times New Roman" w:eastAsia="仿宋_GB2312" w:cs="Times New Roman"/>
                <w:sz w:val="20"/>
                <w:szCs w:val="20"/>
                <w:lang w:val="en-US" w:eastAsia="zh-CN"/>
              </w:rPr>
              <w:t>20.99</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11</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0</w:t>
            </w:r>
            <w:r>
              <w:rPr>
                <w:rStyle w:val="16"/>
                <w:rFonts w:hint="default" w:ascii="Times New Roman" w:hAnsi="Times New Roman" w:eastAsia="仿宋_GB2312" w:cs="Times New Roman"/>
                <w:sz w:val="20"/>
                <w:szCs w:val="20"/>
                <w:u w:val="none" w:color="auto"/>
                <w:shd w:val="clear" w:color="auto" w:fill="FFFFFF"/>
                <w:lang w:val="en-US" w:eastAsia="zh-CN"/>
              </w:rPr>
              <w:t>3</w:t>
            </w:r>
          </w:p>
        </w:tc>
        <w:tc>
          <w:tcPr>
            <w:tcW w:w="346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公务员医疗补助</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0.78</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0.78</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节能环保</w:t>
            </w:r>
            <w:r>
              <w:rPr>
                <w:rFonts w:hint="default" w:ascii="Times New Roman" w:hAnsi="Times New Roman" w:eastAsia="仿宋_GB2312" w:cs="Times New Roman"/>
                <w:sz w:val="20"/>
                <w:szCs w:val="20"/>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11.88</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11.88</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lang w:val="en-US" w:eastAsia="zh-CN"/>
              </w:rPr>
              <w:t>211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环境保护管理事务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11.88</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11.88</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99</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其他环境保护管理事务</w:t>
            </w:r>
            <w:r>
              <w:rPr>
                <w:rFonts w:hint="default" w:ascii="Times New Roman" w:hAnsi="Times New Roman" w:eastAsia="仿宋_GB2312" w:cs="Times New Roman"/>
                <w:sz w:val="20"/>
                <w:szCs w:val="20"/>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11.88</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11.88</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213</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农林水</w:t>
            </w:r>
            <w:r>
              <w:rPr>
                <w:rFonts w:hint="default" w:ascii="Times New Roman" w:hAnsi="Times New Roman" w:eastAsia="仿宋_GB2312" w:cs="Times New Roman"/>
                <w:sz w:val="20"/>
                <w:szCs w:val="20"/>
                <w:u w:val="none" w:color="auto"/>
                <w:shd w:val="clear" w:color="auto" w:fill="FFFFFF"/>
                <w:lang w:val="en-US" w:eastAsia="zh-CN" w:bidi="ar-SA"/>
              </w:rPr>
              <w:t>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2052.87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96.87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1956</w:t>
            </w: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213</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lang w:eastAsia="zh-CN"/>
              </w:rPr>
            </w:pPr>
            <w:r>
              <w:rPr>
                <w:rStyle w:val="16"/>
                <w:rFonts w:hint="default" w:ascii="Times New Roman" w:hAnsi="Times New Roman" w:eastAsia="仿宋_GB2312" w:cs="Times New Roman"/>
                <w:sz w:val="20"/>
                <w:szCs w:val="20"/>
                <w:u w:val="none" w:color="auto"/>
                <w:shd w:val="clear" w:color="auto" w:fill="FFFFFF"/>
              </w:rPr>
              <w:t>林业</w:t>
            </w:r>
            <w:r>
              <w:rPr>
                <w:rStyle w:val="16"/>
                <w:rFonts w:hint="default" w:ascii="Times New Roman" w:hAnsi="Times New Roman" w:eastAsia="仿宋_GB2312" w:cs="Times New Roman"/>
                <w:sz w:val="20"/>
                <w:szCs w:val="20"/>
                <w:u w:val="none" w:color="auto"/>
                <w:shd w:val="clear" w:color="auto" w:fill="FFFFFF"/>
                <w:lang w:eastAsia="zh-CN"/>
              </w:rPr>
              <w:t>农村</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96.87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96.87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213</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04</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林业事业机构</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96.87</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96.87</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213</w:t>
            </w:r>
          </w:p>
        </w:tc>
        <w:tc>
          <w:tcPr>
            <w:tcW w:w="440"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05</w:t>
            </w:r>
          </w:p>
        </w:tc>
        <w:tc>
          <w:tcPr>
            <w:tcW w:w="494"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巩固脱贫攻坚成果衔接乡村振兴</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1956</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lang w:val="en-US" w:eastAsia="zh-CN"/>
              </w:rPr>
              <w:t>1956</w:t>
            </w: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lang w:val="en-US" w:eastAsia="zh-CN"/>
              </w:rPr>
              <w:t>213</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lang w:val="en-US" w:eastAsia="zh-CN"/>
              </w:rPr>
              <w:t>05</w:t>
            </w:r>
          </w:p>
        </w:tc>
        <w:tc>
          <w:tcPr>
            <w:tcW w:w="494"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05</w:t>
            </w:r>
          </w:p>
        </w:tc>
        <w:tc>
          <w:tcPr>
            <w:tcW w:w="3466"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生产发展</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u w:val="none" w:color="auto"/>
                <w:shd w:val="clear" w:color="auto" w:fill="FFFFFF"/>
                <w:lang w:val="en-US" w:eastAsia="zh-CN"/>
              </w:rPr>
              <w:t>1956</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p>
        </w:tc>
        <w:tc>
          <w:tcPr>
            <w:tcW w:w="12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lang w:val="en-US" w:eastAsia="zh-CN"/>
              </w:rPr>
              <w:t>1956</w:t>
            </w: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住房保障支出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37.9</w:t>
            </w:r>
            <w:r>
              <w:rPr>
                <w:rStyle w:val="16"/>
                <w:rFonts w:hint="eastAsia" w:ascii="Times New Roman" w:hAnsi="Times New Roman" w:eastAsia="仿宋_GB2312" w:cs="Times New Roman"/>
                <w:sz w:val="20"/>
                <w:szCs w:val="20"/>
                <w:u w:val="none" w:color="auto"/>
                <w:shd w:val="clear" w:color="auto" w:fill="FFFFFF"/>
                <w:lang w:val="en-US" w:eastAsia="zh-CN"/>
              </w:rPr>
              <w:t>4</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37.9</w:t>
            </w:r>
            <w:r>
              <w:rPr>
                <w:rStyle w:val="16"/>
                <w:rFonts w:hint="eastAsia" w:ascii="Times New Roman" w:hAnsi="Times New Roman" w:eastAsia="仿宋_GB2312" w:cs="Times New Roman"/>
                <w:sz w:val="20"/>
                <w:szCs w:val="20"/>
                <w:u w:val="none" w:color="auto"/>
                <w:shd w:val="clear" w:color="auto" w:fill="FFFFFF"/>
                <w:lang w:val="en-US" w:eastAsia="zh-CN"/>
              </w:rPr>
              <w:t>4</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住房改革支出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37.9</w:t>
            </w:r>
            <w:r>
              <w:rPr>
                <w:rStyle w:val="16"/>
                <w:rFonts w:hint="eastAsia" w:ascii="Times New Roman" w:hAnsi="Times New Roman" w:eastAsia="仿宋_GB2312" w:cs="Times New Roman"/>
                <w:sz w:val="20"/>
                <w:szCs w:val="20"/>
                <w:u w:val="none" w:color="auto"/>
                <w:shd w:val="clear" w:color="auto" w:fill="FFFFFF"/>
                <w:lang w:val="en-US" w:eastAsia="zh-CN"/>
              </w:rPr>
              <w:t>4</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37.9</w:t>
            </w:r>
            <w:r>
              <w:rPr>
                <w:rStyle w:val="16"/>
                <w:rFonts w:hint="eastAsia" w:ascii="Times New Roman" w:hAnsi="Times New Roman" w:eastAsia="仿宋_GB2312" w:cs="Times New Roman"/>
                <w:sz w:val="20"/>
                <w:szCs w:val="20"/>
                <w:u w:val="none" w:color="auto"/>
                <w:shd w:val="clear" w:color="auto" w:fill="FFFFFF"/>
                <w:lang w:val="en-US" w:eastAsia="zh-CN"/>
              </w:rPr>
              <w:t>4</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住房公积金</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37.9</w:t>
            </w:r>
            <w:r>
              <w:rPr>
                <w:rStyle w:val="16"/>
                <w:rFonts w:hint="eastAsia" w:ascii="Times New Roman" w:hAnsi="Times New Roman" w:eastAsia="仿宋_GB2312" w:cs="Times New Roman"/>
                <w:sz w:val="20"/>
                <w:szCs w:val="20"/>
                <w:u w:val="none" w:color="auto"/>
                <w:shd w:val="clear" w:color="auto" w:fill="FFFFFF"/>
                <w:lang w:val="en-US" w:eastAsia="zh-CN"/>
              </w:rPr>
              <w:t>4</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37.9</w:t>
            </w:r>
            <w:r>
              <w:rPr>
                <w:rStyle w:val="16"/>
                <w:rFonts w:hint="eastAsia" w:ascii="Times New Roman" w:hAnsi="Times New Roman" w:eastAsia="仿宋_GB2312" w:cs="Times New Roman"/>
                <w:sz w:val="20"/>
                <w:szCs w:val="20"/>
                <w:u w:val="none" w:color="auto"/>
                <w:shd w:val="clear" w:color="auto" w:fill="FFFFFF"/>
                <w:lang w:val="en-US" w:eastAsia="zh-CN"/>
              </w:rPr>
              <w:t>4</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224</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灾害防治及应急管理支出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13.94</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u w:val="none" w:color="auto"/>
                <w:shd w:val="clear" w:color="auto" w:fill="FFFFFF"/>
                <w:lang w:val="en-US" w:eastAsia="zh-CN"/>
              </w:rPr>
            </w:pPr>
            <w:r>
              <w:rPr>
                <w:rStyle w:val="16"/>
                <w:rFonts w:hint="default" w:ascii="Times New Roman" w:hAnsi="Times New Roman" w:eastAsia="仿宋_GB2312" w:cs="Times New Roman"/>
                <w:sz w:val="20"/>
                <w:szCs w:val="20"/>
                <w:u w:val="none" w:color="auto"/>
                <w:shd w:val="clear" w:color="auto" w:fill="FFFFFF"/>
                <w:lang w:val="en-US" w:eastAsia="zh-CN"/>
              </w:rPr>
              <w:t>13.94</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90"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lang w:val="en-US" w:eastAsia="zh-CN"/>
              </w:rPr>
              <w:t>224</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应急管理事务　</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13.94</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13.94</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392" w:hRule="atLeast"/>
        </w:trPr>
        <w:tc>
          <w:tcPr>
            <w:tcW w:w="61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224</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50</w:t>
            </w:r>
          </w:p>
        </w:tc>
        <w:tc>
          <w:tcPr>
            <w:tcW w:w="34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rPr>
              <w:t>事业运行</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13.94</w:t>
            </w:r>
          </w:p>
        </w:tc>
        <w:tc>
          <w:tcPr>
            <w:tcW w:w="12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lang w:val="en-US" w:eastAsia="zh-CN"/>
              </w:rPr>
              <w:t>13.94</w:t>
            </w:r>
          </w:p>
        </w:tc>
        <w:tc>
          <w:tcPr>
            <w:tcW w:w="124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p>
        </w:tc>
      </w:tr>
      <w:tr>
        <w:tblPrEx>
          <w:tblCellMar>
            <w:top w:w="0" w:type="dxa"/>
            <w:left w:w="108" w:type="dxa"/>
            <w:bottom w:w="0" w:type="dxa"/>
            <w:right w:w="108" w:type="dxa"/>
          </w:tblCellMar>
        </w:tblPrEx>
        <w:trPr>
          <w:trHeight w:val="486" w:hRule="atLeast"/>
        </w:trPr>
        <w:tc>
          <w:tcPr>
            <w:tcW w:w="5010" w:type="dxa"/>
            <w:gridSpan w:val="4"/>
            <w:tcBorders>
              <w:top w:val="single" w:color="auto" w:sz="4" w:space="0"/>
              <w:left w:val="single" w:color="auto" w:sz="4" w:space="0"/>
              <w:bottom w:val="single" w:color="auto" w:sz="4" w:space="0"/>
              <w:right w:val="single" w:color="auto" w:sz="4" w:space="0"/>
            </w:tcBorders>
            <w:noWrap w:val="0"/>
            <w:vAlign w:val="center"/>
          </w:tcPr>
          <w:p>
            <w:pPr>
              <w:ind w:firstLine="1405" w:firstLineChars="700"/>
              <w:jc w:val="center"/>
              <w:rPr>
                <w:rStyle w:val="16"/>
                <w:rFonts w:hint="default" w:ascii="Times New Roman" w:hAnsi="Times New Roman" w:eastAsia="仿宋_GB2312" w:cs="Times New Roman"/>
                <w:sz w:val="20"/>
                <w:szCs w:val="20"/>
                <w:u w:val="none" w:color="auto"/>
                <w:shd w:val="clear" w:color="auto" w:fill="FFFFFF"/>
                <w:lang w:eastAsia="zh-CN"/>
              </w:rPr>
            </w:pPr>
            <w:r>
              <w:rPr>
                <w:rFonts w:hint="default" w:ascii="Times New Roman" w:hAnsi="Times New Roman" w:eastAsia="仿宋_GB2312" w:cs="Times New Roman"/>
                <w:b/>
                <w:bCs/>
                <w:color w:val="000000"/>
                <w:kern w:val="0"/>
                <w:sz w:val="20"/>
                <w:szCs w:val="20"/>
                <w:highlight w:val="none"/>
                <w:u w:val="none" w:color="auto"/>
                <w:shd w:val="clear" w:color="auto" w:fill="FFFFFF"/>
                <w:lang w:eastAsia="zh-CN"/>
              </w:rPr>
              <w:t>合</w:t>
            </w:r>
            <w:r>
              <w:rPr>
                <w:rFonts w:hint="default" w:ascii="Times New Roman" w:hAnsi="Times New Roman" w:eastAsia="仿宋_GB2312" w:cs="Times New Roman"/>
                <w:b/>
                <w:bCs/>
                <w:color w:val="000000"/>
                <w:kern w:val="0"/>
                <w:sz w:val="20"/>
                <w:szCs w:val="20"/>
                <w:highlight w:val="none"/>
                <w:u w:val="none" w:color="auto"/>
                <w:shd w:val="clear" w:color="auto" w:fill="FFFFFF"/>
                <w:lang w:val="en-US" w:eastAsia="zh-CN"/>
              </w:rPr>
              <w:t xml:space="preserve">       </w:t>
            </w:r>
            <w:r>
              <w:rPr>
                <w:rFonts w:hint="default" w:ascii="Times New Roman" w:hAnsi="Times New Roman" w:eastAsia="仿宋_GB2312" w:cs="Times New Roman"/>
                <w:b/>
                <w:bCs/>
                <w:color w:val="000000"/>
                <w:kern w:val="0"/>
                <w:sz w:val="20"/>
                <w:szCs w:val="20"/>
                <w:highlight w:val="none"/>
                <w:u w:val="none" w:color="auto"/>
                <w:shd w:val="clear" w:color="auto" w:fill="FFFFFF"/>
                <w:lang w:eastAsia="zh-CN"/>
              </w:rPr>
              <w:t>计</w:t>
            </w:r>
          </w:p>
        </w:tc>
        <w:tc>
          <w:tcPr>
            <w:tcW w:w="1170" w:type="dxa"/>
            <w:tcBorders>
              <w:top w:val="single" w:color="auto" w:sz="4" w:space="0"/>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u w:val="none" w:color="auto"/>
                <w:shd w:val="clear" w:color="auto" w:fill="FFFFFF"/>
                <w:lang w:val="en-US" w:eastAsia="zh-CN"/>
              </w:rPr>
            </w:pPr>
            <w:r>
              <w:rPr>
                <w:rFonts w:hint="default" w:ascii="Times New Roman" w:hAnsi="Times New Roman" w:eastAsia="仿宋_GB2312" w:cs="Times New Roman"/>
                <w:color w:val="auto"/>
                <w:kern w:val="0"/>
                <w:sz w:val="18"/>
                <w:szCs w:val="18"/>
                <w:highlight w:val="none"/>
                <w:lang w:val="en-US" w:eastAsia="zh-CN"/>
              </w:rPr>
              <w:t>2480.83</w:t>
            </w:r>
          </w:p>
        </w:tc>
        <w:tc>
          <w:tcPr>
            <w:tcW w:w="1264" w:type="dxa"/>
            <w:tcBorders>
              <w:top w:val="single" w:color="auto" w:sz="4" w:space="0"/>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u w:val="none" w:color="auto"/>
                <w:shd w:val="clear" w:color="auto" w:fill="FFFFFF"/>
                <w:lang w:val="en-US" w:eastAsia="zh-CN"/>
              </w:rPr>
            </w:pPr>
            <w:r>
              <w:rPr>
                <w:rFonts w:hint="default" w:ascii="Times New Roman" w:hAnsi="Times New Roman" w:eastAsia="仿宋_GB2312" w:cs="Times New Roman"/>
                <w:color w:val="auto"/>
                <w:kern w:val="0"/>
                <w:sz w:val="18"/>
                <w:szCs w:val="18"/>
                <w:highlight w:val="none"/>
                <w:lang w:val="en-US" w:eastAsia="zh-CN"/>
              </w:rPr>
              <w:t>524.83</w:t>
            </w:r>
          </w:p>
        </w:tc>
        <w:tc>
          <w:tcPr>
            <w:tcW w:w="1247" w:type="dxa"/>
            <w:tcBorders>
              <w:top w:val="single" w:color="auto" w:sz="4" w:space="0"/>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u w:val="none" w:color="auto"/>
                <w:shd w:val="clear" w:color="auto" w:fill="FFFFFF"/>
              </w:rPr>
            </w:pPr>
            <w:r>
              <w:rPr>
                <w:rStyle w:val="16"/>
                <w:rFonts w:hint="default" w:ascii="Times New Roman" w:hAnsi="Times New Roman" w:eastAsia="仿宋_GB2312" w:cs="Times New Roman"/>
                <w:sz w:val="20"/>
                <w:szCs w:val="20"/>
                <w:u w:val="none" w:color="auto"/>
                <w:shd w:val="clear" w:color="auto" w:fill="FFFFFF"/>
                <w:lang w:val="en-US" w:eastAsia="zh-CN"/>
              </w:rPr>
              <w:t>1956</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center"/>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sz w:val="24"/>
          <w:szCs w:val="32"/>
          <w:u w:val="none" w:color="auto"/>
          <w:lang w:val="en-US" w:eastAsia="zh-CN" w:bidi="ar-SA"/>
        </w:rPr>
        <w:t>焉耆工业园区</w:t>
      </w:r>
      <w:r>
        <w:rPr>
          <w:rFonts w:hint="default" w:ascii="Times New Roman" w:hAnsi="Times New Roman" w:eastAsia="仿宋_GB2312" w:cs="Times New Roman"/>
          <w:sz w:val="24"/>
          <w:lang w:eastAsia="zh-CN"/>
        </w:rPr>
        <w:t>管理委员会</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524.83</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264.23</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264.23</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524.83</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76.2</w:t>
            </w:r>
            <w:r>
              <w:rPr>
                <w:rFonts w:hint="eastAsia" w:cs="Times New Roman"/>
                <w:color w:val="auto"/>
                <w:kern w:val="0"/>
                <w:sz w:val="20"/>
                <w:szCs w:val="20"/>
                <w:highlight w:val="none"/>
                <w:lang w:val="en-US" w:eastAsia="zh-CN"/>
              </w:rPr>
              <w:t>8</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76.2</w:t>
            </w:r>
            <w:r>
              <w:rPr>
                <w:rFonts w:hint="eastAsia" w:cs="Times New Roman"/>
                <w:color w:val="auto"/>
                <w:kern w:val="0"/>
                <w:sz w:val="20"/>
                <w:szCs w:val="20"/>
                <w:highlight w:val="none"/>
                <w:lang w:val="en-US" w:eastAsia="zh-CN"/>
              </w:rPr>
              <w:t>8</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23.69</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23.69</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11.88</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11.88</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96.87</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96.87</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37.9</w:t>
            </w:r>
            <w:r>
              <w:rPr>
                <w:rFonts w:hint="eastAsia" w:cs="Times New Roman"/>
                <w:color w:val="auto"/>
                <w:kern w:val="0"/>
                <w:sz w:val="20"/>
                <w:szCs w:val="20"/>
                <w:highlight w:val="none"/>
                <w:lang w:val="en-US" w:eastAsia="zh-CN"/>
              </w:rPr>
              <w:t>4</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37.9</w:t>
            </w:r>
            <w:r>
              <w:rPr>
                <w:rFonts w:hint="eastAsia" w:cs="Times New Roman"/>
                <w:color w:val="auto"/>
                <w:kern w:val="0"/>
                <w:sz w:val="20"/>
                <w:szCs w:val="20"/>
                <w:highlight w:val="none"/>
                <w:lang w:val="en-US" w:eastAsia="zh-CN"/>
              </w:rPr>
              <w:t>4</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13.94</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13.94</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524.83</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524.83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524.83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pStyle w:val="2"/>
        <w:rPr>
          <w:rFonts w:hint="default" w:ascii="Times New Roman" w:hAnsi="Times New Roman" w:cs="Times New Roman"/>
          <w:i w:val="0"/>
          <w:color w:val="auto"/>
          <w:kern w:val="0"/>
          <w:sz w:val="20"/>
          <w:szCs w:val="20"/>
          <w:highlight w:val="none"/>
          <w:u w:val="none"/>
          <w:lang w:val="en-US" w:eastAsia="zh-CN" w:bidi="ar"/>
        </w:rPr>
      </w:pPr>
      <w:r>
        <w:rPr>
          <w:rFonts w:hint="default" w:ascii="Times New Roman" w:hAnsi="Times New Roman" w:cs="Times New Roman"/>
          <w:i w:val="0"/>
          <w:color w:val="auto"/>
          <w:kern w:val="0"/>
          <w:sz w:val="20"/>
          <w:szCs w:val="20"/>
          <w:highlight w:val="none"/>
          <w:u w:val="none"/>
          <w:lang w:val="en-US" w:eastAsia="zh-CN" w:bidi="ar"/>
        </w:rPr>
        <w:t xml:space="preserve">  </w:t>
      </w:r>
    </w:p>
    <w:p>
      <w:pPr>
        <w:pStyle w:val="2"/>
        <w:rPr>
          <w:rFonts w:hint="default" w:ascii="Times New Roman" w:hAnsi="Times New Roman" w:cs="Times New Roman"/>
          <w:i w:val="0"/>
          <w:color w:val="auto"/>
          <w:kern w:val="0"/>
          <w:sz w:val="20"/>
          <w:szCs w:val="20"/>
          <w:highlight w:val="none"/>
          <w:u w:val="none"/>
          <w:lang w:val="en-US" w:eastAsia="zh-CN" w:bidi="ar"/>
        </w:rPr>
      </w:pPr>
    </w:p>
    <w:p>
      <w:pPr>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表5</w:t>
      </w:r>
    </w:p>
    <w:tbl>
      <w:tblPr>
        <w:tblStyle w:val="10"/>
        <w:tblW w:w="10104" w:type="dxa"/>
        <w:tblInd w:w="93" w:type="dxa"/>
        <w:tblLayout w:type="fixed"/>
        <w:tblCellMar>
          <w:top w:w="0" w:type="dxa"/>
          <w:left w:w="108" w:type="dxa"/>
          <w:bottom w:w="0" w:type="dxa"/>
          <w:right w:w="108" w:type="dxa"/>
        </w:tblCellMar>
      </w:tblPr>
      <w:tblGrid>
        <w:gridCol w:w="555"/>
        <w:gridCol w:w="493"/>
        <w:gridCol w:w="600"/>
        <w:gridCol w:w="3810"/>
        <w:gridCol w:w="236"/>
        <w:gridCol w:w="904"/>
        <w:gridCol w:w="295"/>
        <w:gridCol w:w="763"/>
        <w:gridCol w:w="1148"/>
        <w:gridCol w:w="1300"/>
      </w:tblGrid>
      <w:tr>
        <w:tblPrEx>
          <w:tblCellMar>
            <w:top w:w="0" w:type="dxa"/>
            <w:left w:w="108" w:type="dxa"/>
            <w:bottom w:w="0" w:type="dxa"/>
            <w:right w:w="108" w:type="dxa"/>
          </w:tblCellMar>
        </w:tblPrEx>
        <w:trPr>
          <w:gridAfter w:val="1"/>
          <w:wAfter w:w="1300" w:type="dxa"/>
          <w:trHeight w:val="90" w:hRule="atLeast"/>
        </w:trPr>
        <w:tc>
          <w:tcPr>
            <w:tcW w:w="8804" w:type="dxa"/>
            <w:gridSpan w:val="9"/>
            <w:tcBorders>
              <w:top w:val="nil"/>
              <w:left w:val="nil"/>
              <w:bottom w:val="nil"/>
              <w:right w:val="nil"/>
            </w:tcBorders>
            <w:noWrap w:val="0"/>
            <w:vAlign w:val="center"/>
          </w:tcPr>
          <w:p>
            <w:pPr>
              <w:widowControl/>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kern w:val="0"/>
                <w:sz w:val="32"/>
                <w:szCs w:val="32"/>
                <w:highlight w:val="none"/>
              </w:rPr>
              <w:t>一般公共预算支出情况表</w:t>
            </w:r>
          </w:p>
        </w:tc>
      </w:tr>
      <w:tr>
        <w:tblPrEx>
          <w:tblCellMar>
            <w:top w:w="0" w:type="dxa"/>
            <w:left w:w="108" w:type="dxa"/>
            <w:bottom w:w="0" w:type="dxa"/>
            <w:right w:w="108" w:type="dxa"/>
          </w:tblCellMar>
        </w:tblPrEx>
        <w:trPr>
          <w:trHeight w:val="90" w:hRule="atLeast"/>
        </w:trPr>
        <w:tc>
          <w:tcPr>
            <w:tcW w:w="5458"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00"/>
                <w:kern w:val="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编制部门：焉耆工业园区管理委员会</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00"/>
                <w:kern w:val="0"/>
                <w:sz w:val="24"/>
                <w:szCs w:val="24"/>
                <w:highlight w:val="none"/>
              </w:rPr>
            </w:pPr>
          </w:p>
        </w:tc>
        <w:tc>
          <w:tcPr>
            <w:tcW w:w="1199"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xml:space="preserve">  </w:t>
            </w:r>
          </w:p>
        </w:tc>
        <w:tc>
          <w:tcPr>
            <w:tcW w:w="3211"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单位：万元</w:t>
            </w:r>
          </w:p>
        </w:tc>
      </w:tr>
      <w:tr>
        <w:tblPrEx>
          <w:tblCellMar>
            <w:top w:w="0" w:type="dxa"/>
            <w:left w:w="108" w:type="dxa"/>
            <w:bottom w:w="0" w:type="dxa"/>
            <w:right w:w="108" w:type="dxa"/>
          </w:tblCellMar>
        </w:tblPrEx>
        <w:trPr>
          <w:gridAfter w:val="1"/>
          <w:wAfter w:w="1300" w:type="dxa"/>
          <w:trHeight w:val="90" w:hRule="atLeast"/>
        </w:trPr>
        <w:tc>
          <w:tcPr>
            <w:tcW w:w="5458"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项  目</w:t>
            </w:r>
          </w:p>
        </w:tc>
        <w:tc>
          <w:tcPr>
            <w:tcW w:w="3346"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一般公共预算支出</w:t>
            </w:r>
          </w:p>
        </w:tc>
      </w:tr>
      <w:tr>
        <w:tblPrEx>
          <w:tblCellMar>
            <w:top w:w="0" w:type="dxa"/>
            <w:left w:w="108" w:type="dxa"/>
            <w:bottom w:w="0" w:type="dxa"/>
            <w:right w:w="108" w:type="dxa"/>
          </w:tblCellMar>
        </w:tblPrEx>
        <w:trPr>
          <w:gridAfter w:val="1"/>
          <w:wAfter w:w="1300" w:type="dxa"/>
          <w:trHeight w:val="90" w:hRule="atLeast"/>
        </w:trPr>
        <w:tc>
          <w:tcPr>
            <w:tcW w:w="164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功能分类科目编码</w:t>
            </w:r>
          </w:p>
        </w:tc>
        <w:tc>
          <w:tcPr>
            <w:tcW w:w="38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功能分类科目名称</w:t>
            </w:r>
          </w:p>
        </w:tc>
        <w:tc>
          <w:tcPr>
            <w:tcW w:w="114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lang w:eastAsia="zh-CN"/>
              </w:rPr>
              <w:t>合</w:t>
            </w:r>
            <w:r>
              <w:rPr>
                <w:rFonts w:hint="default" w:ascii="Times New Roman" w:hAnsi="Times New Roman" w:eastAsia="仿宋_GB2312" w:cs="Times New Roman"/>
                <w:b/>
                <w:bCs/>
                <w:color w:val="000000"/>
                <w:kern w:val="0"/>
                <w:sz w:val="20"/>
                <w:szCs w:val="20"/>
                <w:highlight w:val="none"/>
              </w:rPr>
              <w:t>计</w:t>
            </w:r>
          </w:p>
        </w:tc>
        <w:tc>
          <w:tcPr>
            <w:tcW w:w="1058"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基本支出</w:t>
            </w:r>
          </w:p>
        </w:tc>
        <w:tc>
          <w:tcPr>
            <w:tcW w:w="11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项目支出</w:t>
            </w: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类</w:t>
            </w:r>
          </w:p>
        </w:tc>
        <w:tc>
          <w:tcPr>
            <w:tcW w:w="4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款</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项</w:t>
            </w:r>
          </w:p>
        </w:tc>
        <w:tc>
          <w:tcPr>
            <w:tcW w:w="3810" w:type="dxa"/>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cs="Times New Roman"/>
              </w:rPr>
            </w:pPr>
          </w:p>
        </w:tc>
        <w:tc>
          <w:tcPr>
            <w:tcW w:w="114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cs="Times New Roman"/>
              </w:rPr>
            </w:pPr>
          </w:p>
        </w:tc>
        <w:tc>
          <w:tcPr>
            <w:tcW w:w="1058"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cs="Times New Roman"/>
              </w:rPr>
            </w:pPr>
          </w:p>
        </w:tc>
        <w:tc>
          <w:tcPr>
            <w:tcW w:w="1148" w:type="dxa"/>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cs="Times New Roman"/>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一般公共服务</w:t>
            </w:r>
            <w:r>
              <w:rPr>
                <w:rFonts w:hint="default" w:ascii="Times New Roman" w:hAnsi="Times New Roman" w:eastAsia="仿宋_GB2312" w:cs="Times New Roman"/>
                <w:sz w:val="20"/>
                <w:szCs w:val="20"/>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264.23</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264.23</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03</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政府</w:t>
            </w:r>
            <w:r>
              <w:rPr>
                <w:rFonts w:hint="default" w:ascii="Times New Roman" w:hAnsi="Times New Roman" w:eastAsia="仿宋_GB2312" w:cs="Times New Roman"/>
                <w:sz w:val="20"/>
                <w:szCs w:val="20"/>
                <w:u w:val="none" w:color="auto"/>
                <w:shd w:val="clear" w:color="auto" w:fill="FFFFFF"/>
                <w:lang w:val="en-US" w:eastAsia="zh-CN" w:bidi="ar-SA"/>
              </w:rPr>
              <w:t>办公厅（室</w:t>
            </w:r>
            <w:r>
              <w:rPr>
                <w:rStyle w:val="16"/>
                <w:rFonts w:hint="default" w:ascii="Times New Roman" w:hAnsi="Times New Roman" w:eastAsia="仿宋_GB2312" w:cs="Times New Roman"/>
                <w:sz w:val="20"/>
                <w:szCs w:val="20"/>
                <w:u w:val="none" w:color="auto"/>
                <w:shd w:val="clear" w:color="auto" w:fill="FFFFFF"/>
              </w:rPr>
              <w:t>）及相关机构事务</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shd w:val="clear" w:color="auto" w:fill="FFFFFF"/>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shd w:val="clear" w:color="auto" w:fill="FFFFFF"/>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03</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50</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事业运行</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shd w:val="clear" w:color="auto" w:fill="FFFFFF"/>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0"/>
                <w:szCs w:val="20"/>
                <w:u w:val="none"/>
                <w:shd w:val="clear" w:color="auto" w:fill="FFFFFF"/>
                <w:lang w:val="en-US" w:eastAsia="zh-CN" w:bidi="ar-SA"/>
              </w:rPr>
            </w:pPr>
            <w:r>
              <w:rPr>
                <w:rFonts w:hint="default" w:ascii="Times New Roman" w:hAnsi="Times New Roman" w:eastAsia="仿宋_GB2312" w:cs="Times New Roman"/>
                <w:kern w:val="2"/>
                <w:sz w:val="20"/>
                <w:szCs w:val="20"/>
                <w:lang w:val="en-US" w:eastAsia="zh-CN" w:bidi="ar-SA"/>
              </w:rPr>
              <w:t>196.07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lang w:val="en-US" w:eastAsia="zh-CN"/>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04</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发展与改革事务</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24.5</w:t>
            </w:r>
            <w:r>
              <w:rPr>
                <w:rStyle w:val="16"/>
                <w:rFonts w:hint="eastAsia" w:eastAsia="仿宋_GB2312" w:cs="Times New Roman"/>
                <w:sz w:val="20"/>
                <w:szCs w:val="20"/>
                <w:lang w:val="en-US" w:eastAsia="zh-CN"/>
              </w:rPr>
              <w:t>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24.5</w:t>
            </w:r>
            <w:r>
              <w:rPr>
                <w:rStyle w:val="16"/>
                <w:rFonts w:hint="eastAsia" w:eastAsia="仿宋_GB2312" w:cs="Times New Roman"/>
                <w:sz w:val="20"/>
                <w:szCs w:val="20"/>
                <w:lang w:val="en-US" w:eastAsia="zh-CN"/>
              </w:rPr>
              <w:t>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04</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50</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事业运行</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24.5</w:t>
            </w:r>
            <w:r>
              <w:rPr>
                <w:rStyle w:val="16"/>
                <w:rFonts w:hint="eastAsia" w:eastAsia="仿宋_GB2312" w:cs="Times New Roman"/>
                <w:sz w:val="20"/>
                <w:szCs w:val="20"/>
                <w:lang w:val="en-US" w:eastAsia="zh-CN"/>
              </w:rPr>
              <w:t>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24.5</w:t>
            </w:r>
            <w:r>
              <w:rPr>
                <w:rStyle w:val="16"/>
                <w:rFonts w:hint="eastAsia" w:eastAsia="仿宋_GB2312" w:cs="Times New Roman"/>
                <w:sz w:val="20"/>
                <w:szCs w:val="20"/>
                <w:lang w:val="en-US" w:eastAsia="zh-CN"/>
              </w:rPr>
              <w:t>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Fonts w:hint="default" w:ascii="Times New Roman" w:hAnsi="Times New Roman" w:eastAsia="仿宋_GB2312" w:cs="Times New Roman"/>
                <w:sz w:val="20"/>
                <w:szCs w:val="20"/>
                <w:u w:val="none" w:color="auto"/>
                <w:shd w:val="clear" w:color="auto" w:fill="FFFFFF"/>
                <w:lang w:val="en-US" w:eastAsia="zh-CN"/>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06</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财政事务</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12.77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12.77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06</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50</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事业运行</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12.77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12.77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lang w:val="en-US" w:eastAsia="zh-CN"/>
              </w:rPr>
              <w:t>13</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商贸事务</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30.82</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30.82</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rPr>
              <w:t>201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lang w:val="en-US" w:eastAsia="zh-CN"/>
              </w:rPr>
              <w:t>13</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u w:val="none" w:color="auto"/>
                <w:shd w:val="clear" w:color="auto" w:fill="FFFFFF"/>
                <w:lang w:val="en-US" w:eastAsia="zh-CN"/>
              </w:rPr>
              <w:t>50</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u w:val="none" w:color="auto"/>
                <w:shd w:val="clear" w:color="auto" w:fill="FFFFFF"/>
                <w:lang w:val="en-US" w:eastAsia="zh-CN" w:bidi="ar-SA"/>
              </w:rPr>
            </w:pPr>
            <w:r>
              <w:rPr>
                <w:rStyle w:val="16"/>
                <w:rFonts w:hint="default" w:ascii="Times New Roman" w:hAnsi="Times New Roman" w:eastAsia="仿宋_GB2312" w:cs="Times New Roman"/>
                <w:sz w:val="20"/>
                <w:szCs w:val="20"/>
              </w:rPr>
              <w:t>其他商贸事务</w:t>
            </w:r>
            <w:r>
              <w:rPr>
                <w:rFonts w:hint="default" w:ascii="Times New Roman" w:hAnsi="Times New Roman" w:eastAsia="仿宋_GB2312" w:cs="Times New Roman"/>
                <w:sz w:val="20"/>
                <w:szCs w:val="20"/>
                <w:u w:val="none" w:color="auto"/>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30.82</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0"/>
                <w:szCs w:val="20"/>
                <w:u w:val="none"/>
                <w:shd w:val="clear" w:color="auto" w:fill="FFFFFF"/>
                <w:lang w:val="en-US" w:eastAsia="zh-CN" w:bidi="ar-SA"/>
              </w:rPr>
            </w:pPr>
            <w:r>
              <w:rPr>
                <w:rStyle w:val="16"/>
                <w:rFonts w:hint="default" w:ascii="Times New Roman" w:hAnsi="Times New Roman" w:eastAsia="仿宋_GB2312" w:cs="Times New Roman"/>
                <w:sz w:val="20"/>
                <w:szCs w:val="20"/>
                <w:lang w:val="en-US" w:eastAsia="zh-CN"/>
              </w:rPr>
              <w:t>30.82</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208</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社会保障和就业</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lang w:val="en-US" w:eastAsia="zh-CN"/>
              </w:rPr>
            </w:pPr>
            <w:r>
              <w:rPr>
                <w:rFonts w:hint="default" w:ascii="Times New Roman" w:hAnsi="Times New Roman" w:eastAsia="仿宋_GB2312" w:cs="Times New Roman"/>
                <w:sz w:val="20"/>
                <w:szCs w:val="20"/>
                <w:highlight w:val="none"/>
                <w:u w:val="none" w:color="auto"/>
                <w:shd w:val="clear" w:color="auto" w:fill="FFFFFF"/>
                <w:lang w:val="en-US" w:eastAsia="zh-CN"/>
              </w:rPr>
              <w:t>208</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行政事业单位养老</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76.2</w:t>
            </w:r>
            <w:r>
              <w:rPr>
                <w:rStyle w:val="16"/>
                <w:rFonts w:hint="eastAsia" w:ascii="Times New Roman" w:hAnsi="Times New Roman" w:eastAsia="仿宋_GB2312" w:cs="Times New Roman"/>
                <w:sz w:val="20"/>
                <w:szCs w:val="20"/>
                <w:lang w:val="en-US" w:eastAsia="zh-CN"/>
              </w:rPr>
              <w:t>8</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208</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02</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事业单位离退休</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0.4</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0.4</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471"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208</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机关事业单位基本养老保险缴费</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50.59</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50.59</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208</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05</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06</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机关事业单位职业年金缴费</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25.</w:t>
            </w:r>
            <w:r>
              <w:rPr>
                <w:rStyle w:val="16"/>
                <w:rFonts w:hint="eastAsia" w:ascii="Times New Roman" w:hAnsi="Times New Roman" w:eastAsia="仿宋_GB2312" w:cs="Times New Roman"/>
                <w:sz w:val="20"/>
                <w:szCs w:val="20"/>
                <w:lang w:val="en-US" w:eastAsia="zh-CN"/>
              </w:rPr>
              <w:t>29</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25.</w:t>
            </w:r>
            <w:r>
              <w:rPr>
                <w:rStyle w:val="16"/>
                <w:rFonts w:hint="eastAsia" w:ascii="Times New Roman" w:hAnsi="Times New Roman" w:eastAsia="仿宋_GB2312" w:cs="Times New Roman"/>
                <w:sz w:val="20"/>
                <w:szCs w:val="20"/>
                <w:lang w:val="en-US" w:eastAsia="zh-CN"/>
              </w:rPr>
              <w:t>29</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210</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卫生健康</w:t>
            </w:r>
            <w:r>
              <w:rPr>
                <w:rFonts w:hint="default" w:ascii="Times New Roman" w:hAnsi="Times New Roman" w:eastAsia="仿宋_GB2312" w:cs="Times New Roman"/>
                <w:sz w:val="20"/>
                <w:szCs w:val="20"/>
                <w:highlight w:val="none"/>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23.69</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23.69</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lang w:val="en-US" w:eastAsia="zh-CN"/>
              </w:rPr>
            </w:pPr>
            <w:r>
              <w:rPr>
                <w:rFonts w:hint="default" w:ascii="Times New Roman" w:hAnsi="Times New Roman" w:eastAsia="仿宋_GB2312" w:cs="Times New Roman"/>
                <w:sz w:val="20"/>
                <w:szCs w:val="20"/>
                <w:highlight w:val="none"/>
                <w:u w:val="none" w:color="auto"/>
                <w:shd w:val="clear" w:color="auto" w:fill="FFFFFF"/>
                <w:lang w:val="en-US" w:eastAsia="zh-CN"/>
              </w:rPr>
              <w:t>210</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11</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行政事业单位医疗</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23.69</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23.69</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210</w:t>
            </w:r>
          </w:p>
        </w:tc>
        <w:tc>
          <w:tcPr>
            <w:tcW w:w="493"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11</w:t>
            </w:r>
          </w:p>
        </w:tc>
        <w:tc>
          <w:tcPr>
            <w:tcW w:w="600"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highlight w:val="none"/>
                <w:u w:val="none" w:color="auto"/>
                <w:shd w:val="clear" w:color="auto" w:fill="FFFFFF"/>
                <w:lang w:val="en-US" w:eastAsia="zh-CN"/>
              </w:rPr>
            </w:pPr>
            <w:r>
              <w:rPr>
                <w:rStyle w:val="16"/>
                <w:rFonts w:hint="default" w:ascii="Times New Roman" w:hAnsi="Times New Roman" w:eastAsia="仿宋_GB2312" w:cs="Times New Roman"/>
                <w:sz w:val="20"/>
                <w:szCs w:val="20"/>
                <w:highlight w:val="none"/>
                <w:u w:val="none" w:color="auto"/>
                <w:shd w:val="clear" w:color="auto" w:fill="FFFFFF"/>
              </w:rPr>
              <w:t>0</w:t>
            </w:r>
            <w:r>
              <w:rPr>
                <w:rStyle w:val="16"/>
                <w:rFonts w:hint="default" w:ascii="Times New Roman" w:hAnsi="Times New Roman" w:eastAsia="仿宋_GB2312" w:cs="Times New Roman"/>
                <w:sz w:val="20"/>
                <w:szCs w:val="20"/>
                <w:highlight w:val="none"/>
                <w:u w:val="none" w:color="auto"/>
                <w:shd w:val="clear" w:color="auto" w:fill="FFFFFF"/>
                <w:lang w:val="en-US" w:eastAsia="zh-CN"/>
              </w:rPr>
              <w:t>1</w:t>
            </w:r>
          </w:p>
        </w:tc>
        <w:tc>
          <w:tcPr>
            <w:tcW w:w="3810"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lang w:val="en-US" w:eastAsia="zh-CN"/>
              </w:rPr>
              <w:t>行政单位医疗</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1.92</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1.92</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210</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11</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02</w:t>
            </w:r>
          </w:p>
        </w:tc>
        <w:tc>
          <w:tcPr>
            <w:tcW w:w="3810"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sz w:val="20"/>
                <w:szCs w:val="20"/>
                <w:highlight w:val="none"/>
                <w:u w:val="none" w:color="auto"/>
                <w:shd w:val="clear" w:color="auto" w:fill="FFFFFF"/>
                <w:lang w:val="en-US" w:eastAsia="zh-CN"/>
              </w:rPr>
            </w:pPr>
            <w:r>
              <w:rPr>
                <w:rStyle w:val="16"/>
                <w:rFonts w:hint="default" w:ascii="Times New Roman" w:hAnsi="Times New Roman" w:eastAsia="仿宋_GB2312" w:cs="Times New Roman"/>
                <w:sz w:val="20"/>
                <w:szCs w:val="20"/>
                <w:highlight w:val="none"/>
                <w:u w:val="none" w:color="auto"/>
                <w:shd w:val="clear" w:color="auto" w:fill="FFFFFF"/>
                <w:lang w:val="en-US" w:eastAsia="zh-CN"/>
              </w:rPr>
              <w:t>事业单位医疗</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highlight w:val="none"/>
                <w:lang w:val="en-US" w:eastAsia="zh-CN"/>
              </w:rPr>
            </w:pPr>
            <w:r>
              <w:rPr>
                <w:rStyle w:val="16"/>
                <w:rFonts w:hint="eastAsia" w:eastAsia="仿宋_GB2312" w:cs="Times New Roman"/>
                <w:sz w:val="20"/>
                <w:szCs w:val="20"/>
                <w:highlight w:val="none"/>
                <w:lang w:val="en-US" w:eastAsia="zh-CN"/>
              </w:rPr>
              <w:t>20.99</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highlight w:val="none"/>
                <w:lang w:val="en-US" w:eastAsia="zh-CN"/>
              </w:rPr>
            </w:pPr>
            <w:r>
              <w:rPr>
                <w:rStyle w:val="16"/>
                <w:rFonts w:hint="eastAsia" w:eastAsia="仿宋_GB2312" w:cs="Times New Roman"/>
                <w:sz w:val="20"/>
                <w:szCs w:val="20"/>
                <w:highlight w:val="none"/>
                <w:lang w:val="en-US" w:eastAsia="zh-CN"/>
              </w:rPr>
              <w:t>20.99</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210</w:t>
            </w:r>
          </w:p>
        </w:tc>
        <w:tc>
          <w:tcPr>
            <w:tcW w:w="493"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rPr>
              <w:t>11</w:t>
            </w:r>
          </w:p>
        </w:tc>
        <w:tc>
          <w:tcPr>
            <w:tcW w:w="600"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highlight w:val="none"/>
                <w:u w:val="none" w:color="auto"/>
                <w:shd w:val="clear" w:color="auto" w:fill="FFFFFF"/>
                <w:lang w:val="en-US" w:eastAsia="zh-CN"/>
              </w:rPr>
            </w:pPr>
            <w:r>
              <w:rPr>
                <w:rStyle w:val="16"/>
                <w:rFonts w:hint="default" w:ascii="Times New Roman" w:hAnsi="Times New Roman" w:eastAsia="仿宋_GB2312" w:cs="Times New Roman"/>
                <w:sz w:val="20"/>
                <w:szCs w:val="20"/>
                <w:highlight w:val="none"/>
                <w:u w:val="none" w:color="auto"/>
                <w:shd w:val="clear" w:color="auto" w:fill="FFFFFF"/>
              </w:rPr>
              <w:t>0</w:t>
            </w:r>
            <w:r>
              <w:rPr>
                <w:rStyle w:val="16"/>
                <w:rFonts w:hint="default" w:ascii="Times New Roman" w:hAnsi="Times New Roman" w:eastAsia="仿宋_GB2312" w:cs="Times New Roman"/>
                <w:sz w:val="20"/>
                <w:szCs w:val="20"/>
                <w:highlight w:val="none"/>
                <w:u w:val="none" w:color="auto"/>
                <w:shd w:val="clear" w:color="auto" w:fill="FFFFFF"/>
                <w:lang w:val="en-US" w:eastAsia="zh-CN"/>
              </w:rPr>
              <w:t>3</w:t>
            </w:r>
          </w:p>
        </w:tc>
        <w:tc>
          <w:tcPr>
            <w:tcW w:w="3810" w:type="dxa"/>
            <w:tcBorders>
              <w:top w:val="nil"/>
              <w:left w:val="nil"/>
              <w:bottom w:val="single" w:color="auto" w:sz="4" w:space="0"/>
              <w:right w:val="single" w:color="auto" w:sz="4" w:space="0"/>
            </w:tcBorders>
            <w:noWrap w:val="0"/>
            <w:vAlign w:val="center"/>
          </w:tcPr>
          <w:p>
            <w:pPr>
              <w:jc w:val="left"/>
              <w:rPr>
                <w:rStyle w:val="16"/>
                <w:rFonts w:hint="default" w:ascii="Times New Roman" w:hAnsi="Times New Roman" w:eastAsia="仿宋_GB2312" w:cs="Times New Roman"/>
                <w:sz w:val="20"/>
                <w:szCs w:val="20"/>
                <w:highlight w:val="none"/>
                <w:u w:val="none" w:color="auto"/>
                <w:shd w:val="clear" w:color="auto" w:fill="FFFFFF"/>
              </w:rPr>
            </w:pPr>
            <w:r>
              <w:rPr>
                <w:rStyle w:val="16"/>
                <w:rFonts w:hint="default" w:ascii="Times New Roman" w:hAnsi="Times New Roman" w:eastAsia="仿宋_GB2312" w:cs="Times New Roman"/>
                <w:sz w:val="20"/>
                <w:szCs w:val="20"/>
                <w:highlight w:val="none"/>
                <w:u w:val="none" w:color="auto"/>
                <w:shd w:val="clear" w:color="auto" w:fill="FFFFFF"/>
                <w:lang w:val="en-US" w:eastAsia="zh-CN"/>
              </w:rPr>
              <w:t>公务员医疗补助</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0.78</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0.78</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211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节能环保</w:t>
            </w:r>
            <w:r>
              <w:rPr>
                <w:rFonts w:hint="default" w:ascii="Times New Roman" w:hAnsi="Times New Roman" w:eastAsia="仿宋_GB2312" w:cs="Times New Roman"/>
                <w:sz w:val="20"/>
                <w:szCs w:val="20"/>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11.88</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11.88</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lang w:val="en-US" w:eastAsia="zh-CN"/>
              </w:rPr>
              <w:t>211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环境保护管理事务　</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11.88</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11.88</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211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99</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其他环境保护管理事务</w:t>
            </w:r>
            <w:r>
              <w:rPr>
                <w:rFonts w:hint="default" w:ascii="Times New Roman" w:hAnsi="Times New Roman" w:eastAsia="仿宋_GB2312" w:cs="Times New Roman"/>
                <w:sz w:val="20"/>
                <w:szCs w:val="20"/>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11.88</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11.88</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213</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农林水</w:t>
            </w:r>
            <w:r>
              <w:rPr>
                <w:rFonts w:hint="default" w:ascii="Times New Roman" w:hAnsi="Times New Roman" w:eastAsia="仿宋_GB2312" w:cs="Times New Roman"/>
                <w:sz w:val="20"/>
                <w:szCs w:val="20"/>
                <w:u w:val="none" w:color="auto"/>
                <w:shd w:val="clear" w:color="auto" w:fill="FFFFFF"/>
                <w:lang w:val="en-US" w:eastAsia="zh-CN" w:bidi="ar-SA"/>
              </w:rPr>
              <w:t>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96.87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96.87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213</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lang w:eastAsia="zh-CN"/>
              </w:rPr>
            </w:pPr>
            <w:r>
              <w:rPr>
                <w:rStyle w:val="16"/>
                <w:rFonts w:hint="default" w:ascii="Times New Roman" w:hAnsi="Times New Roman" w:eastAsia="仿宋_GB2312" w:cs="Times New Roman"/>
                <w:sz w:val="20"/>
                <w:szCs w:val="20"/>
                <w:u w:val="none" w:color="auto"/>
                <w:shd w:val="clear" w:color="auto" w:fill="FFFFFF"/>
              </w:rPr>
              <w:t>林业</w:t>
            </w:r>
            <w:r>
              <w:rPr>
                <w:rStyle w:val="16"/>
                <w:rFonts w:hint="default" w:ascii="Times New Roman" w:hAnsi="Times New Roman" w:eastAsia="仿宋_GB2312" w:cs="Times New Roman"/>
                <w:sz w:val="20"/>
                <w:szCs w:val="20"/>
                <w:u w:val="none" w:color="auto"/>
                <w:shd w:val="clear" w:color="auto" w:fill="FFFFFF"/>
                <w:lang w:eastAsia="zh-CN"/>
              </w:rPr>
              <w:t>农村</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96.87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96.87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213</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04</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林业事业机构</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96.87</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96.87</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221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住房保障支出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37.9</w:t>
            </w:r>
            <w:r>
              <w:rPr>
                <w:rStyle w:val="16"/>
                <w:rFonts w:hint="eastAsia" w:ascii="Times New Roman" w:hAnsi="Times New Roman" w:eastAsia="仿宋_GB2312" w:cs="Times New Roman"/>
                <w:sz w:val="20"/>
                <w:szCs w:val="20"/>
                <w:lang w:val="en-US" w:eastAsia="zh-CN"/>
              </w:rPr>
              <w:t>4</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37.9</w:t>
            </w:r>
            <w:r>
              <w:rPr>
                <w:rStyle w:val="16"/>
                <w:rFonts w:hint="eastAsia" w:ascii="Times New Roman" w:hAnsi="Times New Roman" w:eastAsia="仿宋_GB2312" w:cs="Times New Roman"/>
                <w:sz w:val="20"/>
                <w:szCs w:val="20"/>
                <w:lang w:val="en-US" w:eastAsia="zh-CN"/>
              </w:rPr>
              <w:t>4</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lang w:val="en-US" w:eastAsia="zh-CN"/>
              </w:rPr>
            </w:pPr>
            <w:r>
              <w:rPr>
                <w:rFonts w:hint="default" w:ascii="Times New Roman" w:hAnsi="Times New Roman" w:eastAsia="仿宋_GB2312" w:cs="Times New Roman"/>
                <w:sz w:val="20"/>
                <w:szCs w:val="20"/>
                <w:u w:val="none" w:color="auto"/>
                <w:shd w:val="clear" w:color="auto" w:fill="FFFFFF"/>
                <w:lang w:val="en-US" w:eastAsia="zh-CN"/>
              </w:rPr>
              <w:t>221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住房改革支出</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37.9</w:t>
            </w:r>
            <w:r>
              <w:rPr>
                <w:rStyle w:val="16"/>
                <w:rFonts w:hint="eastAsia" w:ascii="Times New Roman" w:hAnsi="Times New Roman" w:eastAsia="仿宋_GB2312" w:cs="Times New Roman"/>
                <w:sz w:val="20"/>
                <w:szCs w:val="20"/>
                <w:lang w:val="en-US" w:eastAsia="zh-CN"/>
              </w:rPr>
              <w:t>4</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37.9</w:t>
            </w:r>
            <w:r>
              <w:rPr>
                <w:rStyle w:val="16"/>
                <w:rFonts w:hint="eastAsia" w:ascii="Times New Roman" w:hAnsi="Times New Roman" w:eastAsia="仿宋_GB2312" w:cs="Times New Roman"/>
                <w:sz w:val="20"/>
                <w:szCs w:val="20"/>
                <w:lang w:val="en-US" w:eastAsia="zh-CN"/>
              </w:rPr>
              <w:t>4</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221</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02</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住房公积金</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37.9</w:t>
            </w:r>
            <w:r>
              <w:rPr>
                <w:rStyle w:val="16"/>
                <w:rFonts w:hint="eastAsia" w:eastAsia="仿宋_GB2312" w:cs="Times New Roman"/>
                <w:sz w:val="20"/>
                <w:szCs w:val="20"/>
                <w:lang w:val="en-US" w:eastAsia="zh-CN"/>
              </w:rPr>
              <w:t>4</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224</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bookmarkStart w:id="0" w:name="OLE_LINK1"/>
            <w:r>
              <w:rPr>
                <w:rStyle w:val="16"/>
                <w:rFonts w:hint="default" w:ascii="Times New Roman" w:hAnsi="Times New Roman" w:eastAsia="仿宋_GB2312" w:cs="Times New Roman"/>
                <w:sz w:val="20"/>
                <w:szCs w:val="20"/>
                <w:u w:val="none" w:color="auto"/>
                <w:shd w:val="clear" w:color="auto" w:fill="FFFFFF"/>
              </w:rPr>
              <w:t>灾害防治及应急管理支出</w:t>
            </w:r>
            <w:bookmarkEnd w:id="0"/>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13.94</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13.94</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lang w:val="en-US" w:eastAsia="zh-CN"/>
              </w:rPr>
              <w:t>224</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bookmarkStart w:id="1" w:name="OLE_LINK2"/>
            <w:r>
              <w:rPr>
                <w:rStyle w:val="16"/>
                <w:rFonts w:hint="default" w:ascii="Times New Roman" w:hAnsi="Times New Roman" w:eastAsia="仿宋_GB2312" w:cs="Times New Roman"/>
                <w:sz w:val="20"/>
                <w:szCs w:val="20"/>
                <w:u w:val="none" w:color="auto"/>
                <w:shd w:val="clear" w:color="auto" w:fill="FFFFFF"/>
              </w:rPr>
              <w:t>应急管理事务</w:t>
            </w:r>
            <w:bookmarkEnd w:id="1"/>
            <w:r>
              <w:rPr>
                <w:rStyle w:val="16"/>
                <w:rFonts w:hint="default" w:ascii="Times New Roman" w:hAnsi="Times New Roman" w:eastAsia="仿宋_GB2312" w:cs="Times New Roman"/>
                <w:sz w:val="20"/>
                <w:szCs w:val="20"/>
                <w:u w:val="none" w:color="auto"/>
                <w:shd w:val="clear" w:color="auto" w:fill="FFFFFF"/>
              </w:rPr>
              <w:t>　</w:t>
            </w:r>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13.94</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13.94</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90" w:hRule="atLeast"/>
        </w:trPr>
        <w:tc>
          <w:tcPr>
            <w:tcW w:w="55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224</w:t>
            </w:r>
          </w:p>
        </w:tc>
        <w:tc>
          <w:tcPr>
            <w:tcW w:w="4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01</w:t>
            </w:r>
          </w:p>
        </w:tc>
        <w:tc>
          <w:tcPr>
            <w:tcW w:w="6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u w:val="none"/>
                <w:shd w:val="clear" w:color="auto" w:fill="FFFFFF"/>
              </w:rPr>
            </w:pPr>
            <w:r>
              <w:rPr>
                <w:rStyle w:val="16"/>
                <w:rFonts w:hint="default" w:ascii="Times New Roman" w:hAnsi="Times New Roman" w:eastAsia="仿宋_GB2312" w:cs="Times New Roman"/>
                <w:sz w:val="20"/>
                <w:szCs w:val="20"/>
                <w:u w:val="none" w:color="auto"/>
                <w:shd w:val="clear" w:color="auto" w:fill="FFFFFF"/>
              </w:rPr>
              <w:t>50</w:t>
            </w:r>
          </w:p>
        </w:tc>
        <w:tc>
          <w:tcPr>
            <w:tcW w:w="381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u w:val="none"/>
                <w:shd w:val="clear" w:color="auto" w:fill="FFFFFF"/>
              </w:rPr>
            </w:pPr>
            <w:bookmarkStart w:id="2" w:name="OLE_LINK3"/>
            <w:r>
              <w:rPr>
                <w:rStyle w:val="16"/>
                <w:rFonts w:hint="default" w:ascii="Times New Roman" w:hAnsi="Times New Roman" w:eastAsia="仿宋_GB2312" w:cs="Times New Roman"/>
                <w:sz w:val="20"/>
                <w:szCs w:val="20"/>
                <w:u w:val="none" w:color="auto"/>
                <w:shd w:val="clear" w:color="auto" w:fill="FFFFFF"/>
              </w:rPr>
              <w:t>事业运行</w:t>
            </w:r>
            <w:bookmarkEnd w:id="2"/>
          </w:p>
        </w:tc>
        <w:tc>
          <w:tcPr>
            <w:tcW w:w="11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13.94</w:t>
            </w:r>
          </w:p>
        </w:tc>
        <w:tc>
          <w:tcPr>
            <w:tcW w:w="105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default" w:ascii="Times New Roman" w:hAnsi="Times New Roman" w:eastAsia="仿宋_GB2312" w:cs="Times New Roman"/>
                <w:sz w:val="20"/>
                <w:szCs w:val="20"/>
                <w:lang w:val="en-US" w:eastAsia="zh-CN"/>
              </w:rPr>
            </w:pPr>
            <w:r>
              <w:rPr>
                <w:rStyle w:val="16"/>
                <w:rFonts w:hint="default" w:ascii="Times New Roman" w:hAnsi="Times New Roman" w:eastAsia="仿宋_GB2312" w:cs="Times New Roman"/>
                <w:sz w:val="20"/>
                <w:szCs w:val="20"/>
                <w:lang w:val="en-US" w:eastAsia="zh-CN"/>
              </w:rPr>
              <w:t>13.94</w:t>
            </w:r>
          </w:p>
        </w:tc>
        <w:tc>
          <w:tcPr>
            <w:tcW w:w="1148"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r>
        <w:tblPrEx>
          <w:tblCellMar>
            <w:top w:w="0" w:type="dxa"/>
            <w:left w:w="108" w:type="dxa"/>
            <w:bottom w:w="0" w:type="dxa"/>
            <w:right w:w="108" w:type="dxa"/>
          </w:tblCellMar>
        </w:tblPrEx>
        <w:trPr>
          <w:gridAfter w:val="1"/>
          <w:wAfter w:w="1300" w:type="dxa"/>
          <w:trHeight w:val="505" w:hRule="atLeast"/>
        </w:trPr>
        <w:tc>
          <w:tcPr>
            <w:tcW w:w="5458" w:type="dxa"/>
            <w:gridSpan w:val="4"/>
            <w:tcBorders>
              <w:top w:val="single" w:color="auto" w:sz="4" w:space="0"/>
              <w:left w:val="single" w:color="auto" w:sz="4" w:space="0"/>
              <w:bottom w:val="single" w:color="auto" w:sz="4" w:space="0"/>
              <w:right w:val="single" w:color="auto" w:sz="4" w:space="0"/>
            </w:tcBorders>
            <w:noWrap w:val="0"/>
            <w:vAlign w:val="center"/>
          </w:tcPr>
          <w:p>
            <w:pPr>
              <w:ind w:firstLine="1405" w:firstLineChars="700"/>
              <w:jc w:val="center"/>
              <w:rPr>
                <w:rStyle w:val="16"/>
                <w:rFonts w:hint="default" w:ascii="Times New Roman" w:hAnsi="Times New Roman" w:eastAsia="仿宋_GB2312" w:cs="Times New Roman"/>
                <w:sz w:val="20"/>
                <w:szCs w:val="20"/>
                <w:u w:val="none"/>
                <w:shd w:val="clear" w:color="auto" w:fill="FFFFFF"/>
                <w:lang w:eastAsia="zh-CN"/>
              </w:rPr>
            </w:pPr>
            <w:r>
              <w:rPr>
                <w:rFonts w:hint="default" w:ascii="Times New Roman" w:hAnsi="Times New Roman" w:eastAsia="仿宋_GB2312" w:cs="Times New Roman"/>
                <w:b/>
                <w:bCs/>
                <w:color w:val="000000"/>
                <w:kern w:val="0"/>
                <w:sz w:val="20"/>
                <w:szCs w:val="20"/>
                <w:highlight w:val="none"/>
                <w:u w:val="none" w:color="auto"/>
                <w:shd w:val="clear" w:color="auto" w:fill="FFFFFF"/>
                <w:lang w:eastAsia="zh-CN"/>
              </w:rPr>
              <w:t>合</w:t>
            </w:r>
            <w:r>
              <w:rPr>
                <w:rFonts w:hint="default" w:ascii="Times New Roman" w:hAnsi="Times New Roman" w:eastAsia="仿宋_GB2312" w:cs="Times New Roman"/>
                <w:b/>
                <w:bCs/>
                <w:color w:val="000000"/>
                <w:kern w:val="0"/>
                <w:sz w:val="20"/>
                <w:szCs w:val="20"/>
                <w:highlight w:val="none"/>
                <w:u w:val="none" w:color="auto"/>
                <w:shd w:val="clear" w:color="auto" w:fill="FFFFFF"/>
                <w:lang w:val="en-US" w:eastAsia="zh-CN"/>
              </w:rPr>
              <w:t xml:space="preserve">       </w:t>
            </w:r>
            <w:r>
              <w:rPr>
                <w:rFonts w:hint="default" w:ascii="Times New Roman" w:hAnsi="Times New Roman" w:eastAsia="仿宋_GB2312" w:cs="Times New Roman"/>
                <w:b/>
                <w:bCs/>
                <w:color w:val="000000"/>
                <w:kern w:val="0"/>
                <w:sz w:val="20"/>
                <w:szCs w:val="20"/>
                <w:highlight w:val="none"/>
                <w:u w:val="none" w:color="auto"/>
                <w:shd w:val="clear" w:color="auto" w:fill="FFFFFF"/>
                <w:lang w:eastAsia="zh-CN"/>
              </w:rPr>
              <w:t>计</w:t>
            </w:r>
          </w:p>
        </w:tc>
        <w:tc>
          <w:tcPr>
            <w:tcW w:w="1140" w:type="dxa"/>
            <w:gridSpan w:val="2"/>
            <w:tcBorders>
              <w:top w:val="single" w:color="auto" w:sz="4" w:space="0"/>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u w:val="none"/>
                <w:shd w:val="clear" w:color="auto" w:fill="FFFFFF"/>
                <w:lang w:val="en-US" w:eastAsia="zh-CN"/>
              </w:rPr>
            </w:pPr>
            <w:r>
              <w:rPr>
                <w:rFonts w:hint="default" w:ascii="Times New Roman" w:hAnsi="Times New Roman" w:eastAsia="仿宋_GB2312" w:cs="Times New Roman"/>
                <w:color w:val="auto"/>
                <w:kern w:val="0"/>
                <w:sz w:val="18"/>
                <w:szCs w:val="18"/>
                <w:highlight w:val="none"/>
                <w:lang w:val="en-US" w:eastAsia="zh-CN"/>
              </w:rPr>
              <w:t>524.83</w:t>
            </w:r>
          </w:p>
        </w:tc>
        <w:tc>
          <w:tcPr>
            <w:tcW w:w="1058" w:type="dxa"/>
            <w:gridSpan w:val="2"/>
            <w:tcBorders>
              <w:top w:val="single" w:color="auto" w:sz="4" w:space="0"/>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20"/>
                <w:szCs w:val="20"/>
                <w:u w:val="none"/>
                <w:shd w:val="clear" w:color="auto" w:fill="FFFFFF"/>
                <w:lang w:val="en-US" w:eastAsia="zh-CN"/>
              </w:rPr>
            </w:pPr>
            <w:r>
              <w:rPr>
                <w:rFonts w:hint="default" w:ascii="Times New Roman" w:hAnsi="Times New Roman" w:eastAsia="仿宋_GB2312" w:cs="Times New Roman"/>
                <w:color w:val="auto"/>
                <w:kern w:val="0"/>
                <w:sz w:val="18"/>
                <w:szCs w:val="18"/>
                <w:highlight w:val="none"/>
                <w:lang w:val="en-US" w:eastAsia="zh-CN"/>
              </w:rPr>
              <w:t>524.83</w:t>
            </w:r>
          </w:p>
        </w:tc>
        <w:tc>
          <w:tcPr>
            <w:tcW w:w="1148" w:type="dxa"/>
            <w:tcBorders>
              <w:top w:val="single" w:color="auto" w:sz="4" w:space="0"/>
              <w:left w:val="nil"/>
              <w:bottom w:val="single" w:color="auto" w:sz="4" w:space="0"/>
              <w:right w:val="single" w:color="auto" w:sz="4" w:space="0"/>
            </w:tcBorders>
            <w:noWrap w:val="0"/>
            <w:vAlign w:val="center"/>
          </w:tcPr>
          <w:p>
            <w:pPr>
              <w:widowControl/>
              <w:jc w:val="center"/>
              <w:rPr>
                <w:rStyle w:val="16"/>
                <w:rFonts w:hint="default" w:ascii="Times New Roman" w:hAnsi="Times New Roman" w:cs="Times New Roman"/>
                <w:u w:val="none"/>
                <w:shd w:val="clear" w:color="auto" w:fill="FFFFFF"/>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表6</w:t>
      </w:r>
    </w:p>
    <w:tbl>
      <w:tblPr>
        <w:tblStyle w:val="10"/>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noWrap w:val="0"/>
            <w:vAlign w:val="center"/>
          </w:tcPr>
          <w:p>
            <w:pPr>
              <w:widowControl/>
              <w:jc w:val="center"/>
              <w:rPr>
                <w:rFonts w:hint="default" w:ascii="Times New Roman" w:hAnsi="Times New Roman" w:eastAsia="仿宋_GB2312" w:cs="Times New Roman"/>
                <w:b/>
                <w:bCs/>
                <w:color w:val="000000"/>
                <w:highlight w:val="none"/>
              </w:rPr>
            </w:pPr>
            <w:r>
              <w:rPr>
                <w:rFonts w:hint="default" w:ascii="Times New Roman" w:hAnsi="Times New Roman" w:eastAsia="仿宋_GB2312" w:cs="Times New Roman"/>
                <w:b/>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00"/>
                <w:kern w:val="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编制部门：焉耆工业园区管理委员会</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00"/>
                <w:kern w:val="0"/>
                <w:sz w:val="24"/>
                <w:szCs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xml:space="preserve">          </w:t>
            </w:r>
          </w:p>
        </w:tc>
        <w:tc>
          <w:tcPr>
            <w:tcW w:w="2426"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单位：万元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项目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一般公共预算基本支出</w:t>
            </w:r>
          </w:p>
        </w:tc>
      </w:tr>
      <w:tr>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合计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公用经费</w:t>
            </w:r>
          </w:p>
        </w:tc>
      </w:tr>
      <w:tr>
        <w:tblPrEx>
          <w:tblCellMar>
            <w:top w:w="0" w:type="dxa"/>
            <w:left w:w="108" w:type="dxa"/>
            <w:bottom w:w="0" w:type="dxa"/>
            <w:right w:w="108" w:type="dxa"/>
          </w:tblCellMar>
        </w:tblPrEx>
        <w:trPr>
          <w:trHeight w:val="328"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0"/>
                <w:szCs w:val="20"/>
                <w:highlight w:val="none"/>
              </w:rPr>
            </w:pPr>
            <w:r>
              <w:rPr>
                <w:rFonts w:hint="default" w:ascii="Times New Roman" w:hAnsi="Times New Roman" w:eastAsia="仿宋_GB2312" w:cs="Times New Roman"/>
                <w:b/>
                <w:bCs/>
                <w:color w:val="000000"/>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eastAsia="仿宋" w:cs="Times New Roman"/>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eastAsia="仿宋" w:cs="Times New Roman"/>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eastAsia="仿宋" w:cs="Times New Roman"/>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Style w:val="16"/>
                <w:rFonts w:hint="default" w:ascii="Times New Roman" w:hAnsi="Times New Roman" w:eastAsia="仿宋" w:cs="Times New Roman"/>
                <w:sz w:val="20"/>
                <w:szCs w:val="20"/>
                <w:highlight w:val="none"/>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301</w:t>
            </w:r>
          </w:p>
        </w:tc>
        <w:tc>
          <w:tcPr>
            <w:tcW w:w="577" w:type="dxa"/>
            <w:tcBorders>
              <w:top w:val="nil"/>
              <w:left w:val="nil"/>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477.</w:t>
            </w:r>
            <w:r>
              <w:rPr>
                <w:rStyle w:val="16"/>
                <w:rFonts w:hint="eastAsia" w:ascii="Times New Roman" w:hAnsi="Times New Roman" w:eastAsia="仿宋_GB2312" w:cs="Times New Roman"/>
                <w:sz w:val="20"/>
                <w:szCs w:val="20"/>
                <w:highlight w:val="none"/>
                <w:u w:val="none"/>
                <w:shd w:val="clear" w:color="auto" w:fill="FFFFFF"/>
                <w:lang w:val="en-US" w:eastAsia="zh-CN"/>
              </w:rPr>
              <w:t>69</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477.</w:t>
            </w:r>
            <w:r>
              <w:rPr>
                <w:rStyle w:val="16"/>
                <w:rFonts w:hint="eastAsia" w:ascii="Times New Roman" w:hAnsi="Times New Roman" w:eastAsia="仿宋_GB2312" w:cs="Times New Roman"/>
                <w:sz w:val="20"/>
                <w:szCs w:val="20"/>
                <w:highlight w:val="none"/>
                <w:u w:val="none"/>
                <w:shd w:val="clear" w:color="auto" w:fill="FFFFFF"/>
                <w:lang w:val="en-US" w:eastAsia="zh-CN"/>
              </w:rPr>
              <w:t>69</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rPr>
            </w:pPr>
          </w:p>
        </w:tc>
      </w:tr>
      <w:tr>
        <w:tblPrEx>
          <w:tblCellMar>
            <w:top w:w="0" w:type="dxa"/>
            <w:left w:w="108" w:type="dxa"/>
            <w:bottom w:w="0" w:type="dxa"/>
            <w:right w:w="108" w:type="dxa"/>
          </w:tblCellMar>
        </w:tblPrEx>
        <w:trPr>
          <w:trHeight w:val="417"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301</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01</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158.32</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158.3</w:t>
            </w:r>
            <w:r>
              <w:rPr>
                <w:rStyle w:val="16"/>
                <w:rFonts w:hint="eastAsia" w:ascii="Times New Roman" w:hAnsi="Times New Roman" w:eastAsia="仿宋_GB2312" w:cs="Times New Roman"/>
                <w:sz w:val="20"/>
                <w:szCs w:val="20"/>
                <w:highlight w:val="none"/>
                <w:u w:val="none"/>
                <w:shd w:val="clear" w:color="auto" w:fill="FFFFFF"/>
                <w:lang w:val="en-US" w:eastAsia="zh-CN"/>
              </w:rPr>
              <w:t>2</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02</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179.62</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179.62</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301</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08</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50.59</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50.59</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301</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09</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25.</w:t>
            </w:r>
            <w:r>
              <w:rPr>
                <w:rStyle w:val="16"/>
                <w:rFonts w:hint="eastAsia" w:ascii="Times New Roman" w:hAnsi="Times New Roman" w:eastAsia="仿宋_GB2312" w:cs="Times New Roman"/>
                <w:sz w:val="20"/>
                <w:szCs w:val="20"/>
                <w:highlight w:val="none"/>
                <w:u w:val="none"/>
                <w:shd w:val="clear" w:color="auto" w:fill="FFFFFF"/>
                <w:lang w:val="en-US" w:eastAsia="zh-CN"/>
              </w:rPr>
              <w:t>29</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25.</w:t>
            </w:r>
            <w:r>
              <w:rPr>
                <w:rStyle w:val="16"/>
                <w:rFonts w:hint="eastAsia" w:ascii="Times New Roman" w:hAnsi="Times New Roman" w:eastAsia="仿宋_GB2312" w:cs="Times New Roman"/>
                <w:sz w:val="20"/>
                <w:szCs w:val="20"/>
                <w:highlight w:val="none"/>
                <w:u w:val="none"/>
                <w:shd w:val="clear" w:color="auto" w:fill="FFFFFF"/>
                <w:lang w:val="en-US" w:eastAsia="zh-CN"/>
              </w:rPr>
              <w:t>29</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301</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10</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22.91</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22.91</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11</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公务员医疗补助缴费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0.78</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0.78</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301</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eastAsia"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rPr>
              <w:t>1</w:t>
            </w:r>
            <w:r>
              <w:rPr>
                <w:rStyle w:val="16"/>
                <w:rFonts w:hint="eastAsia" w:eastAsia="仿宋_GB2312" w:cs="Times New Roman"/>
                <w:sz w:val="20"/>
                <w:szCs w:val="20"/>
                <w:highlight w:val="none"/>
                <w:u w:val="none"/>
                <w:shd w:val="clear" w:color="auto" w:fill="FFFFFF"/>
                <w:lang w:val="en-US" w:eastAsia="zh-CN"/>
              </w:rPr>
              <w:t>2</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其他社会保障缴费　</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2.24</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2.24</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301</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13</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37.9</w:t>
            </w:r>
            <w:r>
              <w:rPr>
                <w:rStyle w:val="16"/>
                <w:rFonts w:hint="eastAsia" w:ascii="Times New Roman" w:hAnsi="Times New Roman" w:eastAsia="仿宋_GB2312" w:cs="Times New Roman"/>
                <w:sz w:val="20"/>
                <w:szCs w:val="20"/>
                <w:highlight w:val="none"/>
                <w:u w:val="none"/>
                <w:shd w:val="clear" w:color="auto" w:fill="FFFFFF"/>
                <w:lang w:val="en-US" w:eastAsia="zh-CN"/>
              </w:rPr>
              <w:t>4</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37.9</w:t>
            </w:r>
            <w:r>
              <w:rPr>
                <w:rStyle w:val="16"/>
                <w:rFonts w:hint="eastAsia" w:ascii="Times New Roman" w:hAnsi="Times New Roman" w:eastAsia="仿宋_GB2312" w:cs="Times New Roman"/>
                <w:sz w:val="20"/>
                <w:szCs w:val="20"/>
                <w:highlight w:val="none"/>
                <w:u w:val="none"/>
                <w:shd w:val="clear" w:color="auto" w:fill="FFFFFF"/>
                <w:lang w:val="en-US" w:eastAsia="zh-CN"/>
              </w:rPr>
              <w:t>4</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u w:val="none"/>
                <w:shd w:val="clear" w:color="auto" w:fill="FFFFFF"/>
              </w:rPr>
            </w:pPr>
            <w:r>
              <w:rPr>
                <w:rStyle w:val="16"/>
                <w:rFonts w:hint="default" w:ascii="Times New Roman" w:hAnsi="Times New Roman" w:eastAsia="仿宋_GB2312" w:cs="Times New Roman"/>
                <w:sz w:val="20"/>
                <w:szCs w:val="20"/>
                <w:highlight w:val="none"/>
                <w:u w:val="none"/>
                <w:shd w:val="clear" w:color="auto" w:fill="FFFFFF"/>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rPr>
            </w:pP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u w:val="none"/>
                <w:shd w:val="clear" w:color="auto" w:fill="FFFFFF"/>
              </w:rPr>
            </w:pPr>
            <w:r>
              <w:rPr>
                <w:rFonts w:hint="default" w:ascii="Times New Roman" w:hAnsi="Times New Roman" w:eastAsia="仿宋_GB2312" w:cs="Times New Roman"/>
                <w:sz w:val="20"/>
                <w:szCs w:val="20"/>
                <w:highlight w:val="none"/>
                <w:u w:val="none"/>
                <w:shd w:val="clear" w:color="auto" w:fill="FFFFFF"/>
              </w:rPr>
              <w:t>商品与服务支出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46.7</w:t>
            </w:r>
            <w:r>
              <w:rPr>
                <w:rStyle w:val="16"/>
                <w:rFonts w:hint="eastAsia" w:ascii="Times New Roman" w:hAnsi="Times New Roman" w:eastAsia="仿宋_GB2312" w:cs="Times New Roman"/>
                <w:sz w:val="20"/>
                <w:szCs w:val="20"/>
                <w:highlight w:val="none"/>
                <w:u w:val="none"/>
                <w:shd w:val="clear" w:color="auto" w:fill="FFFFFF"/>
                <w:lang w:val="en-US" w:eastAsia="zh-CN"/>
              </w:rPr>
              <w:t>4</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46.7</w:t>
            </w:r>
            <w:r>
              <w:rPr>
                <w:rStyle w:val="16"/>
                <w:rFonts w:hint="eastAsia" w:ascii="Times New Roman" w:hAnsi="Times New Roman" w:eastAsia="仿宋_GB2312" w:cs="Times New Roman"/>
                <w:sz w:val="20"/>
                <w:szCs w:val="20"/>
                <w:highlight w:val="none"/>
                <w:u w:val="none"/>
                <w:shd w:val="clear" w:color="auto" w:fill="FFFFFF"/>
                <w:lang w:val="en-US" w:eastAsia="zh-CN"/>
              </w:rPr>
              <w:t>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01</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办公费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4.9</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4.9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印刷费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w:t>
            </w:r>
            <w:r>
              <w:rPr>
                <w:rStyle w:val="16"/>
                <w:rFonts w:hint="eastAsia" w:ascii="Times New Roman" w:hAnsi="Times New Roman" w:eastAsia="仿宋_GB2312" w:cs="Times New Roman"/>
                <w:sz w:val="20"/>
                <w:szCs w:val="20"/>
                <w:highlight w:val="none"/>
                <w:u w:val="none"/>
                <w:shd w:val="clear" w:color="auto" w:fill="FFFFFF"/>
                <w:lang w:val="en-US" w:eastAsia="zh-CN"/>
              </w:rPr>
              <w:t>.1</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w:t>
            </w:r>
            <w:r>
              <w:rPr>
                <w:rStyle w:val="16"/>
                <w:rFonts w:hint="eastAsia" w:ascii="Times New Roman" w:hAnsi="Times New Roman" w:eastAsia="仿宋_GB2312" w:cs="Times New Roman"/>
                <w:sz w:val="20"/>
                <w:szCs w:val="20"/>
                <w:highlight w:val="none"/>
                <w:u w:val="none"/>
                <w:shd w:val="clear" w:color="auto" w:fill="FFFFFF"/>
                <w:lang w:val="en-US" w:eastAsia="zh-CN"/>
              </w:rPr>
              <w:t>.1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eastAsia="zh-CN"/>
              </w:rPr>
            </w:pPr>
            <w:r>
              <w:rPr>
                <w:rStyle w:val="16"/>
                <w:rFonts w:hint="default" w:ascii="Times New Roman" w:hAnsi="Times New Roman" w:eastAsia="仿宋_GB2312" w:cs="Times New Roman"/>
                <w:sz w:val="20"/>
                <w:szCs w:val="20"/>
                <w:highlight w:val="none"/>
                <w:lang w:eastAsia="zh-CN"/>
              </w:rPr>
              <w:t>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w:t>
            </w:r>
            <w:r>
              <w:rPr>
                <w:rStyle w:val="16"/>
                <w:rFonts w:hint="eastAsia" w:ascii="Times New Roman" w:hAnsi="Times New Roman" w:eastAsia="仿宋_GB2312" w:cs="Times New Roman"/>
                <w:sz w:val="20"/>
                <w:szCs w:val="20"/>
                <w:highlight w:val="none"/>
                <w:u w:val="none"/>
                <w:shd w:val="clear" w:color="auto" w:fill="FFFFFF"/>
                <w:lang w:val="en-US" w:eastAsia="zh-CN"/>
              </w:rPr>
              <w:t>1</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w:t>
            </w:r>
            <w:r>
              <w:rPr>
                <w:rStyle w:val="16"/>
                <w:rFonts w:hint="eastAsia" w:ascii="Times New Roman" w:hAnsi="Times New Roman" w:eastAsia="仿宋_GB2312" w:cs="Times New Roman"/>
                <w:sz w:val="20"/>
                <w:szCs w:val="20"/>
                <w:highlight w:val="none"/>
                <w:u w:val="none"/>
                <w:shd w:val="clear" w:color="auto" w:fill="FFFFFF"/>
                <w:lang w:val="en-US" w:eastAsia="zh-CN"/>
              </w:rPr>
              <w:t>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eastAsia="zh-CN"/>
              </w:rPr>
            </w:pPr>
            <w:r>
              <w:rPr>
                <w:rStyle w:val="16"/>
                <w:rFonts w:hint="default" w:ascii="Times New Roman" w:hAnsi="Times New Roman" w:eastAsia="仿宋_GB2312" w:cs="Times New Roman"/>
                <w:sz w:val="20"/>
                <w:szCs w:val="20"/>
                <w:highlight w:val="none"/>
                <w:lang w:eastAsia="zh-CN"/>
              </w:rPr>
              <w:t>电费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w:t>
            </w:r>
            <w:r>
              <w:rPr>
                <w:rStyle w:val="16"/>
                <w:rFonts w:hint="eastAsia" w:ascii="Times New Roman" w:hAnsi="Times New Roman" w:eastAsia="仿宋_GB2312" w:cs="Times New Roman"/>
                <w:sz w:val="20"/>
                <w:szCs w:val="20"/>
                <w:highlight w:val="none"/>
                <w:u w:val="none"/>
                <w:shd w:val="clear" w:color="auto" w:fill="FFFFFF"/>
                <w:lang w:val="en-US" w:eastAsia="zh-CN"/>
              </w:rPr>
              <w:t>1</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w:t>
            </w:r>
            <w:r>
              <w:rPr>
                <w:rStyle w:val="16"/>
                <w:rFonts w:hint="eastAsia" w:ascii="Times New Roman" w:hAnsi="Times New Roman" w:eastAsia="仿宋_GB2312" w:cs="Times New Roman"/>
                <w:sz w:val="20"/>
                <w:szCs w:val="20"/>
                <w:highlight w:val="none"/>
                <w:u w:val="none"/>
                <w:shd w:val="clear" w:color="auto" w:fill="FFFFFF"/>
                <w:lang w:val="en-US" w:eastAsia="zh-CN"/>
              </w:rPr>
              <w:t>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eastAsia="zh-CN"/>
              </w:rPr>
            </w:pPr>
            <w:r>
              <w:rPr>
                <w:rStyle w:val="16"/>
                <w:rFonts w:hint="default" w:ascii="Times New Roman" w:hAnsi="Times New Roman" w:eastAsia="仿宋_GB2312" w:cs="Times New Roman"/>
                <w:sz w:val="20"/>
                <w:szCs w:val="20"/>
                <w:highlight w:val="none"/>
                <w:lang w:eastAsia="zh-CN"/>
              </w:rPr>
              <w:t>邮电费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1.3</w:t>
            </w:r>
            <w:r>
              <w:rPr>
                <w:rStyle w:val="16"/>
                <w:rFonts w:hint="eastAsia" w:ascii="Times New Roman" w:hAnsi="Times New Roman" w:eastAsia="仿宋_GB2312" w:cs="Times New Roman"/>
                <w:sz w:val="20"/>
                <w:szCs w:val="20"/>
                <w:highlight w:val="none"/>
                <w:u w:val="none"/>
                <w:shd w:val="clear" w:color="auto" w:fill="FFFFFF"/>
                <w:lang w:val="en-US" w:eastAsia="zh-CN"/>
              </w:rPr>
              <w:t>3</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1.3</w:t>
            </w:r>
            <w:r>
              <w:rPr>
                <w:rStyle w:val="16"/>
                <w:rFonts w:hint="eastAsia" w:ascii="Times New Roman" w:hAnsi="Times New Roman" w:eastAsia="仿宋_GB2312" w:cs="Times New Roman"/>
                <w:sz w:val="20"/>
                <w:szCs w:val="20"/>
                <w:highlight w:val="none"/>
                <w:u w:val="none"/>
                <w:shd w:val="clear" w:color="auto" w:fill="FFFFFF"/>
                <w:lang w:val="en-US" w:eastAsia="zh-CN"/>
              </w:rPr>
              <w:t>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取暖费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7.2</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7.2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eastAsia="zh-CN"/>
              </w:rPr>
            </w:pPr>
            <w:r>
              <w:rPr>
                <w:rStyle w:val="16"/>
                <w:rFonts w:hint="default" w:ascii="Times New Roman" w:hAnsi="Times New Roman" w:eastAsia="仿宋_GB2312" w:cs="Times New Roman"/>
                <w:sz w:val="20"/>
                <w:szCs w:val="20"/>
                <w:highlight w:val="none"/>
                <w:lang w:eastAsia="zh-CN"/>
              </w:rPr>
              <w:t>工会经费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0.06</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0.06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eastAsia="zh-CN"/>
              </w:rPr>
            </w:pPr>
            <w:r>
              <w:rPr>
                <w:rStyle w:val="16"/>
                <w:rFonts w:hint="default" w:ascii="Times New Roman" w:hAnsi="Times New Roman" w:eastAsia="仿宋_GB2312" w:cs="Times New Roman"/>
                <w:sz w:val="20"/>
                <w:szCs w:val="20"/>
                <w:highlight w:val="none"/>
                <w:lang w:eastAsia="zh-CN"/>
              </w:rPr>
              <w:t>福利费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0.</w:t>
            </w:r>
            <w:r>
              <w:rPr>
                <w:rStyle w:val="16"/>
                <w:rFonts w:hint="eastAsia" w:ascii="Times New Roman" w:hAnsi="Times New Roman" w:eastAsia="仿宋_GB2312" w:cs="Times New Roman"/>
                <w:sz w:val="20"/>
                <w:szCs w:val="20"/>
                <w:highlight w:val="none"/>
                <w:u w:val="none"/>
                <w:shd w:val="clear" w:color="auto" w:fill="FFFFFF"/>
                <w:lang w:val="en-US" w:eastAsia="zh-CN"/>
              </w:rPr>
              <w:t>05</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0.</w:t>
            </w:r>
            <w:r>
              <w:rPr>
                <w:rStyle w:val="16"/>
                <w:rFonts w:hint="eastAsia" w:ascii="Times New Roman" w:hAnsi="Times New Roman" w:eastAsia="仿宋_GB2312" w:cs="Times New Roman"/>
                <w:sz w:val="20"/>
                <w:szCs w:val="20"/>
                <w:highlight w:val="none"/>
                <w:u w:val="none"/>
                <w:shd w:val="clear" w:color="auto" w:fill="FFFFFF"/>
                <w:lang w:val="en-US" w:eastAsia="zh-CN"/>
              </w:rPr>
              <w:t>05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31</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公务用车运行维护费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9.9</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eastAsia" w:ascii="Times New Roman" w:hAnsi="Times New Roman" w:eastAsia="仿宋_GB2312" w:cs="Times New Roman"/>
                <w:sz w:val="20"/>
                <w:szCs w:val="20"/>
                <w:highlight w:val="none"/>
                <w:u w:val="none"/>
                <w:shd w:val="clear" w:color="auto" w:fill="FFFFFF"/>
                <w:lang w:val="en-US" w:eastAsia="zh-CN"/>
              </w:rPr>
              <w:t>9.9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17</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val="en-US" w:eastAsia="zh-CN"/>
              </w:rPr>
            </w:pPr>
            <w:r>
              <w:rPr>
                <w:rStyle w:val="16"/>
                <w:rFonts w:hint="default" w:ascii="Times New Roman" w:hAnsi="Times New Roman" w:eastAsia="仿宋_GB2312" w:cs="Times New Roman"/>
                <w:sz w:val="20"/>
                <w:szCs w:val="20"/>
                <w:highlight w:val="none"/>
                <w:lang w:val="en-US" w:eastAsia="zh-CN"/>
              </w:rPr>
              <w:t>公务接待费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20</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20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303</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eastAsia="zh-CN"/>
              </w:rPr>
            </w:pPr>
            <w:r>
              <w:rPr>
                <w:rStyle w:val="16"/>
                <w:rFonts w:hint="default" w:ascii="Times New Roman" w:hAnsi="Times New Roman" w:eastAsia="仿宋_GB2312" w:cs="Times New Roman"/>
                <w:sz w:val="20"/>
                <w:szCs w:val="20"/>
                <w:highlight w:val="none"/>
                <w:lang w:eastAsia="zh-CN"/>
              </w:rPr>
              <w:t>对个人和家庭的补助</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0.4</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0.4</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right"/>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303</w:t>
            </w:r>
          </w:p>
        </w:tc>
        <w:tc>
          <w:tcPr>
            <w:tcW w:w="577"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rPr>
            </w:pPr>
            <w:r>
              <w:rPr>
                <w:rStyle w:val="16"/>
                <w:rFonts w:hint="default" w:ascii="Times New Roman" w:hAnsi="Times New Roman" w:eastAsia="仿宋_GB2312" w:cs="Times New Roman"/>
                <w:sz w:val="20"/>
                <w:szCs w:val="20"/>
                <w:highlight w:val="none"/>
              </w:rPr>
              <w:t>02</w:t>
            </w:r>
          </w:p>
        </w:tc>
        <w:tc>
          <w:tcPr>
            <w:tcW w:w="2891"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highlight w:val="none"/>
                <w:lang w:eastAsia="zh-CN"/>
              </w:rPr>
            </w:pPr>
            <w:r>
              <w:rPr>
                <w:rStyle w:val="16"/>
                <w:rFonts w:hint="default" w:ascii="Times New Roman" w:hAnsi="Times New Roman" w:eastAsia="仿宋_GB2312" w:cs="Times New Roman"/>
                <w:sz w:val="20"/>
                <w:szCs w:val="20"/>
                <w:highlight w:val="none"/>
                <w:lang w:eastAsia="zh-CN"/>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0.4</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0.4</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p>
        </w:tc>
      </w:tr>
      <w:tr>
        <w:tblPrEx>
          <w:tblCellMar>
            <w:top w:w="0" w:type="dxa"/>
            <w:left w:w="108" w:type="dxa"/>
            <w:bottom w:w="0" w:type="dxa"/>
            <w:right w:w="108" w:type="dxa"/>
          </w:tblCellMar>
        </w:tblPrEx>
        <w:trPr>
          <w:trHeight w:val="402" w:hRule="atLeast"/>
        </w:trPr>
        <w:tc>
          <w:tcPr>
            <w:tcW w:w="3984" w:type="dxa"/>
            <w:gridSpan w:val="3"/>
            <w:tcBorders>
              <w:top w:val="nil"/>
              <w:left w:val="single" w:color="auto" w:sz="4" w:space="0"/>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b w:val="0"/>
                <w:bCs w:val="0"/>
                <w:color w:val="000000"/>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524.83</w:t>
            </w:r>
          </w:p>
        </w:tc>
        <w:tc>
          <w:tcPr>
            <w:tcW w:w="1701" w:type="dxa"/>
            <w:gridSpan w:val="2"/>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478.</w:t>
            </w:r>
            <w:r>
              <w:rPr>
                <w:rStyle w:val="16"/>
                <w:rFonts w:hint="eastAsia" w:ascii="Times New Roman" w:hAnsi="Times New Roman" w:eastAsia="仿宋_GB2312" w:cs="Times New Roman"/>
                <w:sz w:val="20"/>
                <w:szCs w:val="20"/>
                <w:highlight w:val="none"/>
                <w:u w:val="none"/>
                <w:shd w:val="clear" w:color="auto" w:fill="FFFFFF"/>
                <w:lang w:val="en-US" w:eastAsia="zh-CN"/>
              </w:rPr>
              <w:t>09</w:t>
            </w:r>
          </w:p>
        </w:tc>
        <w:tc>
          <w:tcPr>
            <w:tcW w:w="1701" w:type="dxa"/>
            <w:tcBorders>
              <w:top w:val="nil"/>
              <w:left w:val="nil"/>
              <w:bottom w:val="single" w:color="auto" w:sz="4" w:space="0"/>
              <w:right w:val="single" w:color="auto" w:sz="4" w:space="0"/>
            </w:tcBorders>
            <w:noWrap w:val="0"/>
            <w:vAlign w:val="center"/>
          </w:tcPr>
          <w:p>
            <w:pPr>
              <w:widowControl/>
              <w:jc w:val="center"/>
              <w:rPr>
                <w:rStyle w:val="16"/>
                <w:rFonts w:hint="default" w:ascii="Times New Roman" w:hAnsi="Times New Roman" w:eastAsia="仿宋_GB2312" w:cs="Times New Roman"/>
                <w:sz w:val="20"/>
                <w:szCs w:val="20"/>
                <w:highlight w:val="none"/>
                <w:u w:val="none"/>
                <w:shd w:val="clear" w:color="auto" w:fill="FFFFFF"/>
                <w:lang w:val="en-US" w:eastAsia="zh-CN"/>
              </w:rPr>
            </w:pPr>
            <w:r>
              <w:rPr>
                <w:rStyle w:val="16"/>
                <w:rFonts w:hint="default" w:ascii="Times New Roman" w:hAnsi="Times New Roman" w:eastAsia="仿宋_GB2312" w:cs="Times New Roman"/>
                <w:sz w:val="20"/>
                <w:szCs w:val="20"/>
                <w:highlight w:val="none"/>
                <w:u w:val="none"/>
                <w:shd w:val="clear" w:color="auto" w:fill="FFFFFF"/>
                <w:lang w:val="en-US" w:eastAsia="zh-CN"/>
              </w:rPr>
              <w:t>46.7</w:t>
            </w:r>
            <w:r>
              <w:rPr>
                <w:rStyle w:val="16"/>
                <w:rFonts w:hint="eastAsia" w:ascii="Times New Roman" w:hAnsi="Times New Roman" w:eastAsia="仿宋_GB2312" w:cs="Times New Roman"/>
                <w:sz w:val="20"/>
                <w:szCs w:val="20"/>
                <w:highlight w:val="none"/>
                <w:u w:val="none"/>
                <w:shd w:val="clear" w:color="auto" w:fill="FFFFFF"/>
                <w:lang w:val="en-US" w:eastAsia="zh-CN"/>
              </w:rPr>
              <w:t>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yellow"/>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sz w:val="24"/>
                <w:szCs w:val="32"/>
                <w:u w:val="none" w:color="auto"/>
                <w:lang w:val="en-US" w:eastAsia="zh-CN" w:bidi="ar-SA"/>
              </w:rPr>
              <w:t>焉耆工业园区</w:t>
            </w:r>
            <w:r>
              <w:rPr>
                <w:rFonts w:hint="default" w:ascii="Times New Roman" w:hAnsi="Times New Roman" w:eastAsia="仿宋_GB2312" w:cs="Times New Roman"/>
                <w:sz w:val="24"/>
                <w:lang w:eastAsia="zh-CN"/>
              </w:rPr>
              <w:t>管理委员会</w:t>
            </w:r>
          </w:p>
        </w:tc>
        <w:tc>
          <w:tcPr>
            <w:tcW w:w="98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default" w:ascii="Times New Roman" w:hAnsi="Times New Roman" w:eastAsia="仿宋_GB2312" w:cs="Times New Roman"/>
          <w:b/>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eastAsia="zh-CN"/>
        </w:rPr>
        <w:t>202</w:t>
      </w:r>
      <w:r>
        <w:rPr>
          <w:rFonts w:hint="default" w:ascii="Times New Roman" w:hAnsi="Times New Roman"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eastAsia="zh-CN"/>
        </w:rPr>
        <w:t>年</w:t>
      </w:r>
      <w:r>
        <w:rPr>
          <w:rFonts w:hint="default" w:ascii="Times New Roman" w:hAnsi="Times New Roman" w:eastAsia="仿宋_GB2312" w:cs="Times New Roman"/>
          <w:b/>
          <w:kern w:val="0"/>
          <w:sz w:val="28"/>
          <w:szCs w:val="32"/>
          <w:highlight w:val="none"/>
        </w:rPr>
        <w:t>本单位无项目支出预算安排</w:t>
      </w:r>
      <w:r>
        <w:rPr>
          <w:rFonts w:hint="default" w:ascii="Times New Roman" w:hAnsi="Times New Roman" w:eastAsia="仿宋_GB2312" w:cs="Times New Roman"/>
          <w:b/>
          <w:kern w:val="0"/>
          <w:sz w:val="28"/>
          <w:szCs w:val="32"/>
          <w:highlight w:val="none"/>
          <w:lang w:eastAsia="zh-CN"/>
        </w:rPr>
        <w:t>，此表为空表</w:t>
      </w:r>
      <w:r>
        <w:rPr>
          <w:rFonts w:hint="default" w:ascii="Times New Roman" w:hAnsi="Times New Roman" w:eastAsia="仿宋_GB2312" w:cs="Times New Roman"/>
          <w:b/>
          <w:kern w:val="0"/>
          <w:sz w:val="28"/>
          <w:szCs w:val="32"/>
          <w:highlight w:val="none"/>
        </w:rPr>
        <w:t>。</w:t>
      </w:r>
    </w:p>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val="en-US" w:eastAsia="zh-CN"/>
        </w:rPr>
        <w:t>焉耆工业园区</w:t>
      </w:r>
      <w:r>
        <w:rPr>
          <w:rFonts w:hint="default" w:ascii="Times New Roman" w:hAnsi="Times New Roman" w:eastAsia="仿宋_GB2312" w:cs="Times New Roman"/>
          <w:color w:val="auto"/>
          <w:kern w:val="0"/>
          <w:sz w:val="24"/>
          <w:highlight w:val="none"/>
          <w:lang w:eastAsia="zh-CN"/>
        </w:rPr>
        <w:t>管理委员会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kern w:val="0"/>
          <w:sz w:val="28"/>
          <w:szCs w:val="32"/>
          <w:highlight w:val="none"/>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default" w:ascii="Times New Roman" w:hAnsi="Times New Roman"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eastAsia="zh-CN"/>
        </w:rPr>
        <w:t>年</w:t>
      </w:r>
      <w:r>
        <w:rPr>
          <w:rFonts w:hint="default" w:ascii="Times New Roman" w:hAnsi="Times New Roman" w:eastAsia="仿宋_GB2312" w:cs="Times New Roman"/>
          <w:b/>
          <w:kern w:val="0"/>
          <w:sz w:val="28"/>
          <w:szCs w:val="32"/>
          <w:highlight w:val="none"/>
        </w:rPr>
        <w:t>本单位无</w:t>
      </w:r>
      <w:r>
        <w:rPr>
          <w:rFonts w:hint="default" w:ascii="Times New Roman" w:hAnsi="Times New Roman" w:eastAsia="仿宋_GB2312" w:cs="Times New Roman"/>
          <w:b/>
          <w:kern w:val="0"/>
          <w:sz w:val="28"/>
          <w:szCs w:val="32"/>
          <w:highlight w:val="none"/>
          <w:lang w:eastAsia="zh-CN"/>
        </w:rPr>
        <w:t>政府性基金</w:t>
      </w:r>
      <w:r>
        <w:rPr>
          <w:rFonts w:hint="default" w:ascii="Times New Roman" w:hAnsi="Times New Roman" w:eastAsia="仿宋_GB2312" w:cs="Times New Roman"/>
          <w:b/>
          <w:kern w:val="0"/>
          <w:sz w:val="28"/>
          <w:szCs w:val="32"/>
          <w:highlight w:val="none"/>
        </w:rPr>
        <w:t>支出预算安排</w:t>
      </w:r>
      <w:r>
        <w:rPr>
          <w:rFonts w:hint="default" w:ascii="Times New Roman" w:hAnsi="Times New Roman" w:eastAsia="仿宋_GB2312" w:cs="Times New Roman"/>
          <w:b/>
          <w:kern w:val="0"/>
          <w:sz w:val="28"/>
          <w:szCs w:val="32"/>
          <w:highlight w:val="none"/>
          <w:lang w:eastAsia="zh-CN"/>
        </w:rPr>
        <w:t>，此表为空表</w:t>
      </w:r>
      <w:r>
        <w:rPr>
          <w:rFonts w:hint="default" w:ascii="Times New Roman" w:hAnsi="Times New Roman" w:eastAsia="仿宋_GB2312" w:cs="Times New Roman"/>
          <w:b/>
          <w:kern w:val="0"/>
          <w:sz w:val="28"/>
          <w:szCs w:val="32"/>
          <w:highlight w:val="none"/>
        </w:rPr>
        <w:t>。</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sz w:val="24"/>
          <w:szCs w:val="32"/>
          <w:u w:val="none" w:color="auto"/>
          <w:lang w:val="en-US" w:eastAsia="zh-CN" w:bidi="ar-SA"/>
        </w:rPr>
        <w:t>焉耆工业园区</w:t>
      </w:r>
      <w:r>
        <w:rPr>
          <w:rFonts w:hint="default" w:ascii="Times New Roman" w:hAnsi="Times New Roman" w:eastAsia="仿宋_GB2312" w:cs="Times New Roman"/>
          <w:sz w:val="24"/>
          <w:lang w:eastAsia="zh-CN"/>
        </w:rPr>
        <w:t>管理委员会</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b/>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2025年本单位无国有资本经营预算安排，此表为空表。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sz w:val="24"/>
          <w:szCs w:val="32"/>
          <w:u w:val="none" w:color="auto"/>
          <w:lang w:val="en-US" w:eastAsia="zh-CN" w:bidi="ar-SA"/>
        </w:rPr>
        <w:t>焉耆工业园区</w:t>
      </w:r>
      <w:r>
        <w:rPr>
          <w:rFonts w:hint="default" w:ascii="Times New Roman" w:hAnsi="Times New Roman" w:eastAsia="仿宋_GB2312" w:cs="Times New Roman"/>
          <w:sz w:val="24"/>
          <w:lang w:eastAsia="zh-CN"/>
        </w:rPr>
        <w:t>管理委员会</w:t>
      </w:r>
      <w:r>
        <w:rPr>
          <w:rFonts w:hint="default" w:ascii="Times New Roman" w:hAnsi="Times New Roman" w:eastAsia="仿宋_GB2312" w:cs="Times New Roman"/>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1181"/>
        <w:gridCol w:w="1271"/>
        <w:gridCol w:w="1494"/>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81"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82"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81"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7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49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1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noWrap w:val="0"/>
            <w:vAlign w:val="center"/>
          </w:tcPr>
          <w:p>
            <w:pPr>
              <w:widowControl/>
              <w:jc w:val="center"/>
              <w:outlineLvl w:val="1"/>
              <w:rPr>
                <w:rFonts w:hint="default" w:ascii="Times New Roman" w:hAnsi="Times New Roman" w:eastAsia="仿宋_GB2312" w:cs="Times New Roman"/>
                <w:b/>
                <w:bCs w:val="0"/>
                <w:color w:val="auto"/>
                <w:kern w:val="0"/>
                <w:sz w:val="28"/>
                <w:szCs w:val="32"/>
                <w:highlight w:val="none"/>
                <w:vertAlign w:val="baseline"/>
              </w:rPr>
            </w:pPr>
            <w:r>
              <w:rPr>
                <w:rFonts w:hint="default" w:ascii="Times New Roman" w:hAnsi="Times New Roman" w:eastAsia="仿宋_GB2312" w:cs="Times New Roman"/>
                <w:b/>
                <w:bCs w:val="0"/>
                <w:color w:val="auto"/>
                <w:kern w:val="0"/>
                <w:sz w:val="28"/>
                <w:szCs w:val="32"/>
                <w:highlight w:val="none"/>
                <w:vertAlign w:val="baseline"/>
              </w:rPr>
              <w:t>合计</w:t>
            </w:r>
          </w:p>
        </w:tc>
        <w:tc>
          <w:tcPr>
            <w:tcW w:w="118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29.9</w:t>
            </w:r>
            <w:r>
              <w:rPr>
                <w:rFonts w:hint="eastAsia" w:ascii="Times New Roman" w:hAnsi="Times New Roman" w:eastAsia="仿宋_GB2312" w:cs="Times New Roman"/>
                <w:b w:val="0"/>
                <w:bCs/>
                <w:color w:val="auto"/>
                <w:kern w:val="0"/>
                <w:sz w:val="21"/>
                <w:szCs w:val="21"/>
                <w:highlight w:val="none"/>
                <w:vertAlign w:val="baseline"/>
                <w:lang w:val="en-US" w:eastAsia="zh-CN"/>
              </w:rPr>
              <w:t>0</w:t>
            </w:r>
          </w:p>
        </w:tc>
        <w:tc>
          <w:tcPr>
            <w:tcW w:w="127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29.9</w:t>
            </w:r>
            <w:r>
              <w:rPr>
                <w:rFonts w:hint="eastAsia" w:ascii="Times New Roman" w:hAnsi="Times New Roman" w:eastAsia="仿宋_GB2312" w:cs="Times New Roman"/>
                <w:b w:val="0"/>
                <w:bCs/>
                <w:color w:val="auto"/>
                <w:kern w:val="0"/>
                <w:sz w:val="21"/>
                <w:szCs w:val="21"/>
                <w:highlight w:val="none"/>
                <w:vertAlign w:val="baseline"/>
                <w:lang w:val="en-US" w:eastAsia="zh-CN"/>
              </w:rPr>
              <w:t>0</w:t>
            </w:r>
          </w:p>
        </w:tc>
        <w:tc>
          <w:tcPr>
            <w:tcW w:w="1494" w:type="dxa"/>
            <w:noWrap w:val="0"/>
            <w:vAlign w:val="top"/>
          </w:tcPr>
          <w:p>
            <w:pPr>
              <w:widowControl/>
              <w:jc w:val="center"/>
              <w:outlineLvl w:val="1"/>
              <w:rPr>
                <w:rFonts w:hint="default" w:ascii="Times New Roman" w:hAnsi="Times New Roman" w:eastAsia="仿宋_GB2312" w:cs="Times New Roman"/>
                <w:b/>
                <w:color w:val="auto"/>
                <w:kern w:val="0"/>
                <w:sz w:val="20"/>
                <w:szCs w:val="20"/>
                <w:highlight w:val="none"/>
                <w:vertAlign w:val="baseline"/>
              </w:rPr>
            </w:pPr>
          </w:p>
        </w:tc>
        <w:tc>
          <w:tcPr>
            <w:tcW w:w="151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noWrap w:val="0"/>
            <w:vAlign w:val="center"/>
          </w:tcPr>
          <w:p>
            <w:pPr>
              <w:widowControl/>
              <w:jc w:val="center"/>
              <w:outlineLvl w:val="1"/>
              <w:rPr>
                <w:rFonts w:hint="default" w:ascii="Times New Roman" w:hAnsi="Times New Roman" w:eastAsia="仿宋_GB2312" w:cs="Times New Roman"/>
                <w:b/>
                <w:bCs w:val="0"/>
                <w:color w:val="auto"/>
                <w:kern w:val="0"/>
                <w:sz w:val="28"/>
                <w:szCs w:val="32"/>
                <w:highlight w:val="none"/>
                <w:vertAlign w:val="baseline"/>
              </w:rPr>
            </w:pPr>
            <w:r>
              <w:rPr>
                <w:rFonts w:hint="default" w:ascii="Times New Roman" w:hAnsi="Times New Roman" w:eastAsia="仿宋_GB2312" w:cs="Times New Roman"/>
                <w:b/>
                <w:bCs w:val="0"/>
                <w:color w:val="auto"/>
                <w:kern w:val="0"/>
                <w:sz w:val="28"/>
                <w:szCs w:val="32"/>
                <w:highlight w:val="none"/>
                <w:vertAlign w:val="baseline"/>
              </w:rPr>
              <w:t>因公出国（境）费</w:t>
            </w:r>
          </w:p>
        </w:tc>
        <w:tc>
          <w:tcPr>
            <w:tcW w:w="118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7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494"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17" w:type="dxa"/>
            <w:noWrap w:val="0"/>
            <w:vAlign w:val="top"/>
          </w:tcPr>
          <w:p>
            <w:pPr>
              <w:widowControl/>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noWrap w:val="0"/>
            <w:vAlign w:val="center"/>
          </w:tcPr>
          <w:p>
            <w:pPr>
              <w:widowControl/>
              <w:jc w:val="center"/>
              <w:outlineLvl w:val="1"/>
              <w:rPr>
                <w:rFonts w:hint="default" w:ascii="Times New Roman" w:hAnsi="Times New Roman" w:eastAsia="仿宋_GB2312" w:cs="Times New Roman"/>
                <w:b/>
                <w:bCs w:val="0"/>
                <w:color w:val="auto"/>
                <w:kern w:val="0"/>
                <w:sz w:val="28"/>
                <w:szCs w:val="32"/>
                <w:highlight w:val="none"/>
                <w:vertAlign w:val="baseline"/>
              </w:rPr>
            </w:pPr>
            <w:r>
              <w:rPr>
                <w:rFonts w:hint="default" w:ascii="Times New Roman" w:hAnsi="Times New Roman" w:eastAsia="仿宋_GB2312" w:cs="Times New Roman"/>
                <w:b/>
                <w:bCs w:val="0"/>
                <w:color w:val="auto"/>
                <w:kern w:val="0"/>
                <w:sz w:val="28"/>
                <w:szCs w:val="32"/>
                <w:highlight w:val="none"/>
                <w:vertAlign w:val="baseline"/>
              </w:rPr>
              <w:t>公务接待费</w:t>
            </w:r>
          </w:p>
        </w:tc>
        <w:tc>
          <w:tcPr>
            <w:tcW w:w="118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20</w:t>
            </w:r>
          </w:p>
        </w:tc>
        <w:tc>
          <w:tcPr>
            <w:tcW w:w="127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20</w:t>
            </w:r>
          </w:p>
        </w:tc>
        <w:tc>
          <w:tcPr>
            <w:tcW w:w="1494"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17" w:type="dxa"/>
            <w:noWrap w:val="0"/>
            <w:vAlign w:val="top"/>
          </w:tcPr>
          <w:p>
            <w:pPr>
              <w:widowControl/>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noWrap w:val="0"/>
            <w:vAlign w:val="center"/>
          </w:tcPr>
          <w:p>
            <w:pPr>
              <w:widowControl/>
              <w:jc w:val="center"/>
              <w:outlineLvl w:val="1"/>
              <w:rPr>
                <w:rFonts w:hint="default" w:ascii="Times New Roman" w:hAnsi="Times New Roman" w:eastAsia="仿宋_GB2312" w:cs="Times New Roman"/>
                <w:b/>
                <w:bCs w:val="0"/>
                <w:color w:val="auto"/>
                <w:kern w:val="0"/>
                <w:sz w:val="28"/>
                <w:szCs w:val="32"/>
                <w:highlight w:val="none"/>
                <w:vertAlign w:val="baseline"/>
              </w:rPr>
            </w:pPr>
            <w:r>
              <w:rPr>
                <w:rFonts w:hint="default" w:ascii="Times New Roman" w:hAnsi="Times New Roman" w:eastAsia="仿宋_GB2312" w:cs="Times New Roman"/>
                <w:b/>
                <w:bCs w:val="0"/>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bCs w:val="0"/>
                <w:color w:val="auto"/>
                <w:kern w:val="0"/>
                <w:sz w:val="28"/>
                <w:szCs w:val="32"/>
                <w:highlight w:val="none"/>
                <w:vertAlign w:val="baseline"/>
              </w:rPr>
            </w:pPr>
            <w:r>
              <w:rPr>
                <w:rFonts w:hint="default" w:ascii="Times New Roman" w:hAnsi="Times New Roman" w:eastAsia="仿宋_GB2312" w:cs="Times New Roman"/>
                <w:b/>
                <w:bCs w:val="0"/>
                <w:color w:val="auto"/>
                <w:kern w:val="0"/>
                <w:sz w:val="28"/>
                <w:szCs w:val="32"/>
                <w:highlight w:val="none"/>
                <w:vertAlign w:val="baseline"/>
              </w:rPr>
              <w:t>（小计）</w:t>
            </w:r>
          </w:p>
        </w:tc>
        <w:tc>
          <w:tcPr>
            <w:tcW w:w="118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9.9</w:t>
            </w:r>
            <w:r>
              <w:rPr>
                <w:rFonts w:hint="eastAsia" w:eastAsia="仿宋_GB2312" w:cs="Times New Roman"/>
                <w:b w:val="0"/>
                <w:bCs/>
                <w:color w:val="auto"/>
                <w:kern w:val="0"/>
                <w:sz w:val="21"/>
                <w:szCs w:val="21"/>
                <w:highlight w:val="none"/>
                <w:vertAlign w:val="baseline"/>
                <w:lang w:val="en-US" w:eastAsia="zh-CN"/>
              </w:rPr>
              <w:t>0</w:t>
            </w:r>
          </w:p>
        </w:tc>
        <w:tc>
          <w:tcPr>
            <w:tcW w:w="127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9.9</w:t>
            </w:r>
            <w:r>
              <w:rPr>
                <w:rFonts w:hint="eastAsia" w:eastAsia="仿宋_GB2312" w:cs="Times New Roman"/>
                <w:b w:val="0"/>
                <w:bCs/>
                <w:color w:val="auto"/>
                <w:kern w:val="0"/>
                <w:sz w:val="21"/>
                <w:szCs w:val="21"/>
                <w:highlight w:val="none"/>
                <w:vertAlign w:val="baseline"/>
                <w:lang w:val="en-US" w:eastAsia="zh-CN"/>
              </w:rPr>
              <w:t>0</w:t>
            </w:r>
          </w:p>
        </w:tc>
        <w:tc>
          <w:tcPr>
            <w:tcW w:w="1494"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17" w:type="dxa"/>
            <w:noWrap w:val="0"/>
            <w:vAlign w:val="top"/>
          </w:tcPr>
          <w:p>
            <w:pPr>
              <w:widowControl/>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noWrap w:val="0"/>
            <w:vAlign w:val="top"/>
          </w:tcPr>
          <w:p>
            <w:pPr>
              <w:widowControl/>
              <w:ind w:firstLine="281" w:firstLineChars="100"/>
              <w:outlineLvl w:val="1"/>
              <w:rPr>
                <w:rFonts w:hint="default" w:ascii="Times New Roman" w:hAnsi="Times New Roman" w:eastAsia="仿宋_GB2312" w:cs="Times New Roman"/>
                <w:b/>
                <w:bCs w:val="0"/>
                <w:color w:val="auto"/>
                <w:kern w:val="0"/>
                <w:sz w:val="28"/>
                <w:szCs w:val="32"/>
                <w:highlight w:val="none"/>
                <w:vertAlign w:val="baseline"/>
              </w:rPr>
            </w:pPr>
            <w:r>
              <w:rPr>
                <w:rFonts w:hint="default" w:ascii="Times New Roman" w:hAnsi="Times New Roman" w:eastAsia="仿宋_GB2312" w:cs="Times New Roman"/>
                <w:b/>
                <w:bCs w:val="0"/>
                <w:color w:val="auto"/>
                <w:kern w:val="0"/>
                <w:sz w:val="28"/>
                <w:szCs w:val="32"/>
                <w:highlight w:val="none"/>
                <w:vertAlign w:val="baseline"/>
              </w:rPr>
              <w:t>其中：公务用车购置费</w:t>
            </w:r>
          </w:p>
        </w:tc>
        <w:tc>
          <w:tcPr>
            <w:tcW w:w="118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7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494"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17" w:type="dxa"/>
            <w:noWrap w:val="0"/>
            <w:vAlign w:val="top"/>
          </w:tcPr>
          <w:p>
            <w:pPr>
              <w:widowControl/>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noWrap w:val="0"/>
            <w:vAlign w:val="top"/>
          </w:tcPr>
          <w:p>
            <w:pPr>
              <w:widowControl/>
              <w:outlineLvl w:val="1"/>
              <w:rPr>
                <w:rFonts w:hint="default" w:ascii="Times New Roman" w:hAnsi="Times New Roman" w:eastAsia="仿宋_GB2312" w:cs="Times New Roman"/>
                <w:b/>
                <w:bCs w:val="0"/>
                <w:color w:val="auto"/>
                <w:kern w:val="0"/>
                <w:sz w:val="28"/>
                <w:szCs w:val="32"/>
                <w:highlight w:val="none"/>
                <w:vertAlign w:val="baseline"/>
              </w:rPr>
            </w:pPr>
            <w:r>
              <w:rPr>
                <w:rFonts w:hint="default" w:ascii="Times New Roman" w:hAnsi="Times New Roman" w:eastAsia="仿宋_GB2312" w:cs="Times New Roman"/>
                <w:b/>
                <w:bCs w:val="0"/>
                <w:color w:val="auto"/>
                <w:kern w:val="0"/>
                <w:sz w:val="28"/>
                <w:szCs w:val="32"/>
                <w:highlight w:val="none"/>
                <w:vertAlign w:val="baseline"/>
              </w:rPr>
              <w:t xml:space="preserve">    公务用车运行费</w:t>
            </w:r>
          </w:p>
        </w:tc>
        <w:tc>
          <w:tcPr>
            <w:tcW w:w="118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9.9</w:t>
            </w:r>
            <w:r>
              <w:rPr>
                <w:rFonts w:hint="eastAsia" w:eastAsia="仿宋_GB2312" w:cs="Times New Roman"/>
                <w:b w:val="0"/>
                <w:bCs/>
                <w:color w:val="auto"/>
                <w:kern w:val="0"/>
                <w:sz w:val="21"/>
                <w:szCs w:val="21"/>
                <w:highlight w:val="none"/>
                <w:vertAlign w:val="baseline"/>
                <w:lang w:val="en-US" w:eastAsia="zh-CN"/>
              </w:rPr>
              <w:t>0</w:t>
            </w:r>
          </w:p>
        </w:tc>
        <w:tc>
          <w:tcPr>
            <w:tcW w:w="127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9.9</w:t>
            </w:r>
            <w:r>
              <w:rPr>
                <w:rFonts w:hint="eastAsia" w:eastAsia="仿宋_GB2312" w:cs="Times New Roman"/>
                <w:b w:val="0"/>
                <w:bCs/>
                <w:color w:val="auto"/>
                <w:kern w:val="0"/>
                <w:sz w:val="21"/>
                <w:szCs w:val="21"/>
                <w:highlight w:val="none"/>
                <w:vertAlign w:val="baseline"/>
                <w:lang w:val="en-US" w:eastAsia="zh-CN"/>
              </w:rPr>
              <w:t>0</w:t>
            </w:r>
          </w:p>
        </w:tc>
        <w:tc>
          <w:tcPr>
            <w:tcW w:w="1494"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517" w:type="dxa"/>
            <w:noWrap w:val="0"/>
            <w:vAlign w:val="top"/>
          </w:tcPr>
          <w:p>
            <w:pPr>
              <w:widowControl/>
              <w:outlineLvl w:val="1"/>
              <w:rPr>
                <w:rFonts w:hint="default" w:ascii="Times New Roman" w:hAnsi="Times New Roman" w:eastAsia="仿宋_GB2312" w:cs="Times New Roman"/>
                <w:b w:val="0"/>
                <w:bCs/>
                <w:color w:val="auto"/>
                <w:kern w:val="0"/>
                <w:sz w:val="28"/>
                <w:szCs w:val="32"/>
                <w:highlight w:val="none"/>
                <w:vertAlign w:val="baseline"/>
              </w:rPr>
            </w:pPr>
          </w:p>
        </w:tc>
      </w:tr>
    </w:tbl>
    <w:p>
      <w:pPr>
        <w:spacing w:line="600" w:lineRule="exact"/>
        <w:jc w:val="both"/>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cs="Times New Roman"/>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spacing w:line="600" w:lineRule="exact"/>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sz w:val="24"/>
          <w:szCs w:val="32"/>
          <w:u w:val="none" w:color="auto"/>
          <w:lang w:val="en-US" w:eastAsia="zh-CN" w:bidi="ar-SA"/>
        </w:rPr>
        <w:t>焉耆工业园区</w:t>
      </w:r>
      <w:r>
        <w:rPr>
          <w:rFonts w:hint="default" w:ascii="Times New Roman" w:hAnsi="Times New Roman" w:eastAsia="仿宋_GB2312" w:cs="Times New Roman"/>
          <w:sz w:val="24"/>
          <w:lang w:eastAsia="zh-CN"/>
        </w:rPr>
        <w:t>管理委员会</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
        <w:gridCol w:w="660"/>
        <w:gridCol w:w="647"/>
        <w:gridCol w:w="734"/>
        <w:gridCol w:w="952"/>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63"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7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2993"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63"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66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381"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952"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63"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66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647"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3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952"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noWrap w:val="0"/>
            <w:vAlign w:val="center"/>
          </w:tcPr>
          <w:p>
            <w:pPr>
              <w:spacing w:line="600" w:lineRule="exact"/>
              <w:jc w:val="center"/>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color w:val="auto"/>
                <w:kern w:val="0"/>
                <w:sz w:val="20"/>
                <w:szCs w:val="20"/>
                <w:highlight w:val="none"/>
              </w:rPr>
              <w:t>农村产业融合发展示范园建设项目</w:t>
            </w:r>
          </w:p>
        </w:tc>
        <w:tc>
          <w:tcPr>
            <w:tcW w:w="750" w:type="dxa"/>
            <w:noWrap w:val="0"/>
            <w:vAlign w:val="center"/>
          </w:tcPr>
          <w:p>
            <w:pPr>
              <w:spacing w:line="600" w:lineRule="exact"/>
              <w:jc w:val="right"/>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1956</w:t>
            </w:r>
          </w:p>
        </w:tc>
        <w:tc>
          <w:tcPr>
            <w:tcW w:w="660" w:type="dxa"/>
            <w:noWrap w:val="0"/>
            <w:vAlign w:val="center"/>
          </w:tcPr>
          <w:p>
            <w:pPr>
              <w:spacing w:line="600" w:lineRule="exact"/>
              <w:jc w:val="right"/>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1956</w:t>
            </w:r>
          </w:p>
        </w:tc>
        <w:tc>
          <w:tcPr>
            <w:tcW w:w="647" w:type="dxa"/>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p>
        </w:tc>
        <w:tc>
          <w:tcPr>
            <w:tcW w:w="734" w:type="dxa"/>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p>
        </w:tc>
        <w:tc>
          <w:tcPr>
            <w:tcW w:w="952" w:type="dxa"/>
            <w:noWrap w:val="0"/>
            <w:vAlign w:val="center"/>
          </w:tcPr>
          <w:p>
            <w:pPr>
              <w:spacing w:line="600" w:lineRule="exact"/>
              <w:jc w:val="right"/>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1956</w:t>
            </w: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18"/>
                <w:szCs w:val="1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66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647"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3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952"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18"/>
                <w:szCs w:val="1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5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660"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647"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3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952"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18"/>
                <w:szCs w:val="1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63" w:type="dxa"/>
            <w:noWrap w:val="0"/>
            <w:vAlign w:val="center"/>
          </w:tcPr>
          <w:p>
            <w:pPr>
              <w:spacing w:line="600" w:lineRule="exact"/>
              <w:jc w:val="center"/>
              <w:rPr>
                <w:rFonts w:hint="default" w:ascii="Times New Roman" w:hAnsi="Times New Roman" w:eastAsia="仿宋" w:cs="Times New Roman"/>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总</w:t>
            </w:r>
            <w:r>
              <w:rPr>
                <w:rFonts w:hint="eastAsia" w:eastAsia="仿宋_GB2312" w:cs="Times New Roman"/>
                <w:b/>
                <w:bCs/>
                <w:color w:val="auto"/>
                <w:kern w:val="0"/>
                <w:sz w:val="20"/>
                <w:szCs w:val="20"/>
                <w:highlight w:val="none"/>
                <w:lang w:val="en-US" w:eastAsia="zh-CN"/>
              </w:rPr>
              <w:t xml:space="preserve">  </w:t>
            </w:r>
            <w:r>
              <w:rPr>
                <w:rFonts w:hint="default" w:ascii="Times New Roman" w:hAnsi="Times New Roman" w:eastAsia="仿宋_GB2312" w:cs="Times New Roman"/>
                <w:b/>
                <w:bCs/>
                <w:color w:val="auto"/>
                <w:kern w:val="0"/>
                <w:sz w:val="20"/>
                <w:szCs w:val="20"/>
                <w:highlight w:val="none"/>
                <w:lang w:val="en-US" w:eastAsia="zh-CN"/>
              </w:rPr>
              <w:t>计</w:t>
            </w:r>
          </w:p>
        </w:tc>
        <w:tc>
          <w:tcPr>
            <w:tcW w:w="750" w:type="dxa"/>
            <w:noWrap w:val="0"/>
            <w:vAlign w:val="center"/>
          </w:tcPr>
          <w:p>
            <w:pPr>
              <w:spacing w:line="600" w:lineRule="exact"/>
              <w:jc w:val="center"/>
              <w:rPr>
                <w:rFonts w:hint="default" w:ascii="Times New Roman" w:hAnsi="Times New Roman" w:eastAsia="仿宋" w:cs="Times New Roman"/>
                <w:b w:val="0"/>
                <w:bCs w:val="0"/>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1956</w:t>
            </w:r>
          </w:p>
        </w:tc>
        <w:tc>
          <w:tcPr>
            <w:tcW w:w="660" w:type="dxa"/>
            <w:noWrap w:val="0"/>
            <w:vAlign w:val="center"/>
          </w:tcPr>
          <w:p>
            <w:pPr>
              <w:spacing w:line="600" w:lineRule="exact"/>
              <w:jc w:val="center"/>
              <w:rPr>
                <w:rFonts w:hint="default" w:ascii="Times New Roman" w:hAnsi="Times New Roman" w:eastAsia="仿宋" w:cs="Times New Roman"/>
                <w:b w:val="0"/>
                <w:bCs w:val="0"/>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1956</w:t>
            </w:r>
          </w:p>
        </w:tc>
        <w:tc>
          <w:tcPr>
            <w:tcW w:w="647"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3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952" w:type="dxa"/>
            <w:noWrap w:val="0"/>
            <w:vAlign w:val="center"/>
          </w:tcPr>
          <w:p>
            <w:pPr>
              <w:spacing w:line="600" w:lineRule="exact"/>
              <w:jc w:val="right"/>
              <w:rPr>
                <w:rFonts w:hint="default" w:ascii="Times New Roman" w:hAnsi="Times New Roman" w:eastAsia="仿宋"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1956</w:t>
            </w: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18"/>
                <w:szCs w:val="1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一、关于焉耆工业园区管理委员会2025年收支预算情况的总体说明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按照全口径预算的原则，焉耆工业园区管理委员会2025年所有收入和支出均纳入单位预算管理。收支总预算2480.83万元。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收入预算包括:一般公共预算、财政拨款结转结余。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支出预算包括:一般公共服务支出、社会保障和就业支出、卫生健康支出、节能环保支出、农林水支出、住房保障支出、灾害防治及应急管理支出。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二、关于焉耆工业园区管理委员会2025年收入预算情况说明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焉耆工业园区管理委员会收入预算2480.83万元，其中：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一般公共预算524.83万元，占21.16%，比上年预算增加8.36万元，增长1.62%，主要原因：人员工资、社保及公积金较上年有所增长。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w:t>
      </w:r>
      <w:r>
        <w:rPr>
          <w:rFonts w:hint="eastAsia" w:eastAsia="仿宋_GB2312" w:cs="Times New Roman"/>
          <w:color w:val="auto"/>
          <w:kern w:val="0"/>
          <w:sz w:val="32"/>
          <w:szCs w:val="32"/>
          <w:highlight w:val="none"/>
          <w:lang w:val="en-US" w:eastAsia="zh-CN"/>
        </w:rPr>
        <w:t>安排的</w:t>
      </w:r>
      <w:r>
        <w:rPr>
          <w:rFonts w:hint="default" w:ascii="Times New Roman" w:hAnsi="Times New Roman" w:eastAsia="仿宋_GB2312" w:cs="Times New Roman"/>
          <w:color w:val="auto"/>
          <w:kern w:val="0"/>
          <w:sz w:val="32"/>
          <w:szCs w:val="32"/>
          <w:highlight w:val="none"/>
          <w:lang w:val="en-US" w:eastAsia="zh-CN"/>
        </w:rPr>
        <w:t>转移支付</w:t>
      </w:r>
      <w:r>
        <w:rPr>
          <w:rFonts w:hint="eastAsia"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lang w:val="en-US" w:eastAsia="zh-CN"/>
        </w:rPr>
        <w:t>未安排。</w:t>
      </w:r>
    </w:p>
    <w:p>
      <w:pPr>
        <w:widowControl/>
        <w:numPr>
          <w:ilvl w:val="0"/>
          <w:numId w:val="0"/>
        </w:numPr>
        <w:ind w:firstLine="640" w:firstLineChars="200"/>
        <w:jc w:val="left"/>
        <w:rPr>
          <w:rFonts w:hint="default"/>
          <w:lang w:val="en-US" w:eastAsia="zh-CN"/>
        </w:rPr>
      </w:pPr>
      <w:r>
        <w:rPr>
          <w:rFonts w:hint="eastAsia" w:ascii="仿宋" w:hAnsi="仿宋" w:eastAsia="仿宋" w:cs="仿宋"/>
          <w:b w:val="0"/>
          <w:bCs/>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w:t>
      </w:r>
      <w:r>
        <w:rPr>
          <w:rFonts w:hint="eastAsia" w:eastAsia="仿宋_GB2312" w:cs="Times New Roman"/>
          <w:color w:val="auto"/>
          <w:kern w:val="0"/>
          <w:sz w:val="32"/>
          <w:szCs w:val="32"/>
          <w:highlight w:val="none"/>
          <w:lang w:val="en-US" w:eastAsia="zh-CN"/>
        </w:rPr>
        <w:t>安排的</w:t>
      </w:r>
      <w:r>
        <w:rPr>
          <w:rFonts w:hint="default" w:ascii="Times New Roman" w:hAnsi="Times New Roman" w:eastAsia="仿宋_GB2312" w:cs="Times New Roman"/>
          <w:color w:val="auto"/>
          <w:kern w:val="0"/>
          <w:sz w:val="32"/>
          <w:szCs w:val="32"/>
          <w:highlight w:val="none"/>
          <w:lang w:val="en-US" w:eastAsia="zh-CN"/>
        </w:rPr>
        <w:t>转移支付</w:t>
      </w:r>
      <w:r>
        <w:rPr>
          <w:rFonts w:hint="eastAsia"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w:t>
      </w:r>
      <w:r>
        <w:rPr>
          <w:rFonts w:hint="eastAsia" w:eastAsia="仿宋_GB2312" w:cs="Times New Roman"/>
          <w:color w:val="auto"/>
          <w:kern w:val="0"/>
          <w:sz w:val="32"/>
          <w:szCs w:val="32"/>
          <w:highlight w:val="none"/>
          <w:lang w:val="en-US" w:eastAsia="zh-CN"/>
        </w:rPr>
        <w:t>安排的</w:t>
      </w:r>
      <w:r>
        <w:rPr>
          <w:rFonts w:hint="default" w:ascii="Times New Roman" w:hAnsi="Times New Roman" w:eastAsia="仿宋_GB2312" w:cs="Times New Roman"/>
          <w:color w:val="auto"/>
          <w:kern w:val="0"/>
          <w:sz w:val="32"/>
          <w:szCs w:val="32"/>
          <w:highlight w:val="none"/>
          <w:lang w:val="en-US" w:eastAsia="zh-CN"/>
        </w:rPr>
        <w:t>转移支付</w:t>
      </w:r>
      <w:r>
        <w:rPr>
          <w:rFonts w:hint="eastAsia"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财政拨款结转1956万元，占78.84%，比上年预算增加1956万元，增长100%，主要原因：</w:t>
      </w:r>
      <w:r>
        <w:rPr>
          <w:rFonts w:hint="eastAsia" w:eastAsia="仿宋_GB2312" w:cs="Times New Roman"/>
          <w:color w:val="auto"/>
          <w:kern w:val="0"/>
          <w:sz w:val="32"/>
          <w:szCs w:val="32"/>
          <w:highlight w:val="none"/>
          <w:lang w:val="en-US" w:eastAsia="zh-CN"/>
        </w:rPr>
        <w:t>2024年度</w:t>
      </w:r>
      <w:r>
        <w:rPr>
          <w:rFonts w:hint="default" w:ascii="Times New Roman" w:hAnsi="Times New Roman" w:eastAsia="仿宋_GB2312" w:cs="Times New Roman"/>
          <w:color w:val="auto"/>
          <w:kern w:val="0"/>
          <w:sz w:val="32"/>
          <w:szCs w:val="32"/>
          <w:highlight w:val="none"/>
          <w:lang w:val="en-US" w:eastAsia="zh-CN"/>
        </w:rPr>
        <w:t>农村产业融合发展示范园建设项目</w:t>
      </w:r>
      <w:r>
        <w:rPr>
          <w:rFonts w:hint="eastAsia" w:eastAsia="仿宋_GB2312" w:cs="Times New Roman"/>
          <w:color w:val="auto"/>
          <w:kern w:val="0"/>
          <w:sz w:val="32"/>
          <w:szCs w:val="32"/>
          <w:highlight w:val="none"/>
          <w:lang w:val="en-US" w:eastAsia="zh-CN"/>
        </w:rPr>
        <w:t>资金结余。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三、关于焉耆工业园区管理委员会2025年支出预算情况说明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焉耆工业园区管理委员会2025年支出预算</w:t>
      </w:r>
      <w:r>
        <w:rPr>
          <w:rFonts w:hint="default" w:ascii="Times New Roman" w:hAnsi="Times New Roman" w:eastAsia="仿宋_GB2312" w:cs="Times New Roman"/>
          <w:color w:val="auto"/>
          <w:kern w:val="0"/>
          <w:sz w:val="32"/>
          <w:szCs w:val="32"/>
          <w:highlight w:val="none"/>
          <w:lang w:val="en-US" w:eastAsia="zh-CN"/>
        </w:rPr>
        <w:t>2480.83</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524.83</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21.16</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8.36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1.62%，</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人员工资、社保及公积金较上年有所增长。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1956</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78.84</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1956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去年农村产业融合发展示范园建设项目</w:t>
      </w:r>
      <w:r>
        <w:rPr>
          <w:rFonts w:hint="eastAsia" w:eastAsia="仿宋_GB2312" w:cs="Times New Roman"/>
          <w:color w:val="auto"/>
          <w:kern w:val="0"/>
          <w:sz w:val="32"/>
          <w:szCs w:val="32"/>
          <w:highlight w:val="none"/>
          <w:lang w:val="en-US" w:eastAsia="zh-CN"/>
        </w:rPr>
        <w:t>支出增加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四、关于焉耆工业园区管理委员会2025年财政拨款收支预算情况的总体说明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2025年财政拨款收支总预算524.83万元。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lang w:val="en-US" w:eastAsia="zh-CN"/>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收入预算包括：一般公共预算拨款524.83万元。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一般公共预算支出包括:一般公共服务支出264.23万元，主要用于</w:t>
      </w:r>
      <w:r>
        <w:rPr>
          <w:rFonts w:hint="default" w:ascii="Times New Roman" w:hAnsi="Times New Roman" w:eastAsia="仿宋_GB2312" w:cs="Times New Roman"/>
          <w:kern w:val="0"/>
          <w:sz w:val="32"/>
          <w:szCs w:val="32"/>
          <w:highlight w:val="none"/>
        </w:rPr>
        <w:t>支付园区党政办公室、园区社会发展局、园区财政局、园区经济发展招商服务局及工业园区管理委员会人员工资、津贴补贴及公用经费等相关</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社会保障和就业支出76.2</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万元,主要用于</w:t>
      </w:r>
      <w:r>
        <w:rPr>
          <w:rFonts w:hint="default" w:ascii="Times New Roman" w:hAnsi="Times New Roman" w:eastAsia="仿宋_GB2312" w:cs="Times New Roman"/>
          <w:kern w:val="0"/>
          <w:sz w:val="32"/>
          <w:szCs w:val="32"/>
          <w:highlight w:val="none"/>
        </w:rPr>
        <w:t>园区各办局人员基本养老保险缴费、职业年金缴费和退休人员生活费补贴。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卫生健康支出23.69万元,主要用于</w:t>
      </w:r>
      <w:r>
        <w:rPr>
          <w:rFonts w:hint="default" w:ascii="Times New Roman" w:hAnsi="Times New Roman" w:eastAsia="仿宋_GB2312" w:cs="Times New Roman"/>
          <w:kern w:val="0"/>
          <w:sz w:val="32"/>
          <w:szCs w:val="32"/>
          <w:highlight w:val="none"/>
        </w:rPr>
        <w:t>园区各办局人员医疗费。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节能环保支出11.88万元，主要用于</w:t>
      </w:r>
      <w:r>
        <w:rPr>
          <w:rFonts w:hint="default" w:ascii="Times New Roman" w:hAnsi="Times New Roman" w:eastAsia="仿宋_GB2312" w:cs="Times New Roman"/>
          <w:kern w:val="0"/>
          <w:sz w:val="32"/>
          <w:szCs w:val="32"/>
          <w:highlight w:val="none"/>
        </w:rPr>
        <w:t>支付园区规划建设环保局人员工资、津贴补贴、正常运转等方面的支出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农林水支出96.87万元，主要用于</w:t>
      </w:r>
      <w:r>
        <w:rPr>
          <w:rFonts w:hint="default" w:ascii="Times New Roman" w:hAnsi="Times New Roman" w:eastAsia="仿宋_GB2312" w:cs="Times New Roman"/>
          <w:kern w:val="0"/>
          <w:sz w:val="32"/>
          <w:szCs w:val="32"/>
          <w:highlight w:val="none"/>
        </w:rPr>
        <w:t>支付县葡萄基地管委会人员工资、津贴补贴、正常运转等方面的支出。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住房保障支出37.9</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万元，主要用于</w:t>
      </w:r>
      <w:r>
        <w:rPr>
          <w:rFonts w:hint="default" w:ascii="Times New Roman" w:hAnsi="Times New Roman" w:eastAsia="仿宋_GB2312" w:cs="Times New Roman"/>
          <w:kern w:val="0"/>
          <w:sz w:val="32"/>
          <w:szCs w:val="32"/>
          <w:highlight w:val="none"/>
        </w:rPr>
        <w:t>园区各办局人员的住房公积金方面的支出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灾害防治及应急管理支出13.94万元，主要用于</w:t>
      </w:r>
      <w:r>
        <w:rPr>
          <w:rFonts w:hint="default" w:ascii="Times New Roman" w:hAnsi="Times New Roman" w:eastAsia="仿宋_GB2312" w:cs="Times New Roman"/>
          <w:kern w:val="0"/>
          <w:sz w:val="32"/>
          <w:szCs w:val="32"/>
          <w:highlight w:val="none"/>
        </w:rPr>
        <w:t>支付园区应急管理局公用经费等相关</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五、关于焉耆工业园区管理委员会2025年一般公共预算当年拨款情况说明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焉耆工业园区管理委员会2025年一般公共预算拨款合计524.83万元,其中：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基本支出524.83万元，比上年预算增加8.36万元，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1.62%，主要原因：人员工资、社保及公积金较上年有所增长。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eastAsia" w:eastAsia="仿宋_GB2312" w:cs="Times New Roman"/>
          <w:color w:val="auto"/>
          <w:kern w:val="0"/>
          <w:sz w:val="32"/>
          <w:szCs w:val="32"/>
          <w:highlight w:val="none"/>
          <w:lang w:val="en-US" w:eastAsia="zh-CN"/>
        </w:rPr>
        <w:t>与上年度对比</w:t>
      </w:r>
      <w:r>
        <w:rPr>
          <w:rFonts w:hint="default" w:ascii="Times New Roman" w:hAnsi="Times New Roman" w:eastAsia="仿宋_GB2312" w:cs="Times New Roman"/>
          <w:color w:val="auto"/>
          <w:kern w:val="0"/>
          <w:sz w:val="32"/>
          <w:szCs w:val="32"/>
          <w:highlight w:val="none"/>
          <w:lang w:val="en-US" w:eastAsia="zh-CN"/>
        </w:rPr>
        <w:t>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一般公共服务支出（类）264.23万元，占50.35%</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社会保障和就业支出（类）76.2</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万元，占14.5</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卫生健康支出（类）23.69万元，占4.51%</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节能环保支出（类）11.88万元，占2.26%</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农林水支出（类）96.87万元，占18.46%</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住房保障支出（类）37.9</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万元，占7.23%</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灾害防治及应急管理支出（类）13.94万元，占2.66%</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widowControl/>
        <w:suppressLineNumbers w:val="0"/>
        <w:ind w:firstLine="640" w:firstLineChars="200"/>
        <w:jc w:val="left"/>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一般公共服务支出（类）政府办公厅（室）及相关机构事务（款）事业运行(项):2025年预算数为196.07万元,比上年预算增加98.45万元,增长100.85%,主要原因是：本年度预算</w:t>
      </w:r>
      <w:r>
        <w:rPr>
          <w:rFonts w:hint="eastAsia" w:eastAsia="仿宋_GB2312" w:cs="Times New Roman"/>
          <w:color w:val="auto"/>
          <w:kern w:val="0"/>
          <w:sz w:val="32"/>
          <w:szCs w:val="32"/>
          <w:highlight w:val="none"/>
          <w:lang w:val="en-US" w:eastAsia="zh-CN"/>
        </w:rPr>
        <w:t>中将</w:t>
      </w:r>
      <w:r>
        <w:rPr>
          <w:rFonts w:ascii="仿宋_GB2312" w:hAnsi="宋体" w:eastAsia="仿宋_GB2312" w:cs="仿宋_GB2312"/>
          <w:color w:val="000000"/>
          <w:kern w:val="0"/>
          <w:sz w:val="31"/>
          <w:szCs w:val="31"/>
          <w:lang w:val="en-US" w:eastAsia="zh-CN" w:bidi="ar"/>
        </w:rPr>
        <w:t>一般公共服务支出（类）政府办公厅（室）及相关机</w:t>
      </w:r>
      <w:r>
        <w:rPr>
          <w:rFonts w:hint="eastAsia" w:ascii="仿宋_GB2312" w:hAnsi="宋体" w:eastAsia="仿宋_GB2312" w:cs="仿宋_GB2312"/>
          <w:color w:val="000000"/>
          <w:kern w:val="0"/>
          <w:sz w:val="31"/>
          <w:szCs w:val="31"/>
          <w:lang w:val="en-US" w:eastAsia="zh-CN" w:bidi="ar"/>
        </w:rPr>
        <w:t>构事务（款）其他政府办公厅（室）及相关机构事务支出（项）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lang w:eastAsia="zh-CN"/>
        </w:rPr>
        <w:t>合并至</w:t>
      </w:r>
      <w:r>
        <w:rPr>
          <w:rFonts w:hint="eastAsia" w:eastAsia="仿宋_GB2312" w:cs="Times New Roman"/>
          <w:kern w:val="0"/>
          <w:sz w:val="32"/>
          <w:szCs w:val="32"/>
          <w:highlight w:val="none"/>
          <w:lang w:eastAsia="zh-CN"/>
        </w:rPr>
        <w:t>本</w:t>
      </w:r>
      <w:r>
        <w:rPr>
          <w:rFonts w:hint="default" w:ascii="Times New Roman" w:hAnsi="Times New Roman" w:eastAsia="仿宋_GB2312" w:cs="Times New Roman"/>
          <w:kern w:val="0"/>
          <w:sz w:val="32"/>
          <w:szCs w:val="32"/>
          <w:highlight w:val="none"/>
          <w:lang w:eastAsia="zh-CN"/>
        </w:rPr>
        <w:t>类款项。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一般公共服务支出（类）发展与改革事务（款）</w:t>
      </w:r>
      <w:r>
        <w:rPr>
          <w:rFonts w:hint="eastAsia" w:eastAsia="仿宋_GB2312" w:cs="Times New Roman"/>
          <w:color w:val="auto"/>
          <w:kern w:val="0"/>
          <w:sz w:val="32"/>
          <w:szCs w:val="32"/>
          <w:highlight w:val="none"/>
          <w:lang w:val="en-US" w:eastAsia="zh-CN"/>
        </w:rPr>
        <w:t>事业运行（项）</w:t>
      </w:r>
      <w:r>
        <w:rPr>
          <w:rFonts w:hint="default" w:ascii="Times New Roman" w:hAnsi="Times New Roman" w:eastAsia="仿宋_GB2312" w:cs="Times New Roman"/>
          <w:color w:val="auto"/>
          <w:kern w:val="0"/>
          <w:sz w:val="32"/>
          <w:szCs w:val="32"/>
          <w:highlight w:val="none"/>
          <w:lang w:val="en-US" w:eastAsia="zh-CN"/>
        </w:rPr>
        <w:t>:2025年预算数为24.57万元,比上年预算增加0.77万元,增长3.24%,主要原因是：人员工资、社保及公积金较上年有所增长。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一般公共服务支出（类）财政事务（款）事业运行(项):2025年预算数为12.77万元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比上年预算减少11.33万元,下降47.01%,主要原因是：本单位本年度调走一名领导干部。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一般公共服务支出（类）</w:t>
      </w:r>
      <w:r>
        <w:rPr>
          <w:rFonts w:hint="eastAsia" w:ascii="Times New Roman" w:hAnsi="Times New Roman" w:eastAsia="仿宋_GB2312" w:cs="Times New Roman"/>
          <w:color w:val="auto"/>
          <w:kern w:val="0"/>
          <w:sz w:val="32"/>
          <w:szCs w:val="32"/>
          <w:highlight w:val="none"/>
          <w:lang w:val="en-US" w:eastAsia="zh-CN"/>
        </w:rPr>
        <w:t>商贸事务（款）其他商贸事务支出（</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）：2025年预算数为30.82万元，比上年预算增加</w:t>
      </w:r>
      <w:r>
        <w:rPr>
          <w:rFonts w:hint="eastAsia" w:eastAsia="仿宋_GB2312" w:cs="Times New Roman"/>
          <w:color w:val="auto"/>
          <w:kern w:val="0"/>
          <w:sz w:val="32"/>
          <w:szCs w:val="32"/>
          <w:highlight w:val="none"/>
          <w:lang w:val="en-US" w:eastAsia="zh-CN"/>
        </w:rPr>
        <w:t>19.74</w:t>
      </w:r>
      <w:r>
        <w:rPr>
          <w:rFonts w:hint="eastAsia"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178.16</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：本年度经发局调入一名领导干部，</w:t>
      </w:r>
      <w:r>
        <w:rPr>
          <w:rFonts w:hint="default" w:ascii="Times New Roman" w:hAnsi="Times New Roman" w:eastAsia="仿宋_GB2312" w:cs="Times New Roman"/>
          <w:color w:val="auto"/>
          <w:kern w:val="0"/>
          <w:sz w:val="32"/>
          <w:szCs w:val="32"/>
          <w:highlight w:val="none"/>
          <w:lang w:val="en-US" w:eastAsia="zh-CN"/>
        </w:rPr>
        <w:t>人员工资、社保及公积金较上年有所增长。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社会保障和就业支出（类）行政事业单位养老支出（款）事业单位离退休(项):2025年预算数为0.4万元，比上年预算减少</w:t>
      </w:r>
      <w:r>
        <w:rPr>
          <w:rFonts w:hint="eastAsia" w:eastAsia="仿宋_GB2312" w:cs="Times New Roman"/>
          <w:color w:val="auto"/>
          <w:kern w:val="0"/>
          <w:sz w:val="32"/>
          <w:szCs w:val="32"/>
          <w:highlight w:val="none"/>
          <w:lang w:val="en-US" w:eastAsia="zh-CN"/>
        </w:rPr>
        <w:t>3.32</w:t>
      </w:r>
      <w:r>
        <w:rPr>
          <w:rFonts w:hint="default" w:ascii="Times New Roman" w:hAnsi="Times New Roman" w:eastAsia="仿宋_GB2312" w:cs="Times New Roman"/>
          <w:color w:val="auto"/>
          <w:kern w:val="0"/>
          <w:sz w:val="32"/>
          <w:szCs w:val="32"/>
          <w:highlight w:val="none"/>
          <w:lang w:val="en-US" w:eastAsia="zh-CN"/>
        </w:rPr>
        <w:t>万元,下降8</w:t>
      </w:r>
      <w:r>
        <w:rPr>
          <w:rFonts w:hint="eastAsia" w:eastAsia="仿宋_GB2312" w:cs="Times New Roman"/>
          <w:color w:val="auto"/>
          <w:kern w:val="0"/>
          <w:sz w:val="32"/>
          <w:szCs w:val="32"/>
          <w:highlight w:val="none"/>
          <w:lang w:val="en-US" w:eastAsia="zh-CN"/>
        </w:rPr>
        <w:t>9.25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退</w:t>
      </w:r>
      <w:r>
        <w:rPr>
          <w:rFonts w:hint="eastAsia" w:eastAsia="仿宋_GB2312" w:cs="Times New Roman"/>
          <w:color w:val="auto"/>
          <w:kern w:val="0"/>
          <w:sz w:val="32"/>
          <w:szCs w:val="32"/>
          <w:highlight w:val="none"/>
          <w:lang w:val="en-US" w:eastAsia="zh-CN"/>
        </w:rPr>
        <w:t>休人员绩效未做预算经费，经费减少。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社会保障和就业支出（类）行政事业单位养老支出（款）机关事业单位基本养老保险缴费支出(项):2025年预算数为50.59万元，比上年预算增加2.67万元,增长5.57%,主要原因是：</w:t>
      </w:r>
      <w:r>
        <w:rPr>
          <w:rFonts w:hint="eastAsia" w:eastAsia="仿宋_GB2312" w:cs="Times New Roman"/>
          <w:color w:val="auto"/>
          <w:kern w:val="0"/>
          <w:sz w:val="32"/>
          <w:szCs w:val="32"/>
          <w:highlight w:val="none"/>
          <w:lang w:val="en-US" w:eastAsia="zh-CN"/>
        </w:rPr>
        <w:t>社保基数调整，</w:t>
      </w:r>
      <w:r>
        <w:rPr>
          <w:rFonts w:hint="default" w:ascii="Times New Roman" w:hAnsi="Times New Roman" w:eastAsia="仿宋_GB2312" w:cs="Times New Roman"/>
          <w:color w:val="auto"/>
          <w:kern w:val="0"/>
          <w:sz w:val="32"/>
          <w:szCs w:val="32"/>
          <w:highlight w:val="none"/>
          <w:lang w:val="en-US" w:eastAsia="zh-CN"/>
        </w:rPr>
        <w:t>养老保险缴费</w:t>
      </w:r>
      <w:r>
        <w:rPr>
          <w:rFonts w:hint="eastAsia" w:eastAsia="仿宋_GB2312" w:cs="Times New Roman"/>
          <w:color w:val="auto"/>
          <w:kern w:val="0"/>
          <w:sz w:val="32"/>
          <w:szCs w:val="32"/>
          <w:highlight w:val="none"/>
          <w:lang w:val="en-US" w:eastAsia="zh-CN"/>
        </w:rPr>
        <w:t>增高</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社会保障和就业支出（类）行政事业单位养老支出（款）机关事业单位职业年金缴费支出(项):2025年预算数为25.29万元，比上年预算增加1.33万元,增长5.5</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社保基数调整</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职业年金缴费增高。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卫生健康支出（类）行政事业单位医疗（款）行政单位医疗(项):2025年预算数为1.92万元，比上年预算增加1.92万元,增长100%,主要原因是：单位两名领导干部由事业转为行政。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卫生健康支出（类）行政事业单位医疗（款）事业单位医疗(项):2025年预算数为2</w:t>
      </w:r>
      <w:r>
        <w:rPr>
          <w:rFonts w:hint="eastAsia" w:eastAsia="仿宋_GB2312" w:cs="Times New Roman"/>
          <w:color w:val="auto"/>
          <w:kern w:val="0"/>
          <w:sz w:val="32"/>
          <w:szCs w:val="32"/>
          <w:highlight w:val="none"/>
          <w:lang w:val="en-US" w:eastAsia="zh-CN"/>
        </w:rPr>
        <w:t>0.99</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比上年预算减少0.5</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万元,下降2.5</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%,主要原因是：单位两名领导干部由事业转为行政。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卫生健康支出（类）行政事业单位医疗（款）公务员医疗补助(项):2025年预算数为0.78万元，比上年预算增加0.78万元,增长100%,主要原因是：单位两名领导干部由事业转为行政。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lang w:val="en-US" w:eastAsia="zh-CN"/>
        </w:rPr>
        <w:t>节能环保支出（类）环境保护管理事务（款）其他环境保护管理事务支出(项):2025年预算数为11.88万元，比上年预算减少2.09万元,下降14.97%,主要原因是：</w:t>
      </w:r>
      <w:r>
        <w:rPr>
          <w:rFonts w:hint="default" w:ascii="Times New Roman" w:hAnsi="Times New Roman" w:eastAsia="仿宋_GB2312" w:cs="Times New Roman"/>
          <w:kern w:val="0"/>
          <w:sz w:val="32"/>
          <w:szCs w:val="32"/>
          <w:highlight w:val="none"/>
          <w:lang w:eastAsia="zh-CN"/>
        </w:rPr>
        <w:t>例行勤俭节约，经费减少。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lang w:val="en-US" w:eastAsia="zh-CN"/>
        </w:rPr>
        <w:t>农林水支出（类）林业和草原（款）林业事业机构(项):2025年预算数为96.87万元，比上年预算减少13.2万元,下降12%,主要原因是：人员减少，该科目类款项预算数减少。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13.</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住房保障支出（类）住房改革支出（款）住房公积金(项):2025年预算数为37.94万元，比上年预算增加2万元,增长5.57%,主要原因是：住房公积金</w:t>
      </w:r>
      <w:r>
        <w:rPr>
          <w:rFonts w:hint="eastAsia" w:eastAsia="仿宋_GB2312" w:cs="Times New Roman"/>
          <w:color w:val="auto"/>
          <w:kern w:val="0"/>
          <w:sz w:val="32"/>
          <w:szCs w:val="32"/>
          <w:highlight w:val="none"/>
          <w:lang w:val="en-US" w:eastAsia="zh-CN"/>
        </w:rPr>
        <w:t>基数调整，</w:t>
      </w:r>
      <w:r>
        <w:rPr>
          <w:rFonts w:hint="default" w:ascii="Times New Roman" w:hAnsi="Times New Roman" w:eastAsia="仿宋_GB2312" w:cs="Times New Roman"/>
          <w:color w:val="auto"/>
          <w:kern w:val="0"/>
          <w:sz w:val="32"/>
          <w:szCs w:val="32"/>
          <w:highlight w:val="none"/>
          <w:lang w:val="en-US" w:eastAsia="zh-CN"/>
        </w:rPr>
        <w:t>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14.灾害防治及应急管理支出</w:t>
      </w:r>
      <w:r>
        <w:rPr>
          <w:rFonts w:hint="default" w:ascii="Times New Roman" w:hAnsi="Times New Roman" w:eastAsia="仿宋_GB2312" w:cs="Times New Roman"/>
          <w:color w:val="auto"/>
          <w:kern w:val="0"/>
          <w:sz w:val="32"/>
          <w:szCs w:val="32"/>
          <w:highlight w:val="none"/>
          <w:lang w:val="en-US" w:eastAsia="zh-CN"/>
        </w:rPr>
        <w:t>（类）应急管理事务（款） 事业运行(项):2025年预算数为</w:t>
      </w:r>
      <w:r>
        <w:rPr>
          <w:rFonts w:hint="eastAsia" w:eastAsia="仿宋_GB2312" w:cs="Times New Roman"/>
          <w:color w:val="auto"/>
          <w:kern w:val="0"/>
          <w:sz w:val="32"/>
          <w:szCs w:val="32"/>
          <w:highlight w:val="none"/>
          <w:lang w:val="en-US" w:eastAsia="zh-CN"/>
        </w:rPr>
        <w:t>13.94</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13.01</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1398.92</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园区单位内部人员调整1人。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 xml:space="preserve">15.一般公共服务支出（类）政府办公厅（室）及相关机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lang w:val="en-US" w:eastAsia="zh-CN"/>
        </w:rPr>
      </w:pPr>
      <w:r>
        <w:rPr>
          <w:rFonts w:hint="eastAsia" w:eastAsia="仿宋_GB2312" w:cs="Times New Roman"/>
          <w:color w:val="auto"/>
          <w:kern w:val="0"/>
          <w:sz w:val="32"/>
          <w:szCs w:val="32"/>
          <w:highlight w:val="none"/>
          <w:lang w:val="en-US" w:eastAsia="zh-CN"/>
        </w:rPr>
        <w:t xml:space="preserve">构事务（款）其他政府办公厅（室）及相关机构事务支出（项）： </w:t>
      </w:r>
      <w:r>
        <w:rPr>
          <w:rFonts w:hint="default"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5年预算数为0万元，比上年预算减少101.82万元， 下降100</w:t>
      </w:r>
      <w:r>
        <w:rPr>
          <w:rFonts w:hint="default"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，主要原因是：此类款项支出合并至</w:t>
      </w:r>
      <w:r>
        <w:rPr>
          <w:rFonts w:hint="default" w:ascii="Times New Roman" w:hAnsi="Times New Roman" w:eastAsia="仿宋_GB2312" w:cs="Times New Roman"/>
          <w:color w:val="auto"/>
          <w:kern w:val="0"/>
          <w:sz w:val="32"/>
          <w:szCs w:val="32"/>
          <w:highlight w:val="none"/>
          <w:lang w:val="en-US" w:eastAsia="zh-CN"/>
        </w:rPr>
        <w:t>一般公共服务支出（类）政府办公厅（室）及相关机构事务（款）事业运行(项)</w:t>
      </w:r>
      <w:r>
        <w:rPr>
          <w:rFonts w:hint="eastAsia" w:eastAsia="仿宋_GB2312" w:cs="Times New Roman"/>
          <w:color w:val="auto"/>
          <w:kern w:val="0"/>
          <w:sz w:val="32"/>
          <w:szCs w:val="32"/>
          <w:highlight w:val="none"/>
          <w:lang w:val="en-US" w:eastAsia="zh-CN"/>
        </w:rPr>
        <w:t>支出中。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六、关于焉耆工业园区管理委员会2025年一般公共预算基本支出情况说明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焉耆工业园区管理委员会2025年一般公共预算基本支出525.14万元，其中：</w:t>
      </w:r>
    </w:p>
    <w:p>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Style w:val="17"/>
          <w:rFonts w:hint="default" w:ascii="Times New Roman" w:hAnsi="Times New Roman" w:eastAsia="仿宋_GB2312" w:cs="Times New Roman"/>
          <w:szCs w:val="22"/>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eastAsia="仿宋_GB2312" w:cs="Times New Roman"/>
          <w:color w:val="auto"/>
          <w:spacing w:val="-6"/>
          <w:kern w:val="0"/>
          <w:sz w:val="32"/>
          <w:szCs w:val="32"/>
          <w:highlight w:val="none"/>
          <w:lang w:val="en-US" w:eastAsia="zh-CN"/>
        </w:rPr>
        <w:t>478.09万元，主要</w:t>
      </w:r>
      <w:r>
        <w:rPr>
          <w:rFonts w:hint="default" w:ascii="Times New Roman" w:hAnsi="Times New Roman" w:eastAsia="仿宋_GB2312" w:cs="Times New Roman"/>
          <w:color w:val="auto"/>
          <w:spacing w:val="-6"/>
          <w:kern w:val="0"/>
          <w:sz w:val="32"/>
          <w:szCs w:val="32"/>
          <w:highlight w:val="none"/>
          <w:lang w:val="en-US" w:eastAsia="zh-CN"/>
        </w:rPr>
        <w:t>包括:</w:t>
      </w:r>
      <w:r>
        <w:rPr>
          <w:rStyle w:val="17"/>
          <w:rFonts w:hint="default" w:ascii="Times New Roman" w:hAnsi="Times New Roman" w:eastAsia="仿宋_GB2312" w:cs="Times New Roman"/>
          <w:szCs w:val="22"/>
          <w:highlight w:val="none"/>
        </w:rPr>
        <w:t>基本工资、津贴补贴、机关事业单位基本养老保险缴费、职业年金缴费</w:t>
      </w:r>
      <w:r>
        <w:rPr>
          <w:rStyle w:val="17"/>
          <w:rFonts w:hint="eastAsia" w:eastAsia="仿宋_GB2312" w:cs="Times New Roman"/>
          <w:szCs w:val="22"/>
          <w:highlight w:val="none"/>
          <w:lang w:eastAsia="zh-CN"/>
        </w:rPr>
        <w:t>、</w:t>
      </w:r>
      <w:r>
        <w:rPr>
          <w:rStyle w:val="17"/>
          <w:rFonts w:hint="default" w:ascii="Times New Roman" w:hAnsi="Times New Roman" w:eastAsia="仿宋_GB2312" w:cs="Times New Roman"/>
          <w:szCs w:val="22"/>
          <w:highlight w:val="none"/>
        </w:rPr>
        <w:t>职工基本医疗保险缴费、公务员医疗补助缴费</w:t>
      </w:r>
      <w:r>
        <w:rPr>
          <w:rStyle w:val="17"/>
          <w:rFonts w:hint="eastAsia" w:eastAsia="仿宋_GB2312" w:cs="Times New Roman"/>
          <w:szCs w:val="22"/>
          <w:highlight w:val="none"/>
          <w:lang w:eastAsia="zh-CN"/>
        </w:rPr>
        <w:t>、</w:t>
      </w:r>
      <w:r>
        <w:rPr>
          <w:rStyle w:val="17"/>
          <w:rFonts w:hint="default" w:ascii="Times New Roman" w:hAnsi="Times New Roman" w:eastAsia="仿宋_GB2312" w:cs="Times New Roman"/>
          <w:szCs w:val="22"/>
          <w:highlight w:val="none"/>
        </w:rPr>
        <w:t>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Fonts w:hint="eastAsia" w:eastAsia="仿宋_GB2312" w:cs="Times New Roman"/>
          <w:color w:val="auto"/>
          <w:spacing w:val="-6"/>
          <w:kern w:val="0"/>
          <w:sz w:val="32"/>
          <w:szCs w:val="32"/>
          <w:highlight w:val="none"/>
          <w:lang w:val="en-US" w:eastAsia="zh-CN"/>
        </w:rPr>
        <w:t>46.74万元，主要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七、关于焉耆工业园区管理委员会2025年一般公共预算项目支出情况说明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焉耆工业园区管理委员会2025年没有使用一般公共预算项目支出，一般公共预算项目支出情况表为空表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八、关于焉耆工业园区管理委员会2025年政府性基金预算支出情况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焉耆工业园区管理委员会2025年没有使用政府性基金预算拨款安排的支出，政府性基金预算支出情况表为空表。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九、关于焉耆工业园区管理委员会2025年国有资本经营预算拨款情况说明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焉耆工业园区管理委员会202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十、关于焉耆工业园区管理委员会2025年财政拨款“三公”经费预算情况说明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焉耆工业园区管理委员会2025年财政拨款“三公”经费数为29.9</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万元，其中：因公出国（境）费0万元,公务接待费20万元,公务用车购置费0万元,公务用车运行费9.9</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color w:val="auto"/>
          <w:kern w:val="0"/>
          <w:sz w:val="32"/>
          <w:szCs w:val="32"/>
          <w:highlight w:val="none"/>
          <w:lang w:eastAsia="zh-CN"/>
        </w:rPr>
        <w:t>与上年持平</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color w:val="auto"/>
          <w:kern w:val="0"/>
          <w:sz w:val="32"/>
          <w:szCs w:val="32"/>
          <w:highlight w:val="none"/>
          <w:lang w:eastAsia="zh-CN"/>
        </w:rPr>
        <w:t>与上年持平</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default" w:ascii="Times New Roman" w:hAnsi="Times New Roman" w:eastAsia="仿宋_GB2312" w:cs="Times New Roman"/>
          <w:color w:val="auto"/>
          <w:kern w:val="0"/>
          <w:sz w:val="32"/>
          <w:szCs w:val="32"/>
          <w:highlight w:val="none"/>
          <w:lang w:eastAsia="zh-CN"/>
        </w:rPr>
        <w:t>与上年持平</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default" w:ascii="Times New Roman" w:hAnsi="Times New Roman" w:eastAsia="仿宋_GB2312" w:cs="Times New Roman"/>
          <w:color w:val="auto"/>
          <w:kern w:val="0"/>
          <w:sz w:val="32"/>
          <w:szCs w:val="32"/>
          <w:highlight w:val="none"/>
          <w:lang w:eastAsia="zh-CN"/>
        </w:rPr>
        <w:t>与上年持平。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w:t>
      </w:r>
      <w:r>
        <w:rPr>
          <w:rFonts w:hint="default" w:ascii="Times New Roman" w:hAnsi="Times New Roman" w:eastAsia="楷体_GB2312" w:cs="Times New Roman"/>
          <w:b/>
          <w:bCs/>
          <w:color w:val="auto"/>
          <w:kern w:val="0"/>
          <w:sz w:val="32"/>
          <w:szCs w:val="32"/>
          <w:highlight w:val="none"/>
          <w:lang w:eastAsia="zh-CN"/>
        </w:rPr>
        <w:t>焉耆工业园区管理委员会</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焉耆工业园区管理委员会2025年上年结转结余1956万元，包括：财政拨款1956万元，非财政拨款0万元，</w:t>
      </w:r>
      <w:r>
        <w:rPr>
          <w:rFonts w:hint="default" w:ascii="Times New Roman" w:hAnsi="Times New Roman" w:eastAsia="仿宋_GB2312" w:cs="Times New Roman"/>
          <w:color w:val="auto"/>
          <w:kern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农村产业融合发展示范园建设项目1956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主要用于：新建道路、管道及仓储保鲜设施。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焉耆工业园区管理委员会2025年的机关运行经费财政拨款预算46.73万元，比上年预算减少1.1</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降低</w:t>
      </w:r>
      <w:r>
        <w:rPr>
          <w:rFonts w:hint="default" w:ascii="Times New Roman" w:hAnsi="Times New Roman" w:eastAsia="仿宋_GB2312" w:cs="Times New Roman"/>
          <w:color w:val="auto"/>
          <w:kern w:val="0"/>
          <w:sz w:val="32"/>
          <w:szCs w:val="32"/>
          <w:highlight w:val="none"/>
          <w:lang w:val="en-US" w:eastAsia="zh-CN"/>
        </w:rPr>
        <w:t>2.4</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%。主要原因是：园区厉行节俭，机关运行经费降低。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2025年，焉耆工业园区管理委员会政府采购预算15.79万元，其中：政府采购货物预算14.8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万元，政府采购工程预算</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万元，政府采购服务预算0.99万元。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2025年，焉耆工业园区管理委员会面向中小企业预留政府采购项目预算金额</w:t>
      </w:r>
      <w:r>
        <w:rPr>
          <w:rFonts w:hint="eastAsia" w:eastAsia="仿宋_GB2312" w:cs="Times New Roman"/>
          <w:color w:val="auto"/>
          <w:kern w:val="0"/>
          <w:sz w:val="32"/>
          <w:szCs w:val="32"/>
          <w:highlight w:val="none"/>
          <w:lang w:val="en-US" w:eastAsia="zh-CN"/>
        </w:rPr>
        <w:t>15.79</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万元，小微企业预留政府采购项目预算金额15.79万元。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截至2024年底，焉耆工业园区管理委员会及下属各预算单位占用使用国有资产总体情况为：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房屋28073.81平方米，价值5509.51万元。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车辆10辆，价值195.92万元。其中：一般公务用车1辆，价值8.63万元，执法执勤用车0辆，价值0万元，其他用车9辆，价值187.29万元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办公家具价值98.34万元。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其他资产价值12683.27万元。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台，单位价值100万元以上大型设备</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 xml:space="preserve">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整体预算绩效目标1个，涉及预算金额2480.83万元；当年预算安排项目共0个，其中: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按项目分别填报</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1600" w:firstLineChars="800"/>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焉耆工业园区管理委员会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张华通</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18699665389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紧紧围绕党中央治疆方略特别是社会稳定和长治久安总目标，按照“统筹经济社会发展与安全”工作部署，结合州委确定的焉耆盆地城市群中心科学定位，县委提出的东扩南连“一核心五节点”和焉耆盆地“六个中心”建设，坚决贯彻新发展理念，经济发展、安全生产，在基础设施建设、招商引资、企业服务等各方面持续发力，全力构筑发展平台，优化营商环境，以经济转型发展为核心，推动园区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524.83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1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外出招商次数</w:t>
            </w: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 &gt;=</w:t>
            </w:r>
            <w:r>
              <w:rPr>
                <w:rFonts w:hint="eastAsia" w:ascii="Times New Roman" w:hAnsi="Times New Roman" w:cs="Times New Roman"/>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ascii="Times New Roman" w:hAnsi="Times New Roman" w:cs="Times New Roman"/>
                <w:i w:val="0"/>
                <w:iCs w:val="0"/>
                <w:color w:val="000000"/>
                <w:kern w:val="0"/>
                <w:sz w:val="20"/>
                <w:szCs w:val="20"/>
                <w:u w:val="none"/>
                <w:lang w:val="en-US" w:eastAsia="zh-CN" w:bidi="ar"/>
              </w:rPr>
              <w:t>5</w:t>
            </w:r>
            <w:r>
              <w:rPr>
                <w:rFonts w:hint="default" w:ascii="Times New Roman" w:hAnsi="Times New Roman" w:eastAsia="宋体" w:cs="Times New Roman"/>
                <w:i w:val="0"/>
                <w:iCs w:val="0"/>
                <w:color w:val="000000"/>
                <w:kern w:val="0"/>
                <w:sz w:val="20"/>
                <w:szCs w:val="20"/>
                <w:u w:val="none"/>
                <w:lang w:val="en-US" w:eastAsia="zh-CN" w:bidi="ar"/>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安全检查企业个数</w:t>
            </w: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cs="Times New Roman"/>
                <w:i w:val="0"/>
                <w:iCs w:val="0"/>
                <w:color w:val="000000"/>
                <w:kern w:val="0"/>
                <w:sz w:val="20"/>
                <w:szCs w:val="20"/>
                <w:u w:val="none"/>
                <w:lang w:val="en-US" w:eastAsia="zh-CN" w:bidi="ar"/>
              </w:rPr>
              <w:t>70</w:t>
            </w:r>
            <w:r>
              <w:rPr>
                <w:rFonts w:hint="default" w:ascii="Times New Roman" w:hAnsi="Times New Roman" w:eastAsia="宋体" w:cs="Times New Roman"/>
                <w:i w:val="0"/>
                <w:iCs w:val="0"/>
                <w:color w:val="000000"/>
                <w:kern w:val="0"/>
                <w:sz w:val="20"/>
                <w:szCs w:val="20"/>
                <w:u w:val="none"/>
                <w:lang w:val="en-US" w:eastAsia="zh-CN" w:bidi="ar"/>
              </w:rPr>
              <w:t>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ascii="Times New Roman" w:hAnsi="Times New Roman" w:cs="Times New Roman"/>
                <w:i w:val="0"/>
                <w:iCs w:val="0"/>
                <w:color w:val="000000"/>
                <w:kern w:val="0"/>
                <w:sz w:val="20"/>
                <w:szCs w:val="20"/>
                <w:u w:val="none"/>
                <w:lang w:val="en-US" w:eastAsia="zh-CN" w:bidi="ar"/>
              </w:rPr>
              <w:t>5</w:t>
            </w:r>
            <w:r>
              <w:rPr>
                <w:rFonts w:hint="default" w:ascii="Times New Roman" w:hAnsi="Times New Roman" w:eastAsia="宋体" w:cs="Times New Roman"/>
                <w:i w:val="0"/>
                <w:iCs w:val="0"/>
                <w:color w:val="000000"/>
                <w:kern w:val="0"/>
                <w:sz w:val="20"/>
                <w:szCs w:val="20"/>
                <w:u w:val="none"/>
                <w:lang w:val="en-US" w:eastAsia="zh-CN" w:bidi="ar"/>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安全检查企业次数</w:t>
            </w: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0次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ascii="Times New Roman" w:hAnsi="Times New Roman" w:cs="Times New Roman"/>
                <w:i w:val="0"/>
                <w:iCs w:val="0"/>
                <w:color w:val="000000"/>
                <w:kern w:val="0"/>
                <w:sz w:val="20"/>
                <w:szCs w:val="20"/>
                <w:u w:val="none"/>
                <w:lang w:val="en-US" w:eastAsia="zh-CN" w:bidi="ar"/>
              </w:rPr>
              <w:t>5</w:t>
            </w:r>
            <w:r>
              <w:rPr>
                <w:rFonts w:hint="default" w:ascii="Times New Roman" w:hAnsi="Times New Roman" w:eastAsia="宋体" w:cs="Times New Roman"/>
                <w:i w:val="0"/>
                <w:iCs w:val="0"/>
                <w:color w:val="000000"/>
                <w:kern w:val="0"/>
                <w:sz w:val="20"/>
                <w:szCs w:val="20"/>
                <w:u w:val="none"/>
                <w:lang w:val="en-US" w:eastAsia="zh-CN" w:bidi="ar"/>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培育升规入统企业</w:t>
            </w: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ascii="Times New Roman" w:hAnsi="Times New Roman" w:cs="Times New Roman"/>
                <w:i w:val="0"/>
                <w:iCs w:val="0"/>
                <w:color w:val="000000"/>
                <w:kern w:val="0"/>
                <w:sz w:val="20"/>
                <w:szCs w:val="20"/>
                <w:u w:val="none"/>
                <w:lang w:val="en-US" w:eastAsia="zh-CN" w:bidi="ar"/>
              </w:rPr>
              <w:t>5</w:t>
            </w:r>
            <w:r>
              <w:rPr>
                <w:rFonts w:hint="default" w:ascii="Times New Roman" w:hAnsi="Times New Roman" w:eastAsia="宋体" w:cs="Times New Roman"/>
                <w:i w:val="0"/>
                <w:iCs w:val="0"/>
                <w:color w:val="000000"/>
                <w:kern w:val="0"/>
                <w:sz w:val="20"/>
                <w:szCs w:val="20"/>
                <w:u w:val="none"/>
                <w:lang w:val="en-US" w:eastAsia="zh-CN" w:bidi="ar"/>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ind w:firstLine="320" w:firstLineChars="100"/>
        <w:rPr>
          <w:rFonts w:hint="default" w:ascii="Times New Roman" w:hAnsi="Times New Roman" w:eastAsia="宋体" w:cs="Times New Roman"/>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本单位无其他需说明的事项。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bookmarkStart w:id="3" w:name="_GoBack"/>
      <w:bookmarkEnd w:id="3"/>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焉耆工业园区管理委员会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_x0000_s000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9"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fcu7nAQAA9A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r+kTMnLDX8aSjp94S0fE7+9AErKnsMB5h2&#10;SGESO7Rg0z/JYEP29HrzVA2RSUou16v1uiS7JZ3NG8Ipnj8PgPGr8paloOZATcteiss9xrF0Lkm3&#10;Ob/XxlBeVMb9kSDMlCkS45FjiuJwHCbiR99cSS74cQ4wyL2mO+8FxoMAajzxpKcRH2hpje9r7qeI&#10;s87Dr3/lUz31g04562mQau7o3XBmvjnqU5q5OYA5OM6BcJI+rHnk7BxAn7rMK2nC8OUcSWjWn1SM&#10;1CdxNAzZwWlw07S93Oeq58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tl9y7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00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SLbvnAQAA9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s7KYLy3PCXoeTfC5VMKPvTR6q47Dnucd4R&#10;h1ns0KLP/yxDDKOnl5unZkhCc3K5Xq3XJdut+ey6YZzi9fOIlL4Y8CIHtURu2uilOj9SmkqvJfm2&#10;ADvrHOdV5cIfCcbMmSIznjjmKA2HYSZ+gObCchGmOaCod5bvfFSU9gq58cyTn0Z64qV10NcS5kiK&#10;DvDnv/K5nvvBp1L0PEi1DPxupHBfA/cpz9w1wGtwuAYqaP6wlkmKU0R77EZeWRPFz6fEQkf9WcVE&#10;fRbHwzA6OA9unrbf92PV62Pd/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UdIt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115777"/>
    <w:rsid w:val="004D7543"/>
    <w:rsid w:val="004E3C17"/>
    <w:rsid w:val="00AE7765"/>
    <w:rsid w:val="0135298D"/>
    <w:rsid w:val="0157292E"/>
    <w:rsid w:val="019A29ED"/>
    <w:rsid w:val="01D442E3"/>
    <w:rsid w:val="020A40A6"/>
    <w:rsid w:val="024B120B"/>
    <w:rsid w:val="02747FBA"/>
    <w:rsid w:val="02B4206C"/>
    <w:rsid w:val="02FC2CD5"/>
    <w:rsid w:val="03F5780A"/>
    <w:rsid w:val="04346C9E"/>
    <w:rsid w:val="047A6017"/>
    <w:rsid w:val="04896721"/>
    <w:rsid w:val="04FA392E"/>
    <w:rsid w:val="053A4A32"/>
    <w:rsid w:val="05743262"/>
    <w:rsid w:val="05EA69A6"/>
    <w:rsid w:val="05F13885"/>
    <w:rsid w:val="06BA15DA"/>
    <w:rsid w:val="06D60733"/>
    <w:rsid w:val="076840E9"/>
    <w:rsid w:val="07903898"/>
    <w:rsid w:val="07F05B76"/>
    <w:rsid w:val="07FC1A4E"/>
    <w:rsid w:val="08672B69"/>
    <w:rsid w:val="092C7010"/>
    <w:rsid w:val="09C3498A"/>
    <w:rsid w:val="0A25694E"/>
    <w:rsid w:val="0A996BE1"/>
    <w:rsid w:val="0AF135A6"/>
    <w:rsid w:val="0B0878C5"/>
    <w:rsid w:val="0B50432F"/>
    <w:rsid w:val="0B623E49"/>
    <w:rsid w:val="0B631B45"/>
    <w:rsid w:val="0BB4507D"/>
    <w:rsid w:val="0BF66475"/>
    <w:rsid w:val="0C9E3997"/>
    <w:rsid w:val="0CBE0CC6"/>
    <w:rsid w:val="0CE745F8"/>
    <w:rsid w:val="0D0A343A"/>
    <w:rsid w:val="0D140FC2"/>
    <w:rsid w:val="0DE25607"/>
    <w:rsid w:val="0F577D8B"/>
    <w:rsid w:val="0F765D7C"/>
    <w:rsid w:val="0F781459"/>
    <w:rsid w:val="0FAA18F2"/>
    <w:rsid w:val="0FC237B2"/>
    <w:rsid w:val="1013209D"/>
    <w:rsid w:val="10695863"/>
    <w:rsid w:val="115C7E49"/>
    <w:rsid w:val="118B3A79"/>
    <w:rsid w:val="11B53DB4"/>
    <w:rsid w:val="11CE2B75"/>
    <w:rsid w:val="11F54787"/>
    <w:rsid w:val="120C62C6"/>
    <w:rsid w:val="14F21366"/>
    <w:rsid w:val="1510068B"/>
    <w:rsid w:val="154D2B24"/>
    <w:rsid w:val="160B4582"/>
    <w:rsid w:val="167C18ED"/>
    <w:rsid w:val="16857000"/>
    <w:rsid w:val="16CA1701"/>
    <w:rsid w:val="16DF7696"/>
    <w:rsid w:val="17202671"/>
    <w:rsid w:val="176538F8"/>
    <w:rsid w:val="17A76FA8"/>
    <w:rsid w:val="17E62B88"/>
    <w:rsid w:val="18D74DA7"/>
    <w:rsid w:val="19A9752D"/>
    <w:rsid w:val="1AF91601"/>
    <w:rsid w:val="1AFE6167"/>
    <w:rsid w:val="1AFF671E"/>
    <w:rsid w:val="1B7C4B9C"/>
    <w:rsid w:val="1C0255EB"/>
    <w:rsid w:val="1C07663A"/>
    <w:rsid w:val="1C1D0B85"/>
    <w:rsid w:val="1C57405E"/>
    <w:rsid w:val="1ED57A7A"/>
    <w:rsid w:val="1EEC03C9"/>
    <w:rsid w:val="1F2404BA"/>
    <w:rsid w:val="1F3F4AE4"/>
    <w:rsid w:val="1F626A50"/>
    <w:rsid w:val="1F9D59D3"/>
    <w:rsid w:val="1FC6698F"/>
    <w:rsid w:val="1FD53701"/>
    <w:rsid w:val="1FE30550"/>
    <w:rsid w:val="200A6065"/>
    <w:rsid w:val="2073219E"/>
    <w:rsid w:val="20CC52DA"/>
    <w:rsid w:val="218C67EE"/>
    <w:rsid w:val="21B415E3"/>
    <w:rsid w:val="226A0ECF"/>
    <w:rsid w:val="22A063C5"/>
    <w:rsid w:val="22A24DA9"/>
    <w:rsid w:val="22D95999"/>
    <w:rsid w:val="23742051"/>
    <w:rsid w:val="23A47CA6"/>
    <w:rsid w:val="23CD02F7"/>
    <w:rsid w:val="242D1297"/>
    <w:rsid w:val="24330515"/>
    <w:rsid w:val="2456565B"/>
    <w:rsid w:val="25387949"/>
    <w:rsid w:val="25AC4951"/>
    <w:rsid w:val="2602327E"/>
    <w:rsid w:val="266408A2"/>
    <w:rsid w:val="26DD6A7D"/>
    <w:rsid w:val="27164FC2"/>
    <w:rsid w:val="27183519"/>
    <w:rsid w:val="271A40C9"/>
    <w:rsid w:val="27B308CB"/>
    <w:rsid w:val="27DD7501"/>
    <w:rsid w:val="28A45802"/>
    <w:rsid w:val="29325C24"/>
    <w:rsid w:val="294F5908"/>
    <w:rsid w:val="29A1681F"/>
    <w:rsid w:val="29D713CC"/>
    <w:rsid w:val="2A64793E"/>
    <w:rsid w:val="2A784CBD"/>
    <w:rsid w:val="2AA91562"/>
    <w:rsid w:val="2B1A6AB5"/>
    <w:rsid w:val="2B252A3A"/>
    <w:rsid w:val="2BA30401"/>
    <w:rsid w:val="2BE23EE7"/>
    <w:rsid w:val="2BF35D93"/>
    <w:rsid w:val="2C7767C5"/>
    <w:rsid w:val="2CBE796F"/>
    <w:rsid w:val="2CCD340A"/>
    <w:rsid w:val="2D6137C9"/>
    <w:rsid w:val="2E407F79"/>
    <w:rsid w:val="2F121BEB"/>
    <w:rsid w:val="2F2A4984"/>
    <w:rsid w:val="2F50328C"/>
    <w:rsid w:val="2F74745B"/>
    <w:rsid w:val="2FFB1188"/>
    <w:rsid w:val="30192B4A"/>
    <w:rsid w:val="302875E5"/>
    <w:rsid w:val="30527936"/>
    <w:rsid w:val="30FD3FA6"/>
    <w:rsid w:val="31024D98"/>
    <w:rsid w:val="312C1039"/>
    <w:rsid w:val="314F1D3F"/>
    <w:rsid w:val="317E379F"/>
    <w:rsid w:val="319E62FD"/>
    <w:rsid w:val="31DB57DC"/>
    <w:rsid w:val="31F85328"/>
    <w:rsid w:val="323974FB"/>
    <w:rsid w:val="32612F61"/>
    <w:rsid w:val="32F32E4C"/>
    <w:rsid w:val="331A66D9"/>
    <w:rsid w:val="33682588"/>
    <w:rsid w:val="33AA3BD3"/>
    <w:rsid w:val="33E665F9"/>
    <w:rsid w:val="33EE201B"/>
    <w:rsid w:val="343E469E"/>
    <w:rsid w:val="34BB3584"/>
    <w:rsid w:val="35097375"/>
    <w:rsid w:val="35BA0C1C"/>
    <w:rsid w:val="36100D68"/>
    <w:rsid w:val="3639715C"/>
    <w:rsid w:val="36517672"/>
    <w:rsid w:val="36BD248D"/>
    <w:rsid w:val="36DD614F"/>
    <w:rsid w:val="370D5B3A"/>
    <w:rsid w:val="378D66AD"/>
    <w:rsid w:val="379A1CD1"/>
    <w:rsid w:val="37BE6360"/>
    <w:rsid w:val="37DD60F1"/>
    <w:rsid w:val="38224C1A"/>
    <w:rsid w:val="38491735"/>
    <w:rsid w:val="3853226F"/>
    <w:rsid w:val="38642654"/>
    <w:rsid w:val="38BC2792"/>
    <w:rsid w:val="38E660BA"/>
    <w:rsid w:val="39FD28BE"/>
    <w:rsid w:val="3A4D6CB6"/>
    <w:rsid w:val="3A752BB4"/>
    <w:rsid w:val="3A8842D5"/>
    <w:rsid w:val="3B134D36"/>
    <w:rsid w:val="3B7A5702"/>
    <w:rsid w:val="3C145908"/>
    <w:rsid w:val="3CA42AB3"/>
    <w:rsid w:val="3CD35517"/>
    <w:rsid w:val="3CE21A80"/>
    <w:rsid w:val="3CF8561B"/>
    <w:rsid w:val="3D0A071D"/>
    <w:rsid w:val="3DD5344F"/>
    <w:rsid w:val="3DEA5D3D"/>
    <w:rsid w:val="3DFB35DA"/>
    <w:rsid w:val="3E4603D1"/>
    <w:rsid w:val="3EC05B6E"/>
    <w:rsid w:val="3F1746AD"/>
    <w:rsid w:val="3F412A3A"/>
    <w:rsid w:val="3F5A7C8A"/>
    <w:rsid w:val="3F5E5ADB"/>
    <w:rsid w:val="401563B9"/>
    <w:rsid w:val="40C82F29"/>
    <w:rsid w:val="40D55B22"/>
    <w:rsid w:val="40DF48B8"/>
    <w:rsid w:val="41094E7A"/>
    <w:rsid w:val="417935BD"/>
    <w:rsid w:val="41972F6D"/>
    <w:rsid w:val="42165FF3"/>
    <w:rsid w:val="4269671A"/>
    <w:rsid w:val="429E3DDF"/>
    <w:rsid w:val="432E0735"/>
    <w:rsid w:val="433363BD"/>
    <w:rsid w:val="436652A2"/>
    <w:rsid w:val="43CB13D4"/>
    <w:rsid w:val="43DD3739"/>
    <w:rsid w:val="444413AF"/>
    <w:rsid w:val="44551BC2"/>
    <w:rsid w:val="447A0771"/>
    <w:rsid w:val="455531E2"/>
    <w:rsid w:val="45766995"/>
    <w:rsid w:val="4600727A"/>
    <w:rsid w:val="462555B0"/>
    <w:rsid w:val="46294217"/>
    <w:rsid w:val="46C836C6"/>
    <w:rsid w:val="46E54918"/>
    <w:rsid w:val="479C4323"/>
    <w:rsid w:val="47C368A9"/>
    <w:rsid w:val="48274B12"/>
    <w:rsid w:val="483A4500"/>
    <w:rsid w:val="4856596F"/>
    <w:rsid w:val="489B0159"/>
    <w:rsid w:val="48B93728"/>
    <w:rsid w:val="48EF28FF"/>
    <w:rsid w:val="48F85985"/>
    <w:rsid w:val="492175C8"/>
    <w:rsid w:val="49BF1E9C"/>
    <w:rsid w:val="49F71B0D"/>
    <w:rsid w:val="4AA12458"/>
    <w:rsid w:val="4AA2121A"/>
    <w:rsid w:val="4BC63B07"/>
    <w:rsid w:val="4C035DAB"/>
    <w:rsid w:val="4C1E7A89"/>
    <w:rsid w:val="4C4254A4"/>
    <w:rsid w:val="4C97184A"/>
    <w:rsid w:val="4CD22CDC"/>
    <w:rsid w:val="4CEC13D3"/>
    <w:rsid w:val="4D3D7279"/>
    <w:rsid w:val="4E571664"/>
    <w:rsid w:val="4E891709"/>
    <w:rsid w:val="4F2C43CF"/>
    <w:rsid w:val="4FD10F68"/>
    <w:rsid w:val="4FE630BC"/>
    <w:rsid w:val="50180F95"/>
    <w:rsid w:val="50490D9A"/>
    <w:rsid w:val="50E020B0"/>
    <w:rsid w:val="51E517FF"/>
    <w:rsid w:val="52BB6EDF"/>
    <w:rsid w:val="53665B24"/>
    <w:rsid w:val="53D94C56"/>
    <w:rsid w:val="53FC4453"/>
    <w:rsid w:val="54641360"/>
    <w:rsid w:val="546B6E85"/>
    <w:rsid w:val="549F71F3"/>
    <w:rsid w:val="54DC5FA3"/>
    <w:rsid w:val="553B6AD8"/>
    <w:rsid w:val="56D939D8"/>
    <w:rsid w:val="58551146"/>
    <w:rsid w:val="587347A5"/>
    <w:rsid w:val="59506531"/>
    <w:rsid w:val="595705A3"/>
    <w:rsid w:val="59624864"/>
    <w:rsid w:val="59DB0E7A"/>
    <w:rsid w:val="59F277EF"/>
    <w:rsid w:val="5A1C75ED"/>
    <w:rsid w:val="5A2A7F50"/>
    <w:rsid w:val="5A3B5875"/>
    <w:rsid w:val="5BB646FD"/>
    <w:rsid w:val="5C0858CB"/>
    <w:rsid w:val="5C1476FF"/>
    <w:rsid w:val="5C5746B8"/>
    <w:rsid w:val="5C5D6D50"/>
    <w:rsid w:val="5C9340FD"/>
    <w:rsid w:val="5D347236"/>
    <w:rsid w:val="5D8C6180"/>
    <w:rsid w:val="5DBF5143"/>
    <w:rsid w:val="5DF53462"/>
    <w:rsid w:val="5E2F4465"/>
    <w:rsid w:val="5EDA50EB"/>
    <w:rsid w:val="5FD71441"/>
    <w:rsid w:val="601378CE"/>
    <w:rsid w:val="607A3821"/>
    <w:rsid w:val="60A4193E"/>
    <w:rsid w:val="60C2106E"/>
    <w:rsid w:val="610B5755"/>
    <w:rsid w:val="61211B1E"/>
    <w:rsid w:val="62084A2D"/>
    <w:rsid w:val="62120D19"/>
    <w:rsid w:val="624579DC"/>
    <w:rsid w:val="624D77CA"/>
    <w:rsid w:val="632C3B2A"/>
    <w:rsid w:val="636C267C"/>
    <w:rsid w:val="63A32876"/>
    <w:rsid w:val="63CF40CE"/>
    <w:rsid w:val="64CA75CC"/>
    <w:rsid w:val="64D25239"/>
    <w:rsid w:val="64DC1699"/>
    <w:rsid w:val="656E13AD"/>
    <w:rsid w:val="662B6651"/>
    <w:rsid w:val="672D3194"/>
    <w:rsid w:val="673876AB"/>
    <w:rsid w:val="67691B48"/>
    <w:rsid w:val="676B0A4E"/>
    <w:rsid w:val="68133337"/>
    <w:rsid w:val="68624B02"/>
    <w:rsid w:val="686E218E"/>
    <w:rsid w:val="6891271A"/>
    <w:rsid w:val="68A00883"/>
    <w:rsid w:val="68AF296B"/>
    <w:rsid w:val="68D46B97"/>
    <w:rsid w:val="69006D22"/>
    <w:rsid w:val="698F09E5"/>
    <w:rsid w:val="699214EC"/>
    <w:rsid w:val="699234E0"/>
    <w:rsid w:val="69C433E0"/>
    <w:rsid w:val="69DF164F"/>
    <w:rsid w:val="69E2250F"/>
    <w:rsid w:val="69E35114"/>
    <w:rsid w:val="6A726B22"/>
    <w:rsid w:val="6A8F7056"/>
    <w:rsid w:val="6B0E1B22"/>
    <w:rsid w:val="6C2066F1"/>
    <w:rsid w:val="6D7937C1"/>
    <w:rsid w:val="6D984913"/>
    <w:rsid w:val="6DCA5709"/>
    <w:rsid w:val="6DDB6DA0"/>
    <w:rsid w:val="6E50139D"/>
    <w:rsid w:val="6E5D6FE4"/>
    <w:rsid w:val="6FAA2FC4"/>
    <w:rsid w:val="701025FF"/>
    <w:rsid w:val="7029302F"/>
    <w:rsid w:val="702E23F4"/>
    <w:rsid w:val="70AA74D2"/>
    <w:rsid w:val="71205E4D"/>
    <w:rsid w:val="71476B49"/>
    <w:rsid w:val="719648C9"/>
    <w:rsid w:val="71DA1F86"/>
    <w:rsid w:val="71E60C7C"/>
    <w:rsid w:val="71E91F03"/>
    <w:rsid w:val="722B7FF6"/>
    <w:rsid w:val="72350837"/>
    <w:rsid w:val="72544862"/>
    <w:rsid w:val="727712D0"/>
    <w:rsid w:val="72984486"/>
    <w:rsid w:val="72BA1559"/>
    <w:rsid w:val="72DB2C98"/>
    <w:rsid w:val="730D20EC"/>
    <w:rsid w:val="74C640FE"/>
    <w:rsid w:val="74EA6126"/>
    <w:rsid w:val="75012EFE"/>
    <w:rsid w:val="75447AC7"/>
    <w:rsid w:val="75C94BF7"/>
    <w:rsid w:val="75D53CA7"/>
    <w:rsid w:val="76363398"/>
    <w:rsid w:val="766F03BD"/>
    <w:rsid w:val="76EB4889"/>
    <w:rsid w:val="773945E8"/>
    <w:rsid w:val="77501BA5"/>
    <w:rsid w:val="781D33BC"/>
    <w:rsid w:val="78CA77DF"/>
    <w:rsid w:val="7962721C"/>
    <w:rsid w:val="7B0916CF"/>
    <w:rsid w:val="7BB10322"/>
    <w:rsid w:val="7C5443D0"/>
    <w:rsid w:val="7C997691"/>
    <w:rsid w:val="7CCD7BB9"/>
    <w:rsid w:val="7CCE14B2"/>
    <w:rsid w:val="7DDE3475"/>
    <w:rsid w:val="7E042418"/>
    <w:rsid w:val="7E282392"/>
    <w:rsid w:val="7E517BB5"/>
    <w:rsid w:val="7E856799"/>
    <w:rsid w:val="7ECD75B3"/>
    <w:rsid w:val="7EDF7569"/>
    <w:rsid w:val="7EF1622C"/>
    <w:rsid w:val="7EF868C1"/>
    <w:rsid w:val="7F401EB9"/>
    <w:rsid w:val="7F9419E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basedOn w:val="12"/>
    <w:qFormat/>
    <w:uiPriority w:val="0"/>
    <w:rPr>
      <w:rFonts w:ascii="Calibri" w:hAnsi="Calibri" w:eastAsia="仿宋_GB2312"/>
      <w:sz w:val="18"/>
    </w:rPr>
  </w:style>
  <w:style w:type="character" w:customStyle="1" w:styleId="17">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eeb66-165b-4895-9dbc-93f7a131fbe0}">
  <ds:schemaRefs/>
</ds:datastoreItem>
</file>

<file path=customXml/itemProps3.xml><?xml version="1.0" encoding="utf-8"?>
<ds:datastoreItem xmlns:ds="http://schemas.openxmlformats.org/officeDocument/2006/customXml" ds:itemID="{c996baba-fd65-4665-856c-7933033d47c7}">
  <ds:schemaRefs/>
</ds:datastoreItem>
</file>

<file path=customXml/itemProps4.xml><?xml version="1.0" encoding="utf-8"?>
<ds:datastoreItem xmlns:ds="http://schemas.openxmlformats.org/officeDocument/2006/customXml" ds:itemID="{00487172-f433-43da-b9a7-bc744777114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9124</Words>
  <Characters>11666</Characters>
  <Lines>0</Lines>
  <Paragraphs>0</Paragraphs>
  <TotalTime>3</TotalTime>
  <ScaleCrop>false</ScaleCrop>
  <LinksUpToDate>false</LinksUpToDate>
  <CharactersWithSpaces>12784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2025-04-22T08:38:00Z</cp:lastPrinted>
  <dcterms:modified xsi:type="dcterms:W3CDTF">2025-04-28T09:41:55Z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CF78DEAFB3B34E78B5BE2FC8BE1908ED_13</vt:lpwstr>
  </property>
  <property fmtid="{D5CDD505-2E9C-101B-9397-08002B2CF9AE}" pid="4" name="KSOTemplateDocerSaveRecord">
    <vt:lpwstr>eyJoZGlkIjoiMGQzNWI5ZjdiMWIwOGIxZjdhYjMwNjY4MTcxMmEzYTYifQ==</vt:lpwstr>
  </property>
</Properties>
</file>