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焉耆回族自治县第一小学</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一、关于焉耆回族自治县第一小学2025年收支预算情况的总体说明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二、关于焉耆回族自治县第一小学2025年收入预算情况说明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三、关于焉耆回族自治县第一小学2025年支出预算情况说明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四、关于焉耆回族自治县第一小学2025年财政拨款收支预算情况的总体说明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五、关于焉耆回族自治县第一小学2025年一般公共预算当年拨款情况说明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六、关于焉耆回族自治县第一小学2025年一般公共预算基本支出情况说明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七、关于焉耆回族自治县第一小学2025年一般公共预算项目支出情况说明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八、关于焉耆回族自治县第一小学2025年政府性基金预算拨款情况说明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九、关于焉耆回族自治县第一小学2025年国有资本经营预算拨款情况说明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十、关于焉耆回族自治县第一小学2025年财政拨款“三公”经费预算情况说明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十一、关于焉耆回族自治县第一小学2025年上年结转结余预算情况说明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1.全面贯彻落实党和国家方针、政策、法律、法规，按照国家教育教学标准，不断提高教学质量。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2.制定学校发展规划和学年、学期工作计划，并组织实施。建立、健全安全制度和应急机制，消除安全隐患。</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3.负责执行国家规定的课程计划和教学大纲。遵循教学规律组织教学，积极开展教学改革，建立和完善教学管理制度，搞好教学常规管理，努力提高教学质量。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4.组织教职工政治学习，教育理论和专业文化知识学习，开展教职工业务培训，优化教师队伍结构、提高教职工综合素质。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5.发挥学校教育的主导作用，努力促进学校教育、家庭教育、社会教育的协调一致，形成“三结合”教育网络。培养学生在德、智、体、美等方面的全面发展。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6.搞好校园文化建设，优化育人环境，抓好学校治安保卫工作，维护学校和教职工的合法权益。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7.遵照国家有关规定收取费用并公开收费项目。依法管理和使用学校设施和经费。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8.完成主管单位交办的其他工作。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焉耆回族县第一小学无下属预算单位，下设7个处室，分别是：党政办、教务处、教研处、德育处、总务处、分校、八一幼儿园。</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焉耆回族县第一小学编制数139，实有人数246人，其中：在职149人，减少4人；退休97人，增加4人；离休0人，增加0人。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焉耆回族自治县第一小学</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2928.12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2897.62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2877.62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20.00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1.70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2926.42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1.70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28.80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28.80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1.70</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2928.12</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2928.12</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焉耆回族自治县第一小学</w:t>
      </w:r>
      <w:r>
        <w:rPr>
          <w:rFonts w:hint="default" w:ascii="Times New Roman" w:hAnsi="Times New Roman" w:eastAsia="仿宋_GB2312" w:cs="Times New Roman"/>
          <w:color w:val="auto"/>
          <w:kern w:val="0"/>
          <w:sz w:val="24"/>
          <w:highlight w:val="none"/>
        </w:rPr>
        <w:t xml:space="preserve">                           单位：万元</w:t>
      </w:r>
    </w:p>
    <w:tbl>
      <w:tblPr>
        <w:tblStyle w:val="10"/>
        <w:tblpPr w:leftFromText="180" w:rightFromText="180" w:vertAnchor="text" w:horzAnchor="page" w:tblpX="1161" w:tblpY="313"/>
        <w:tblOverlap w:val="never"/>
        <w:tblW w:w="10126" w:type="dxa"/>
        <w:tblInd w:w="0" w:type="dxa"/>
        <w:tblLayout w:type="fixed"/>
        <w:tblCellMar>
          <w:top w:w="0" w:type="dxa"/>
          <w:left w:w="108" w:type="dxa"/>
          <w:bottom w:w="0" w:type="dxa"/>
          <w:right w:w="108" w:type="dxa"/>
        </w:tblCellMar>
      </w:tblPr>
      <w:tblGrid>
        <w:gridCol w:w="555"/>
        <w:gridCol w:w="429"/>
        <w:gridCol w:w="433"/>
        <w:gridCol w:w="1269"/>
        <w:gridCol w:w="810"/>
        <w:gridCol w:w="825"/>
        <w:gridCol w:w="855"/>
        <w:gridCol w:w="705"/>
        <w:gridCol w:w="435"/>
        <w:gridCol w:w="600"/>
        <w:gridCol w:w="454"/>
        <w:gridCol w:w="791"/>
        <w:gridCol w:w="409"/>
        <w:gridCol w:w="675"/>
        <w:gridCol w:w="356"/>
        <w:gridCol w:w="525"/>
      </w:tblGrid>
      <w:tr>
        <w:tblPrEx>
          <w:tblCellMar>
            <w:top w:w="0" w:type="dxa"/>
            <w:left w:w="108" w:type="dxa"/>
            <w:bottom w:w="0" w:type="dxa"/>
            <w:right w:w="108" w:type="dxa"/>
          </w:tblCellMar>
        </w:tblPrEx>
        <w:trPr>
          <w:trHeight w:val="697" w:hRule="atLeast"/>
        </w:trPr>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18"/>
                <w:szCs w:val="18"/>
                <w:highlight w:val="none"/>
              </w:rPr>
            </w:pPr>
            <w:r>
              <w:rPr>
                <w:rFonts w:hint="default" w:ascii="Times New Roman" w:hAnsi="Times New Roman" w:eastAsia="仿宋_GB2312" w:cs="Times New Roman"/>
                <w:b/>
                <w:color w:val="auto"/>
                <w:sz w:val="18"/>
                <w:szCs w:val="18"/>
                <w:highlight w:val="none"/>
              </w:rPr>
              <w:t>功能分类科目编码</w:t>
            </w:r>
          </w:p>
        </w:tc>
        <w:tc>
          <w:tcPr>
            <w:tcW w:w="126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18"/>
                <w:szCs w:val="18"/>
                <w:highlight w:val="none"/>
              </w:rPr>
            </w:pPr>
            <w:r>
              <w:rPr>
                <w:rFonts w:hint="default" w:ascii="Times New Roman" w:hAnsi="Times New Roman" w:eastAsia="仿宋_GB2312" w:cs="Times New Roman"/>
                <w:b/>
                <w:color w:val="auto"/>
                <w:sz w:val="18"/>
                <w:szCs w:val="18"/>
                <w:highlight w:val="none"/>
              </w:rPr>
              <w:t>功能分类科目名称</w:t>
            </w:r>
          </w:p>
        </w:tc>
        <w:tc>
          <w:tcPr>
            <w:tcW w:w="81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18"/>
                <w:szCs w:val="18"/>
                <w:highlight w:val="none"/>
              </w:rPr>
            </w:pPr>
            <w:r>
              <w:rPr>
                <w:rFonts w:hint="default" w:ascii="Times New Roman" w:hAnsi="Times New Roman" w:eastAsia="仿宋_GB2312" w:cs="Times New Roman"/>
                <w:b/>
                <w:bCs w:val="0"/>
                <w:color w:val="auto"/>
                <w:sz w:val="18"/>
                <w:szCs w:val="18"/>
                <w:highlight w:val="none"/>
              </w:rPr>
              <w:t>总  计</w:t>
            </w:r>
          </w:p>
        </w:tc>
        <w:tc>
          <w:tcPr>
            <w:tcW w:w="466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18"/>
                <w:szCs w:val="18"/>
                <w:highlight w:val="none"/>
              </w:rPr>
            </w:pPr>
            <w:r>
              <w:rPr>
                <w:rFonts w:hint="default" w:ascii="Times New Roman" w:hAnsi="Times New Roman" w:eastAsia="仿宋_GB2312" w:cs="Times New Roman"/>
                <w:b/>
                <w:bCs w:val="0"/>
                <w:color w:val="auto"/>
                <w:sz w:val="18"/>
                <w:szCs w:val="18"/>
                <w:highlight w:val="none"/>
              </w:rPr>
              <w:t>财  政  拨  款  (  补  助  )</w:t>
            </w:r>
          </w:p>
        </w:tc>
        <w:tc>
          <w:tcPr>
            <w:tcW w:w="40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18"/>
                <w:szCs w:val="18"/>
                <w:highlight w:val="none"/>
              </w:rPr>
            </w:pPr>
            <w:r>
              <w:rPr>
                <w:rFonts w:hint="default" w:ascii="Times New Roman" w:hAnsi="Times New Roman" w:eastAsia="仿宋_GB2312" w:cs="Times New Roman"/>
                <w:b/>
                <w:bCs w:val="0"/>
                <w:color w:val="auto"/>
                <w:sz w:val="18"/>
                <w:szCs w:val="18"/>
                <w:highlight w:val="none"/>
              </w:rPr>
              <w:t>财政专户（教育收费）</w:t>
            </w:r>
          </w:p>
        </w:tc>
        <w:tc>
          <w:tcPr>
            <w:tcW w:w="67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18"/>
                <w:szCs w:val="18"/>
                <w:highlight w:val="none"/>
              </w:rPr>
            </w:pPr>
            <w:r>
              <w:rPr>
                <w:rFonts w:hint="default" w:ascii="Times New Roman" w:hAnsi="Times New Roman" w:eastAsia="仿宋_GB2312" w:cs="Times New Roman"/>
                <w:b/>
                <w:color w:val="auto"/>
                <w:sz w:val="18"/>
                <w:szCs w:val="18"/>
                <w:highlight w:val="none"/>
              </w:rPr>
              <w:t>单位资金</w:t>
            </w:r>
          </w:p>
        </w:tc>
        <w:tc>
          <w:tcPr>
            <w:tcW w:w="35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18"/>
                <w:szCs w:val="18"/>
                <w:highlight w:val="none"/>
              </w:rPr>
            </w:pPr>
            <w:r>
              <w:rPr>
                <w:rFonts w:hint="default" w:ascii="Times New Roman" w:hAnsi="Times New Roman" w:eastAsia="仿宋_GB2312" w:cs="Times New Roman"/>
                <w:b/>
                <w:color w:val="auto"/>
                <w:sz w:val="18"/>
                <w:szCs w:val="18"/>
                <w:highlight w:val="none"/>
              </w:rPr>
              <w:t>财政拨款结转</w:t>
            </w:r>
          </w:p>
        </w:tc>
        <w:tc>
          <w:tcPr>
            <w:tcW w:w="52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18"/>
                <w:szCs w:val="18"/>
                <w:highlight w:val="none"/>
              </w:rPr>
            </w:pPr>
            <w:r>
              <w:rPr>
                <w:rFonts w:hint="default" w:ascii="Times New Roman" w:hAnsi="Times New Roman" w:eastAsia="仿宋_GB2312" w:cs="Times New Roman"/>
                <w:b/>
                <w:color w:val="auto"/>
                <w:sz w:val="18"/>
                <w:szCs w:val="18"/>
                <w:highlight w:val="none"/>
              </w:rPr>
              <w:t>非财政拨款结转结余</w:t>
            </w:r>
          </w:p>
        </w:tc>
      </w:tr>
      <w:tr>
        <w:tblPrEx>
          <w:tblCellMar>
            <w:top w:w="0" w:type="dxa"/>
            <w:left w:w="108" w:type="dxa"/>
            <w:bottom w:w="0" w:type="dxa"/>
            <w:right w:w="108" w:type="dxa"/>
          </w:tblCellMar>
        </w:tblPrEx>
        <w:trPr>
          <w:trHeight w:val="2394" w:hRule="atLeast"/>
        </w:trPr>
        <w:tc>
          <w:tcPr>
            <w:tcW w:w="555"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18"/>
                <w:szCs w:val="18"/>
                <w:highlight w:val="none"/>
                <w:lang w:val="en-US" w:eastAsia="zh-Hans"/>
              </w:rPr>
            </w:pPr>
            <w:r>
              <w:rPr>
                <w:rFonts w:hint="default" w:ascii="Times New Roman" w:hAnsi="Times New Roman" w:eastAsia="仿宋_GB2312" w:cs="Times New Roman"/>
                <w:b/>
                <w:color w:val="auto"/>
                <w:sz w:val="18"/>
                <w:szCs w:val="18"/>
                <w:highlight w:val="none"/>
                <w:lang w:val="en-US" w:eastAsia="zh-Hans"/>
              </w:rPr>
              <w:t>类</w:t>
            </w:r>
          </w:p>
        </w:tc>
        <w:tc>
          <w:tcPr>
            <w:tcW w:w="429"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18"/>
                <w:szCs w:val="18"/>
                <w:highlight w:val="none"/>
                <w:lang w:val="en-US" w:eastAsia="zh-Hans"/>
              </w:rPr>
            </w:pPr>
            <w:r>
              <w:rPr>
                <w:rFonts w:hint="default" w:ascii="Times New Roman" w:hAnsi="Times New Roman" w:eastAsia="仿宋_GB2312" w:cs="Times New Roman"/>
                <w:b/>
                <w:color w:val="auto"/>
                <w:sz w:val="18"/>
                <w:szCs w:val="18"/>
                <w:highlight w:val="none"/>
                <w:lang w:val="en-US" w:eastAsia="zh-Hans"/>
              </w:rPr>
              <w:t>款</w:t>
            </w:r>
          </w:p>
        </w:tc>
        <w:tc>
          <w:tcPr>
            <w:tcW w:w="433"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18"/>
                <w:szCs w:val="18"/>
                <w:highlight w:val="none"/>
                <w:lang w:val="en-US" w:eastAsia="zh-Hans"/>
              </w:rPr>
            </w:pPr>
            <w:r>
              <w:rPr>
                <w:rFonts w:hint="default" w:ascii="Times New Roman" w:hAnsi="Times New Roman" w:eastAsia="仿宋_GB2312" w:cs="Times New Roman"/>
                <w:b/>
                <w:color w:val="auto"/>
                <w:sz w:val="18"/>
                <w:szCs w:val="18"/>
                <w:highlight w:val="none"/>
                <w:lang w:val="en-US" w:eastAsia="zh-Hans"/>
              </w:rPr>
              <w:t>项</w:t>
            </w:r>
          </w:p>
        </w:tc>
        <w:tc>
          <w:tcPr>
            <w:tcW w:w="126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81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82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b/>
                <w:bCs/>
                <w:color w:val="auto"/>
                <w:sz w:val="18"/>
                <w:szCs w:val="18"/>
                <w:highlight w:val="none"/>
              </w:rPr>
              <w:t>财政拨款(补助)小计</w:t>
            </w:r>
          </w:p>
        </w:tc>
        <w:tc>
          <w:tcPr>
            <w:tcW w:w="85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b/>
                <w:bCs/>
                <w:color w:val="auto"/>
                <w:sz w:val="18"/>
                <w:szCs w:val="18"/>
                <w:highlight w:val="none"/>
              </w:rPr>
              <w:t>一般公共预算</w:t>
            </w:r>
          </w:p>
        </w:tc>
        <w:tc>
          <w:tcPr>
            <w:tcW w:w="70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b/>
                <w:bCs/>
                <w:color w:val="auto"/>
                <w:sz w:val="18"/>
                <w:szCs w:val="18"/>
                <w:highlight w:val="none"/>
              </w:rPr>
              <w:t>上级一般公共预算安排的转移支付</w:t>
            </w:r>
          </w:p>
        </w:tc>
        <w:tc>
          <w:tcPr>
            <w:tcW w:w="43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b/>
                <w:bCs/>
                <w:color w:val="auto"/>
                <w:sz w:val="18"/>
                <w:szCs w:val="18"/>
                <w:highlight w:val="none"/>
              </w:rPr>
              <w:t>政府性基金预算</w:t>
            </w:r>
          </w:p>
        </w:tc>
        <w:tc>
          <w:tcPr>
            <w:tcW w:w="60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b/>
                <w:bCs/>
                <w:color w:val="auto"/>
                <w:sz w:val="18"/>
                <w:szCs w:val="18"/>
                <w:highlight w:val="none"/>
              </w:rPr>
              <w:t>上级政府性基金安排的转移支付</w:t>
            </w:r>
          </w:p>
        </w:tc>
        <w:tc>
          <w:tcPr>
            <w:tcW w:w="45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b/>
                <w:bCs/>
                <w:color w:val="auto"/>
                <w:sz w:val="18"/>
                <w:szCs w:val="18"/>
                <w:highlight w:val="none"/>
              </w:rPr>
              <w:t>国有资本经营预算</w:t>
            </w:r>
          </w:p>
        </w:tc>
        <w:tc>
          <w:tcPr>
            <w:tcW w:w="79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b/>
                <w:bCs/>
                <w:color w:val="auto"/>
                <w:sz w:val="18"/>
                <w:szCs w:val="18"/>
                <w:highlight w:val="none"/>
              </w:rPr>
              <w:t>上级国有资本经营预算安排的转移支付</w:t>
            </w:r>
          </w:p>
        </w:tc>
        <w:tc>
          <w:tcPr>
            <w:tcW w:w="40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67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35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52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205</w:t>
            </w:r>
          </w:p>
        </w:tc>
        <w:tc>
          <w:tcPr>
            <w:tcW w:w="429"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p>
        </w:tc>
        <w:tc>
          <w:tcPr>
            <w:tcW w:w="433"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p>
        </w:tc>
        <w:tc>
          <w:tcPr>
            <w:tcW w:w="1269"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教育支出</w:t>
            </w:r>
          </w:p>
        </w:tc>
        <w:tc>
          <w:tcPr>
            <w:tcW w:w="810" w:type="dxa"/>
            <w:tcBorders>
              <w:top w:val="nil"/>
              <w:left w:val="nil"/>
              <w:bottom w:val="single" w:color="auto" w:sz="4" w:space="0"/>
              <w:right w:val="single" w:color="auto" w:sz="4" w:space="0"/>
            </w:tcBorders>
            <w:shd w:val="clear" w:color="000000" w:fill="FFFFFF"/>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2926</w:t>
            </w:r>
            <w:r>
              <w:rPr>
                <w:rFonts w:hint="default" w:ascii="Times New Roman" w:hAnsi="Times New Roman" w:eastAsia="微软雅黑" w:cs="Times New Roman"/>
                <w:color w:val="000000"/>
                <w:sz w:val="18"/>
                <w:szCs w:val="18"/>
                <w:lang w:val="en-US" w:eastAsia="zh-CN"/>
              </w:rPr>
              <w:t>.</w:t>
            </w:r>
            <w:r>
              <w:rPr>
                <w:rFonts w:hint="default" w:ascii="Times New Roman" w:hAnsi="Times New Roman" w:eastAsia="微软雅黑" w:cs="Times New Roman"/>
                <w:color w:val="000000"/>
                <w:sz w:val="18"/>
                <w:szCs w:val="18"/>
              </w:rPr>
              <w:t>42</w:t>
            </w:r>
          </w:p>
        </w:tc>
        <w:tc>
          <w:tcPr>
            <w:tcW w:w="825" w:type="dxa"/>
            <w:tcBorders>
              <w:top w:val="nil"/>
              <w:left w:val="nil"/>
              <w:bottom w:val="single" w:color="auto" w:sz="4" w:space="0"/>
              <w:right w:val="single" w:color="auto" w:sz="4" w:space="0"/>
            </w:tcBorders>
            <w:shd w:val="clear" w:color="000000" w:fill="FFFFFF"/>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2897.62</w:t>
            </w:r>
          </w:p>
        </w:tc>
        <w:tc>
          <w:tcPr>
            <w:tcW w:w="855" w:type="dxa"/>
            <w:tcBorders>
              <w:top w:val="nil"/>
              <w:left w:val="nil"/>
              <w:bottom w:val="single" w:color="auto" w:sz="4" w:space="0"/>
              <w:right w:val="single" w:color="auto" w:sz="4" w:space="0"/>
            </w:tcBorders>
            <w:shd w:val="clear" w:color="000000" w:fill="FFFFFF"/>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2877.62</w:t>
            </w:r>
          </w:p>
        </w:tc>
        <w:tc>
          <w:tcPr>
            <w:tcW w:w="705" w:type="dxa"/>
            <w:tcBorders>
              <w:top w:val="nil"/>
              <w:left w:val="nil"/>
              <w:bottom w:val="single" w:color="auto" w:sz="4" w:space="0"/>
              <w:right w:val="single" w:color="auto" w:sz="4" w:space="0"/>
            </w:tcBorders>
            <w:shd w:val="clear" w:color="000000" w:fill="FFFFFF"/>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eastAsia" w:eastAsia="微软雅黑" w:cs="Times New Roman"/>
                <w:color w:val="000000"/>
                <w:sz w:val="18"/>
                <w:szCs w:val="18"/>
                <w:lang w:val="en-US" w:eastAsia="zh-CN"/>
              </w:rPr>
              <w:t>20</w:t>
            </w:r>
          </w:p>
        </w:tc>
        <w:tc>
          <w:tcPr>
            <w:tcW w:w="435"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60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791"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409"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r>
              <w:rPr>
                <w:rFonts w:hint="default" w:ascii="Times New Roman" w:hAnsi="Times New Roman" w:eastAsia="微软雅黑" w:cs="Times New Roman"/>
                <w:i w:val="0"/>
                <w:iCs w:val="0"/>
                <w:color w:val="000000"/>
                <w:kern w:val="0"/>
                <w:sz w:val="18"/>
                <w:szCs w:val="18"/>
                <w:u w:val="none"/>
                <w:lang w:val="en-US" w:eastAsia="zh-CN" w:bidi="ar"/>
              </w:rPr>
              <w:t>28.80</w:t>
            </w:r>
          </w:p>
        </w:tc>
        <w:tc>
          <w:tcPr>
            <w:tcW w:w="356"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525"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205</w:t>
            </w:r>
          </w:p>
        </w:tc>
        <w:tc>
          <w:tcPr>
            <w:tcW w:w="429"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02</w:t>
            </w:r>
          </w:p>
        </w:tc>
        <w:tc>
          <w:tcPr>
            <w:tcW w:w="43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p>
        </w:tc>
        <w:tc>
          <w:tcPr>
            <w:tcW w:w="12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普通教育</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r>
              <w:rPr>
                <w:rFonts w:hint="default" w:ascii="Times New Roman" w:hAnsi="Times New Roman" w:eastAsia="微软雅黑" w:cs="Times New Roman"/>
                <w:i w:val="0"/>
                <w:iCs w:val="0"/>
                <w:color w:val="000000"/>
                <w:kern w:val="0"/>
                <w:sz w:val="18"/>
                <w:szCs w:val="18"/>
                <w:u w:val="none"/>
                <w:lang w:val="en-US" w:eastAsia="zh-CN" w:bidi="ar"/>
              </w:rPr>
              <w:t>2906.42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r>
              <w:rPr>
                <w:rFonts w:hint="default" w:ascii="Times New Roman" w:hAnsi="Times New Roman" w:eastAsia="微软雅黑" w:cs="Times New Roman"/>
                <w:i w:val="0"/>
                <w:iCs w:val="0"/>
                <w:color w:val="000000"/>
                <w:kern w:val="0"/>
                <w:sz w:val="18"/>
                <w:szCs w:val="18"/>
                <w:u w:val="none"/>
                <w:lang w:val="en-US" w:eastAsia="zh-CN" w:bidi="ar"/>
              </w:rPr>
              <w:t>2877.62</w:t>
            </w:r>
          </w:p>
        </w:tc>
        <w:tc>
          <w:tcPr>
            <w:tcW w:w="85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r>
              <w:rPr>
                <w:rFonts w:hint="default" w:ascii="Times New Roman" w:hAnsi="Times New Roman" w:eastAsia="微软雅黑" w:cs="Times New Roman"/>
                <w:i w:val="0"/>
                <w:iCs w:val="0"/>
                <w:color w:val="000000"/>
                <w:kern w:val="0"/>
                <w:sz w:val="18"/>
                <w:szCs w:val="18"/>
                <w:u w:val="none"/>
                <w:lang w:val="en-US" w:eastAsia="zh-CN" w:bidi="ar"/>
              </w:rPr>
              <w:t>2877.62</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0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r>
              <w:rPr>
                <w:rFonts w:hint="default" w:ascii="Times New Roman" w:hAnsi="Times New Roman" w:eastAsia="微软雅黑" w:cs="Times New Roman"/>
                <w:i w:val="0"/>
                <w:iCs w:val="0"/>
                <w:color w:val="000000"/>
                <w:kern w:val="0"/>
                <w:sz w:val="18"/>
                <w:szCs w:val="18"/>
                <w:u w:val="none"/>
                <w:lang w:val="en-US" w:eastAsia="zh-CN" w:bidi="ar"/>
              </w:rPr>
              <w:t>28.80</w:t>
            </w: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1188" w:hRule="atLeast"/>
        </w:trPr>
        <w:tc>
          <w:tcPr>
            <w:tcW w:w="555"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205</w:t>
            </w:r>
          </w:p>
        </w:tc>
        <w:tc>
          <w:tcPr>
            <w:tcW w:w="429"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02</w:t>
            </w:r>
          </w:p>
        </w:tc>
        <w:tc>
          <w:tcPr>
            <w:tcW w:w="43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02</w:t>
            </w:r>
          </w:p>
        </w:tc>
        <w:tc>
          <w:tcPr>
            <w:tcW w:w="12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小学教育</w:t>
            </w:r>
          </w:p>
        </w:tc>
        <w:tc>
          <w:tcPr>
            <w:tcW w:w="81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2906.42</w:t>
            </w:r>
          </w:p>
        </w:tc>
        <w:tc>
          <w:tcPr>
            <w:tcW w:w="82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2877.62</w:t>
            </w:r>
          </w:p>
        </w:tc>
        <w:tc>
          <w:tcPr>
            <w:tcW w:w="85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2877.62</w:t>
            </w:r>
          </w:p>
        </w:tc>
        <w:tc>
          <w:tcPr>
            <w:tcW w:w="70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43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60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454"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791"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409" w:type="dxa"/>
            <w:tcBorders>
              <w:top w:val="nil"/>
              <w:left w:val="single" w:color="auto" w:sz="4" w:space="0"/>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675" w:type="dxa"/>
            <w:tcBorders>
              <w:top w:val="nil"/>
              <w:left w:val="single" w:color="auto" w:sz="4" w:space="0"/>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28.80</w:t>
            </w: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205</w:t>
            </w:r>
          </w:p>
        </w:tc>
        <w:tc>
          <w:tcPr>
            <w:tcW w:w="429"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07</w:t>
            </w:r>
          </w:p>
        </w:tc>
        <w:tc>
          <w:tcPr>
            <w:tcW w:w="43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p>
        </w:tc>
        <w:tc>
          <w:tcPr>
            <w:tcW w:w="12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特殊教育</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r>
              <w:rPr>
                <w:rFonts w:hint="eastAsia" w:eastAsia="微软雅黑" w:cs="Times New Roman"/>
                <w:i w:val="0"/>
                <w:iCs w:val="0"/>
                <w:color w:val="000000"/>
                <w:kern w:val="0"/>
                <w:sz w:val="18"/>
                <w:szCs w:val="18"/>
                <w:u w:val="none"/>
                <w:lang w:val="en-US" w:eastAsia="zh-CN" w:bidi="ar"/>
              </w:rPr>
              <w:t>20</w:t>
            </w:r>
          </w:p>
        </w:tc>
        <w:tc>
          <w:tcPr>
            <w:tcW w:w="82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eastAsia" w:eastAsia="微软雅黑" w:cs="Times New Roman"/>
                <w:color w:val="000000"/>
                <w:kern w:val="2"/>
                <w:sz w:val="18"/>
                <w:szCs w:val="18"/>
                <w:lang w:val="en-US" w:eastAsia="zh-CN" w:bidi="ar-SA"/>
              </w:rPr>
              <w:t>20</w:t>
            </w:r>
          </w:p>
        </w:tc>
        <w:tc>
          <w:tcPr>
            <w:tcW w:w="85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70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eastAsia" w:eastAsia="微软雅黑" w:cs="Times New Roman"/>
                <w:color w:val="000000"/>
                <w:sz w:val="18"/>
                <w:szCs w:val="18"/>
                <w:lang w:val="en-US" w:eastAsia="zh-CN"/>
              </w:rPr>
              <w:t>20</w:t>
            </w: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0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205</w:t>
            </w:r>
          </w:p>
        </w:tc>
        <w:tc>
          <w:tcPr>
            <w:tcW w:w="429"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07</w:t>
            </w:r>
          </w:p>
        </w:tc>
        <w:tc>
          <w:tcPr>
            <w:tcW w:w="43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99</w:t>
            </w:r>
          </w:p>
        </w:tc>
        <w:tc>
          <w:tcPr>
            <w:tcW w:w="12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其他特殊教育支出</w:t>
            </w:r>
          </w:p>
        </w:tc>
        <w:tc>
          <w:tcPr>
            <w:tcW w:w="81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eastAsia" w:eastAsia="微软雅黑" w:cs="Times New Roman"/>
                <w:color w:val="000000"/>
                <w:sz w:val="18"/>
                <w:szCs w:val="18"/>
                <w:lang w:val="en-US" w:eastAsia="zh-CN"/>
              </w:rPr>
              <w:t>20</w:t>
            </w:r>
          </w:p>
        </w:tc>
        <w:tc>
          <w:tcPr>
            <w:tcW w:w="82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eastAsia" w:eastAsia="微软雅黑" w:cs="Times New Roman"/>
                <w:color w:val="000000"/>
                <w:sz w:val="18"/>
                <w:szCs w:val="18"/>
                <w:lang w:val="en-US" w:eastAsia="zh-CN"/>
              </w:rPr>
              <w:t>20</w:t>
            </w:r>
          </w:p>
        </w:tc>
        <w:tc>
          <w:tcPr>
            <w:tcW w:w="85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70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eastAsia" w:eastAsia="微软雅黑" w:cs="Times New Roman"/>
                <w:color w:val="000000"/>
                <w:sz w:val="18"/>
                <w:szCs w:val="18"/>
                <w:lang w:val="en-US" w:eastAsia="zh-CN"/>
              </w:rPr>
              <w:t>20</w:t>
            </w: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0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229</w:t>
            </w:r>
          </w:p>
        </w:tc>
        <w:tc>
          <w:tcPr>
            <w:tcW w:w="429"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p>
        </w:tc>
        <w:tc>
          <w:tcPr>
            <w:tcW w:w="43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p>
        </w:tc>
        <w:tc>
          <w:tcPr>
            <w:tcW w:w="12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其他支出</w:t>
            </w:r>
          </w:p>
        </w:tc>
        <w:tc>
          <w:tcPr>
            <w:tcW w:w="81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1.70</w:t>
            </w:r>
          </w:p>
        </w:tc>
        <w:tc>
          <w:tcPr>
            <w:tcW w:w="82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1.70</w:t>
            </w:r>
          </w:p>
        </w:tc>
        <w:tc>
          <w:tcPr>
            <w:tcW w:w="85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70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43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60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1.70</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0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229</w:t>
            </w:r>
          </w:p>
        </w:tc>
        <w:tc>
          <w:tcPr>
            <w:tcW w:w="429"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60</w:t>
            </w:r>
          </w:p>
        </w:tc>
        <w:tc>
          <w:tcPr>
            <w:tcW w:w="43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p>
        </w:tc>
        <w:tc>
          <w:tcPr>
            <w:tcW w:w="12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彩票公益金安排的支出</w:t>
            </w:r>
          </w:p>
        </w:tc>
        <w:tc>
          <w:tcPr>
            <w:tcW w:w="81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1.70</w:t>
            </w:r>
          </w:p>
        </w:tc>
        <w:tc>
          <w:tcPr>
            <w:tcW w:w="82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1.70</w:t>
            </w:r>
          </w:p>
        </w:tc>
        <w:tc>
          <w:tcPr>
            <w:tcW w:w="85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70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43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60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1.70</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0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299</w:t>
            </w:r>
          </w:p>
        </w:tc>
        <w:tc>
          <w:tcPr>
            <w:tcW w:w="429"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60</w:t>
            </w:r>
          </w:p>
        </w:tc>
        <w:tc>
          <w:tcPr>
            <w:tcW w:w="43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18"/>
                <w:szCs w:val="18"/>
                <w:lang w:val="en-US" w:eastAsia="zh-CN"/>
              </w:rPr>
            </w:pPr>
            <w:r>
              <w:rPr>
                <w:rFonts w:hint="default" w:ascii="Times New Roman" w:hAnsi="Times New Roman" w:eastAsia="微软雅黑" w:cs="Times New Roman"/>
                <w:color w:val="000000"/>
                <w:sz w:val="18"/>
                <w:szCs w:val="18"/>
                <w:lang w:val="en-US" w:eastAsia="zh-CN"/>
              </w:rPr>
              <w:t>04</w:t>
            </w:r>
          </w:p>
        </w:tc>
        <w:tc>
          <w:tcPr>
            <w:tcW w:w="12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用于教育事业的彩票公益金支出</w:t>
            </w:r>
          </w:p>
        </w:tc>
        <w:tc>
          <w:tcPr>
            <w:tcW w:w="81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1.70</w:t>
            </w:r>
          </w:p>
        </w:tc>
        <w:tc>
          <w:tcPr>
            <w:tcW w:w="82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1.70</w:t>
            </w:r>
          </w:p>
        </w:tc>
        <w:tc>
          <w:tcPr>
            <w:tcW w:w="85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70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43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p>
        </w:tc>
        <w:tc>
          <w:tcPr>
            <w:tcW w:w="60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1.70</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9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0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126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b/>
                <w:bCs/>
                <w:color w:val="auto"/>
                <w:sz w:val="18"/>
                <w:szCs w:val="18"/>
                <w:highlight w:val="none"/>
              </w:rPr>
              <w:t>合  计</w:t>
            </w:r>
            <w:r>
              <w:rPr>
                <w:rFonts w:hint="default" w:ascii="Times New Roman" w:hAnsi="Times New Roman" w:eastAsia="仿宋_GB2312" w:cs="Times New Roman"/>
                <w:color w:val="auto"/>
                <w:sz w:val="18"/>
                <w:szCs w:val="18"/>
                <w:highlight w:val="none"/>
              </w:rPr>
              <w:t>　</w:t>
            </w:r>
          </w:p>
        </w:tc>
        <w:tc>
          <w:tcPr>
            <w:tcW w:w="81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r>
              <w:rPr>
                <w:rFonts w:hint="default" w:ascii="Times New Roman" w:hAnsi="Times New Roman" w:eastAsia="微软雅黑" w:cs="Times New Roman"/>
                <w:i w:val="0"/>
                <w:iCs w:val="0"/>
                <w:color w:val="000000"/>
                <w:kern w:val="0"/>
                <w:sz w:val="18"/>
                <w:szCs w:val="18"/>
                <w:u w:val="none"/>
                <w:lang w:val="en-US" w:eastAsia="zh-CN" w:bidi="ar"/>
              </w:rPr>
              <w:t>2928.12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r>
              <w:rPr>
                <w:rFonts w:hint="default" w:ascii="Times New Roman" w:hAnsi="Times New Roman" w:eastAsia="微软雅黑" w:cs="Times New Roman"/>
                <w:i w:val="0"/>
                <w:iCs w:val="0"/>
                <w:color w:val="000000"/>
                <w:kern w:val="0"/>
                <w:sz w:val="18"/>
                <w:szCs w:val="18"/>
                <w:u w:val="none"/>
                <w:lang w:val="en-US" w:eastAsia="zh-CN" w:bidi="ar"/>
              </w:rPr>
              <w:t>2899.32</w:t>
            </w:r>
          </w:p>
        </w:tc>
        <w:tc>
          <w:tcPr>
            <w:tcW w:w="85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r>
              <w:rPr>
                <w:rFonts w:hint="default" w:ascii="Times New Roman" w:hAnsi="Times New Roman" w:eastAsia="微软雅黑" w:cs="Times New Roman"/>
                <w:i w:val="0"/>
                <w:iCs w:val="0"/>
                <w:color w:val="000000"/>
                <w:kern w:val="0"/>
                <w:sz w:val="18"/>
                <w:szCs w:val="18"/>
                <w:u w:val="none"/>
                <w:lang w:val="en-US" w:eastAsia="zh-CN" w:bidi="ar"/>
              </w:rPr>
              <w:t>2877.62</w:t>
            </w: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r>
              <w:rPr>
                <w:rFonts w:hint="eastAsia" w:eastAsia="微软雅黑" w:cs="Times New Roman"/>
                <w:i w:val="0"/>
                <w:iCs w:val="0"/>
                <w:color w:val="000000"/>
                <w:kern w:val="0"/>
                <w:sz w:val="18"/>
                <w:szCs w:val="18"/>
                <w:u w:val="none"/>
                <w:lang w:val="en-US" w:eastAsia="zh-CN" w:bidi="ar"/>
              </w:rPr>
              <w:t>20</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r>
              <w:rPr>
                <w:rFonts w:hint="default" w:ascii="Times New Roman" w:hAnsi="Times New Roman" w:eastAsia="微软雅黑" w:cs="Times New Roman"/>
                <w:i w:val="0"/>
                <w:iCs w:val="0"/>
                <w:color w:val="000000"/>
                <w:kern w:val="0"/>
                <w:sz w:val="18"/>
                <w:szCs w:val="18"/>
                <w:u w:val="none"/>
                <w:lang w:val="en-US" w:eastAsia="zh-CN" w:bidi="ar"/>
              </w:rPr>
              <w:t>1.70</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p>
        </w:tc>
        <w:tc>
          <w:tcPr>
            <w:tcW w:w="7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p>
        </w:tc>
        <w:tc>
          <w:tcPr>
            <w:tcW w:w="40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p>
        </w:tc>
        <w:tc>
          <w:tcPr>
            <w:tcW w:w="675" w:type="dxa"/>
            <w:tcBorders>
              <w:top w:val="nil"/>
              <w:left w:val="single" w:color="auto" w:sz="4" w:space="0"/>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微软雅黑" w:cs="Times New Roman"/>
                <w:color w:val="000000"/>
                <w:sz w:val="18"/>
                <w:szCs w:val="18"/>
              </w:rPr>
              <w:t>28.80</w:t>
            </w:r>
          </w:p>
        </w:tc>
        <w:tc>
          <w:tcPr>
            <w:tcW w:w="3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p>
        </w:tc>
        <w:tc>
          <w:tcPr>
            <w:tcW w:w="52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焉耆回族自治县第一小学</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fixed"/>
        <w:tblCellMar>
          <w:top w:w="0" w:type="dxa"/>
          <w:left w:w="108" w:type="dxa"/>
          <w:bottom w:w="0" w:type="dxa"/>
          <w:right w:w="108" w:type="dxa"/>
        </w:tblCellMar>
      </w:tblPr>
      <w:tblGrid>
        <w:gridCol w:w="533"/>
        <w:gridCol w:w="428"/>
        <w:gridCol w:w="428"/>
        <w:gridCol w:w="2535"/>
        <w:gridCol w:w="1821"/>
        <w:gridCol w:w="1815"/>
        <w:gridCol w:w="1860"/>
      </w:tblGrid>
      <w:tr>
        <w:tblPrEx>
          <w:tblCellMar>
            <w:top w:w="0" w:type="dxa"/>
            <w:left w:w="108" w:type="dxa"/>
            <w:bottom w:w="0" w:type="dxa"/>
            <w:right w:w="108" w:type="dxa"/>
          </w:tblCellMar>
        </w:tblPrEx>
        <w:trPr>
          <w:trHeight w:val="328" w:hRule="atLeast"/>
        </w:trPr>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496"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8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3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1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6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3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1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6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205</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教育支出</w:t>
            </w:r>
          </w:p>
        </w:tc>
        <w:tc>
          <w:tcPr>
            <w:tcW w:w="1821"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2926.42</w:t>
            </w:r>
          </w:p>
        </w:tc>
        <w:tc>
          <w:tcPr>
            <w:tcW w:w="181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2926.42</w:t>
            </w:r>
          </w:p>
        </w:tc>
        <w:tc>
          <w:tcPr>
            <w:tcW w:w="186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205</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02</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普通教育</w:t>
            </w:r>
          </w:p>
        </w:tc>
        <w:tc>
          <w:tcPr>
            <w:tcW w:w="1821"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2906.42</w:t>
            </w:r>
          </w:p>
        </w:tc>
        <w:tc>
          <w:tcPr>
            <w:tcW w:w="181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2906.42</w:t>
            </w:r>
          </w:p>
        </w:tc>
        <w:tc>
          <w:tcPr>
            <w:tcW w:w="186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205</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02</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02</w:t>
            </w:r>
          </w:p>
        </w:tc>
        <w:tc>
          <w:tcPr>
            <w:tcW w:w="2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小学教育</w:t>
            </w:r>
          </w:p>
        </w:tc>
        <w:tc>
          <w:tcPr>
            <w:tcW w:w="1821"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2906.42</w:t>
            </w:r>
          </w:p>
        </w:tc>
        <w:tc>
          <w:tcPr>
            <w:tcW w:w="181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2906.42</w:t>
            </w:r>
          </w:p>
        </w:tc>
        <w:tc>
          <w:tcPr>
            <w:tcW w:w="186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205</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07</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特殊教育</w:t>
            </w:r>
          </w:p>
        </w:tc>
        <w:tc>
          <w:tcPr>
            <w:tcW w:w="1821"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20.00</w:t>
            </w:r>
          </w:p>
        </w:tc>
        <w:tc>
          <w:tcPr>
            <w:tcW w:w="181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c>
          <w:tcPr>
            <w:tcW w:w="186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20.00</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205</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07</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99</w:t>
            </w:r>
          </w:p>
        </w:tc>
        <w:tc>
          <w:tcPr>
            <w:tcW w:w="2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其他特殊教育支出</w:t>
            </w:r>
          </w:p>
        </w:tc>
        <w:tc>
          <w:tcPr>
            <w:tcW w:w="1821"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20.00</w:t>
            </w:r>
          </w:p>
        </w:tc>
        <w:tc>
          <w:tcPr>
            <w:tcW w:w="181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c>
          <w:tcPr>
            <w:tcW w:w="186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20.00</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229</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其他支出</w:t>
            </w:r>
          </w:p>
        </w:tc>
        <w:tc>
          <w:tcPr>
            <w:tcW w:w="1821"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1.70</w:t>
            </w:r>
          </w:p>
        </w:tc>
        <w:tc>
          <w:tcPr>
            <w:tcW w:w="181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c>
          <w:tcPr>
            <w:tcW w:w="186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1.70</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229</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60</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彩票公益金安排的支出</w:t>
            </w:r>
          </w:p>
        </w:tc>
        <w:tc>
          <w:tcPr>
            <w:tcW w:w="1821"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1.70</w:t>
            </w:r>
          </w:p>
        </w:tc>
        <w:tc>
          <w:tcPr>
            <w:tcW w:w="181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c>
          <w:tcPr>
            <w:tcW w:w="186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1.70</w:t>
            </w:r>
          </w:p>
        </w:tc>
      </w:tr>
      <w:tr>
        <w:tblPrEx>
          <w:tblCellMar>
            <w:top w:w="0" w:type="dxa"/>
            <w:left w:w="108" w:type="dxa"/>
            <w:bottom w:w="0" w:type="dxa"/>
            <w:right w:w="108" w:type="dxa"/>
          </w:tblCellMar>
        </w:tblPrEx>
        <w:trPr>
          <w:trHeight w:val="747"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299</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60</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04</w:t>
            </w:r>
          </w:p>
        </w:tc>
        <w:tc>
          <w:tcPr>
            <w:tcW w:w="25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用于教育事业的彩票公益金支出</w:t>
            </w:r>
          </w:p>
        </w:tc>
        <w:tc>
          <w:tcPr>
            <w:tcW w:w="1821"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1.70</w:t>
            </w:r>
          </w:p>
        </w:tc>
        <w:tc>
          <w:tcPr>
            <w:tcW w:w="1815"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c>
          <w:tcPr>
            <w:tcW w:w="1860"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1.70</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0"/>
                <w:szCs w:val="20"/>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0"/>
                <w:szCs w:val="20"/>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1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highlight w:val="none"/>
              </w:rPr>
            </w:pPr>
          </w:p>
        </w:tc>
        <w:tc>
          <w:tcPr>
            <w:tcW w:w="428"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highlight w:val="none"/>
              </w:rPr>
            </w:pPr>
          </w:p>
        </w:tc>
        <w:tc>
          <w:tcPr>
            <w:tcW w:w="428"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highlight w:val="none"/>
              </w:rPr>
            </w:pPr>
          </w:p>
        </w:tc>
        <w:tc>
          <w:tcPr>
            <w:tcW w:w="2535"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21"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highlight w:val="none"/>
              </w:rPr>
            </w:pPr>
          </w:p>
        </w:tc>
        <w:tc>
          <w:tcPr>
            <w:tcW w:w="1815"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highlight w:val="none"/>
              </w:rPr>
            </w:pPr>
          </w:p>
        </w:tc>
        <w:tc>
          <w:tcPr>
            <w:tcW w:w="1860"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4"/>
                <w:highlight w:val="none"/>
              </w:rPr>
            </w:pPr>
          </w:p>
        </w:tc>
        <w:tc>
          <w:tcPr>
            <w:tcW w:w="25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bCs/>
                <w:color w:val="auto"/>
                <w:kern w:val="0"/>
                <w:sz w:val="20"/>
                <w:szCs w:val="20"/>
                <w:highlight w:val="none"/>
              </w:rPr>
              <w:t>合  计</w:t>
            </w:r>
          </w:p>
        </w:tc>
        <w:tc>
          <w:tcPr>
            <w:tcW w:w="1821"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24"/>
                <w:lang w:val="en-US" w:eastAsia="zh-CN" w:bidi="ar-SA"/>
              </w:rPr>
            </w:pPr>
            <w:r>
              <w:rPr>
                <w:rFonts w:hint="default" w:ascii="Times New Roman" w:hAnsi="Times New Roman" w:eastAsia="微软雅黑" w:cs="Times New Roman"/>
                <w:color w:val="000000"/>
                <w:sz w:val="18"/>
                <w:szCs w:val="24"/>
              </w:rPr>
              <w:t>2928.12</w:t>
            </w:r>
          </w:p>
        </w:tc>
        <w:tc>
          <w:tcPr>
            <w:tcW w:w="181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color w:val="000000"/>
                <w:kern w:val="2"/>
                <w:sz w:val="18"/>
                <w:szCs w:val="24"/>
                <w:lang w:val="en-US" w:eastAsia="zh-CN" w:bidi="ar-SA"/>
              </w:rPr>
            </w:pPr>
            <w:r>
              <w:rPr>
                <w:rFonts w:hint="default" w:ascii="Times New Roman" w:hAnsi="Times New Roman" w:eastAsia="微软雅黑" w:cs="Times New Roman"/>
                <w:color w:val="000000"/>
                <w:sz w:val="20"/>
                <w:szCs w:val="20"/>
              </w:rPr>
              <w:t>2906.42</w:t>
            </w:r>
          </w:p>
        </w:tc>
        <w:tc>
          <w:tcPr>
            <w:tcW w:w="186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18"/>
                <w:szCs w:val="18"/>
                <w:u w:val="none"/>
                <w:lang w:val="en-US" w:eastAsia="zh-CN" w:bidi="ar-SA"/>
              </w:rPr>
            </w:pPr>
            <w:r>
              <w:rPr>
                <w:rFonts w:hint="eastAsia" w:eastAsia="微软雅黑" w:cs="Times New Roman"/>
                <w:i w:val="0"/>
                <w:iCs w:val="0"/>
                <w:color w:val="000000"/>
                <w:kern w:val="0"/>
                <w:sz w:val="18"/>
                <w:szCs w:val="18"/>
                <w:u w:val="none"/>
                <w:lang w:val="en-US" w:eastAsia="zh-CN" w:bidi="ar"/>
              </w:rPr>
              <w:t>21.70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焉耆回族自治县第一小学</w:t>
      </w:r>
      <w:r>
        <w:rPr>
          <w:rFonts w:hint="default" w:ascii="Times New Roman" w:hAnsi="Times New Roman" w:eastAsia="仿宋_GB2312" w:cs="Times New Roman"/>
          <w:color w:val="auto"/>
          <w:kern w:val="0"/>
          <w:sz w:val="24"/>
          <w:szCs w:val="24"/>
          <w:highlight w:val="none"/>
        </w:rPr>
        <w:t xml:space="preserve">                      单位：万元</w:t>
      </w:r>
    </w:p>
    <w:tbl>
      <w:tblPr>
        <w:tblStyle w:val="10"/>
        <w:tblW w:w="9449" w:type="dxa"/>
        <w:tblInd w:w="-240" w:type="dxa"/>
        <w:tblLayout w:type="fixed"/>
        <w:tblCellMar>
          <w:top w:w="0" w:type="dxa"/>
          <w:left w:w="108" w:type="dxa"/>
          <w:bottom w:w="0" w:type="dxa"/>
          <w:right w:w="108" w:type="dxa"/>
        </w:tblCellMar>
      </w:tblPr>
      <w:tblGrid>
        <w:gridCol w:w="1936"/>
        <w:gridCol w:w="1005"/>
        <w:gridCol w:w="2489"/>
        <w:gridCol w:w="900"/>
        <w:gridCol w:w="851"/>
        <w:gridCol w:w="1134"/>
        <w:gridCol w:w="1134"/>
      </w:tblGrid>
      <w:tr>
        <w:tblPrEx>
          <w:tblCellMar>
            <w:top w:w="0" w:type="dxa"/>
            <w:left w:w="108" w:type="dxa"/>
            <w:bottom w:w="0" w:type="dxa"/>
            <w:right w:w="108" w:type="dxa"/>
          </w:tblCellMar>
        </w:tblPrEx>
        <w:trPr>
          <w:trHeight w:val="285" w:hRule="atLeast"/>
        </w:trPr>
        <w:tc>
          <w:tcPr>
            <w:tcW w:w="2941"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08"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10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4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100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2899.32</w:t>
            </w: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1005" w:type="dxa"/>
            <w:tcBorders>
              <w:top w:val="nil"/>
              <w:left w:val="nil"/>
              <w:bottom w:val="single" w:color="auto" w:sz="4" w:space="0"/>
              <w:right w:val="single" w:color="auto" w:sz="4" w:space="0"/>
            </w:tcBorders>
            <w:noWrap w:val="0"/>
            <w:vAlign w:val="center"/>
          </w:tcPr>
          <w:p>
            <w:pPr>
              <w:widowControl/>
              <w:tabs>
                <w:tab w:val="left" w:pos="365"/>
                <w:tab w:val="right" w:pos="998"/>
              </w:tabs>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2897.62</w:t>
            </w: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100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1.7</w:t>
            </w:r>
            <w:r>
              <w:rPr>
                <w:rFonts w:hint="eastAsia" w:ascii="Times New Roman" w:hAnsi="Times New Roman" w:eastAsia="仿宋_GB2312" w:cs="Times New Roman"/>
                <w:color w:val="auto"/>
                <w:kern w:val="0"/>
                <w:sz w:val="18"/>
                <w:szCs w:val="18"/>
                <w:highlight w:val="none"/>
                <w:lang w:val="en-US" w:eastAsia="zh-CN"/>
              </w:rPr>
              <w:t>0</w:t>
            </w: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tabs>
                <w:tab w:val="left" w:pos="365"/>
                <w:tab w:val="right" w:pos="998"/>
              </w:tabs>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2897.62</w:t>
            </w:r>
          </w:p>
        </w:tc>
        <w:tc>
          <w:tcPr>
            <w:tcW w:w="851" w:type="dxa"/>
            <w:tcBorders>
              <w:top w:val="nil"/>
              <w:left w:val="nil"/>
              <w:bottom w:val="single" w:color="auto" w:sz="4" w:space="0"/>
              <w:right w:val="single" w:color="auto" w:sz="4" w:space="0"/>
            </w:tcBorders>
            <w:noWrap w:val="0"/>
            <w:vAlign w:val="center"/>
          </w:tcPr>
          <w:p>
            <w:pPr>
              <w:widowControl/>
              <w:tabs>
                <w:tab w:val="left" w:pos="365"/>
                <w:tab w:val="right" w:pos="998"/>
              </w:tabs>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2897.62</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lang w:val="en-US"/>
              </w:rPr>
            </w:pPr>
            <w:r>
              <w:rPr>
                <w:rFonts w:hint="default" w:ascii="Times New Roman" w:hAnsi="Times New Roman" w:cs="Times New Roman"/>
                <w:color w:val="auto"/>
                <w:kern w:val="0"/>
                <w:sz w:val="18"/>
                <w:szCs w:val="18"/>
                <w:highlight w:val="none"/>
                <w:lang w:val="en-US" w:eastAsia="zh-CN"/>
              </w:rPr>
              <w:t>1.7</w:t>
            </w:r>
            <w:r>
              <w:rPr>
                <w:rFonts w:hint="eastAsia" w:ascii="Times New Roman" w:hAnsi="Times New Roman" w:cs="Times New Roman"/>
                <w:color w:val="auto"/>
                <w:kern w:val="0"/>
                <w:sz w:val="18"/>
                <w:szCs w:val="18"/>
                <w:highlight w:val="none"/>
                <w:lang w:val="en-US" w:eastAsia="zh-CN"/>
              </w:rPr>
              <w:t>0</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1.7</w:t>
            </w:r>
            <w:r>
              <w:rPr>
                <w:rFonts w:hint="eastAsia" w:ascii="Times New Roman" w:hAnsi="Times New Roman" w:cs="Times New Roman"/>
                <w:color w:val="auto"/>
                <w:kern w:val="0"/>
                <w:sz w:val="18"/>
                <w:szCs w:val="18"/>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05"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b/>
                <w:bCs/>
                <w:color w:val="auto"/>
                <w:kern w:val="0"/>
                <w:sz w:val="20"/>
                <w:szCs w:val="20"/>
                <w:highlight w:val="none"/>
              </w:rPr>
              <w:t>收  入  总  计</w:t>
            </w:r>
          </w:p>
        </w:tc>
        <w:tc>
          <w:tcPr>
            <w:tcW w:w="100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2899.32</w:t>
            </w:r>
          </w:p>
        </w:tc>
        <w:tc>
          <w:tcPr>
            <w:tcW w:w="24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2899.32</w:t>
            </w:r>
          </w:p>
        </w:tc>
        <w:tc>
          <w:tcPr>
            <w:tcW w:w="851" w:type="dxa"/>
            <w:tcBorders>
              <w:top w:val="nil"/>
              <w:left w:val="nil"/>
              <w:bottom w:val="single" w:color="auto" w:sz="4" w:space="0"/>
              <w:right w:val="single" w:color="auto" w:sz="4" w:space="0"/>
            </w:tcBorders>
            <w:noWrap w:val="0"/>
            <w:vAlign w:val="center"/>
          </w:tcPr>
          <w:p>
            <w:pPr>
              <w:widowControl/>
              <w:tabs>
                <w:tab w:val="left" w:pos="365"/>
                <w:tab w:val="right" w:pos="998"/>
              </w:tabs>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2897.62</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1.7</w:t>
            </w:r>
            <w:r>
              <w:rPr>
                <w:rFonts w:hint="eastAsia" w:ascii="Times New Roman" w:hAnsi="Times New Roman" w:cs="Times New Roman"/>
                <w:color w:val="auto"/>
                <w:kern w:val="0"/>
                <w:sz w:val="18"/>
                <w:szCs w:val="18"/>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fixed"/>
        <w:tblCellMar>
          <w:top w:w="0" w:type="dxa"/>
          <w:left w:w="108" w:type="dxa"/>
          <w:bottom w:w="0" w:type="dxa"/>
          <w:right w:w="108" w:type="dxa"/>
        </w:tblCellMar>
      </w:tblPr>
      <w:tblGrid>
        <w:gridCol w:w="533"/>
        <w:gridCol w:w="499"/>
        <w:gridCol w:w="502"/>
        <w:gridCol w:w="2485"/>
        <w:gridCol w:w="658"/>
        <w:gridCol w:w="1017"/>
        <w:gridCol w:w="216"/>
        <w:gridCol w:w="1615"/>
        <w:gridCol w:w="1689"/>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019"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焉耆回族自治县第一小学</w:t>
            </w:r>
          </w:p>
        </w:tc>
        <w:tc>
          <w:tcPr>
            <w:tcW w:w="658"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33"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04" w:type="dxa"/>
            <w:gridSpan w:val="2"/>
            <w:tcBorders>
              <w:top w:val="nil"/>
              <w:left w:val="nil"/>
              <w:bottom w:val="nil"/>
              <w:right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9"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195"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3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8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8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8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205</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485"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教育支出</w:t>
            </w:r>
          </w:p>
        </w:tc>
        <w:tc>
          <w:tcPr>
            <w:tcW w:w="1675"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r>
              <w:rPr>
                <w:rFonts w:hint="default" w:ascii="Times New Roman" w:hAnsi="Times New Roman" w:eastAsia="微软雅黑" w:cs="Times New Roman"/>
                <w:color w:val="000000"/>
                <w:sz w:val="20"/>
                <w:szCs w:val="20"/>
              </w:rPr>
              <w:t>2897.62</w:t>
            </w:r>
          </w:p>
        </w:tc>
        <w:tc>
          <w:tcPr>
            <w:tcW w:w="1831"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2877.62</w:t>
            </w:r>
          </w:p>
        </w:tc>
        <w:tc>
          <w:tcPr>
            <w:tcW w:w="1689"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eastAsia" w:ascii="Times New Roman" w:hAnsi="Times New Roman" w:eastAsia="微软雅黑" w:cs="Times New Roman"/>
                <w:color w:val="000000"/>
                <w:sz w:val="20"/>
                <w:szCs w:val="20"/>
                <w:lang w:val="en-US" w:eastAsia="zh-CN"/>
              </w:rPr>
              <w:t>20</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205</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02</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485"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普通教育</w:t>
            </w:r>
          </w:p>
        </w:tc>
        <w:tc>
          <w:tcPr>
            <w:tcW w:w="1675"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r>
              <w:rPr>
                <w:rFonts w:hint="default" w:ascii="Times New Roman" w:hAnsi="Times New Roman" w:eastAsia="微软雅黑" w:cs="Times New Roman"/>
                <w:color w:val="000000"/>
                <w:sz w:val="20"/>
                <w:szCs w:val="20"/>
              </w:rPr>
              <w:t>2877.62</w:t>
            </w:r>
          </w:p>
        </w:tc>
        <w:tc>
          <w:tcPr>
            <w:tcW w:w="1831"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r>
              <w:rPr>
                <w:rFonts w:hint="default" w:ascii="Times New Roman" w:hAnsi="Times New Roman" w:eastAsia="微软雅黑" w:cs="Times New Roman"/>
                <w:color w:val="000000"/>
                <w:sz w:val="20"/>
                <w:szCs w:val="20"/>
              </w:rPr>
              <w:t>2877.62</w:t>
            </w:r>
          </w:p>
        </w:tc>
        <w:tc>
          <w:tcPr>
            <w:tcW w:w="1689"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205</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02</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02</w:t>
            </w:r>
          </w:p>
        </w:tc>
        <w:tc>
          <w:tcPr>
            <w:tcW w:w="2485"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小学教育</w:t>
            </w:r>
          </w:p>
        </w:tc>
        <w:tc>
          <w:tcPr>
            <w:tcW w:w="1675"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r>
              <w:rPr>
                <w:rFonts w:hint="default" w:ascii="Times New Roman" w:hAnsi="Times New Roman" w:eastAsia="微软雅黑" w:cs="Times New Roman"/>
                <w:color w:val="000000"/>
                <w:sz w:val="20"/>
                <w:szCs w:val="20"/>
              </w:rPr>
              <w:t>2877.62</w:t>
            </w:r>
          </w:p>
        </w:tc>
        <w:tc>
          <w:tcPr>
            <w:tcW w:w="1831"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r>
              <w:rPr>
                <w:rFonts w:hint="default" w:ascii="Times New Roman" w:hAnsi="Times New Roman" w:eastAsia="微软雅黑" w:cs="Times New Roman"/>
                <w:color w:val="000000"/>
                <w:sz w:val="20"/>
                <w:szCs w:val="20"/>
              </w:rPr>
              <w:t>2877.62</w:t>
            </w:r>
          </w:p>
        </w:tc>
        <w:tc>
          <w:tcPr>
            <w:tcW w:w="1689"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205</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07</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485"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特殊教育</w:t>
            </w:r>
          </w:p>
        </w:tc>
        <w:tc>
          <w:tcPr>
            <w:tcW w:w="1675"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r>
              <w:rPr>
                <w:rFonts w:hint="eastAsia" w:ascii="Times New Roman" w:hAnsi="Times New Roman" w:eastAsia="微软雅黑" w:cs="Times New Roman"/>
                <w:color w:val="000000"/>
                <w:sz w:val="20"/>
                <w:szCs w:val="20"/>
                <w:lang w:val="en-US" w:eastAsia="zh-CN"/>
              </w:rPr>
              <w:t>20</w:t>
            </w:r>
          </w:p>
        </w:tc>
        <w:tc>
          <w:tcPr>
            <w:tcW w:w="1831"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p>
        </w:tc>
        <w:tc>
          <w:tcPr>
            <w:tcW w:w="1689"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r>
              <w:rPr>
                <w:rFonts w:hint="eastAsia" w:ascii="Times New Roman" w:hAnsi="Times New Roman" w:eastAsia="微软雅黑" w:cs="Times New Roman"/>
                <w:color w:val="000000"/>
                <w:sz w:val="20"/>
                <w:szCs w:val="20"/>
                <w:lang w:val="en-US" w:eastAsia="zh-CN"/>
              </w:rPr>
              <w:t>20</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205</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07</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r>
              <w:rPr>
                <w:rFonts w:hint="default" w:ascii="Times New Roman" w:hAnsi="Times New Roman" w:eastAsia="微软雅黑" w:cs="Times New Roman"/>
                <w:i w:val="0"/>
                <w:iCs w:val="0"/>
                <w:color w:val="000000"/>
                <w:kern w:val="0"/>
                <w:sz w:val="20"/>
                <w:szCs w:val="20"/>
                <w:u w:val="none"/>
                <w:lang w:val="en-US" w:eastAsia="zh-CN" w:bidi="ar"/>
              </w:rPr>
              <w:t>99</w:t>
            </w:r>
          </w:p>
        </w:tc>
        <w:tc>
          <w:tcPr>
            <w:tcW w:w="2485"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其他特殊教育支出</w:t>
            </w:r>
          </w:p>
        </w:tc>
        <w:tc>
          <w:tcPr>
            <w:tcW w:w="1675"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r>
              <w:rPr>
                <w:rFonts w:hint="eastAsia" w:ascii="Times New Roman" w:hAnsi="Times New Roman" w:eastAsia="微软雅黑" w:cs="Times New Roman"/>
                <w:color w:val="000000"/>
                <w:sz w:val="20"/>
                <w:szCs w:val="20"/>
                <w:lang w:val="en-US" w:eastAsia="zh-CN"/>
              </w:rPr>
              <w:t>20</w:t>
            </w:r>
          </w:p>
        </w:tc>
        <w:tc>
          <w:tcPr>
            <w:tcW w:w="1831"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p>
        </w:tc>
        <w:tc>
          <w:tcPr>
            <w:tcW w:w="1689"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0"/>
                <w:lang w:val="en-US" w:eastAsia="zh-CN"/>
              </w:rPr>
            </w:pPr>
            <w:r>
              <w:rPr>
                <w:rFonts w:hint="eastAsia" w:ascii="Times New Roman" w:hAnsi="Times New Roman" w:eastAsia="微软雅黑" w:cs="Times New Roman"/>
                <w:color w:val="000000"/>
                <w:sz w:val="20"/>
                <w:szCs w:val="20"/>
                <w:lang w:val="en-US" w:eastAsia="zh-CN"/>
              </w:rPr>
              <w:t>20</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0"/>
                <w:szCs w:val="20"/>
                <w:u w:val="none"/>
                <w:lang w:val="en-US" w:eastAsia="zh-CN" w:bidi="ar"/>
              </w:rPr>
            </w:pPr>
          </w:p>
        </w:tc>
        <w:tc>
          <w:tcPr>
            <w:tcW w:w="2485" w:type="dxa"/>
            <w:tcBorders>
              <w:top w:val="nil"/>
              <w:left w:val="nil"/>
              <w:bottom w:val="single" w:color="auto" w:sz="4" w:space="0"/>
              <w:right w:val="single" w:color="auto" w:sz="4" w:space="0"/>
            </w:tcBorders>
            <w:noWrap w:val="0"/>
            <w:vAlign w:val="top"/>
          </w:tcPr>
          <w:p>
            <w:pPr>
              <w:spacing w:beforeLines="0" w:afterLines="0"/>
              <w:jc w:val="left"/>
              <w:rPr>
                <w:rFonts w:hint="default" w:ascii="Times New Roman" w:hAnsi="Times New Roman" w:eastAsia="微软雅黑" w:cs="Times New Roman"/>
                <w:color w:val="000000"/>
                <w:kern w:val="2"/>
                <w:sz w:val="20"/>
                <w:szCs w:val="20"/>
                <w:lang w:val="en-US" w:eastAsia="zh-CN" w:bidi="ar-SA"/>
              </w:rPr>
            </w:pPr>
          </w:p>
        </w:tc>
        <w:tc>
          <w:tcPr>
            <w:tcW w:w="1675"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c>
          <w:tcPr>
            <w:tcW w:w="1831"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c>
          <w:tcPr>
            <w:tcW w:w="1689"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18"/>
                <w:szCs w:val="18"/>
                <w:u w:val="none"/>
                <w:lang w:val="en-US" w:eastAsia="zh-CN" w:bidi="ar"/>
              </w:rPr>
            </w:pP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18"/>
                <w:szCs w:val="18"/>
                <w:u w:val="none"/>
                <w:lang w:val="en-US" w:eastAsia="zh-CN" w:bidi="ar"/>
              </w:rPr>
            </w:pP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18"/>
                <w:szCs w:val="18"/>
                <w:u w:val="none"/>
                <w:lang w:val="en-US" w:eastAsia="zh-CN" w:bidi="ar"/>
              </w:rPr>
            </w:pPr>
          </w:p>
        </w:tc>
        <w:tc>
          <w:tcPr>
            <w:tcW w:w="2485" w:type="dxa"/>
            <w:tcBorders>
              <w:top w:val="nil"/>
              <w:left w:val="nil"/>
              <w:bottom w:val="single" w:color="auto" w:sz="4" w:space="0"/>
              <w:right w:val="single" w:color="auto" w:sz="4" w:space="0"/>
            </w:tcBorders>
            <w:noWrap w:val="0"/>
            <w:vAlign w:val="top"/>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1675"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24"/>
                <w:lang w:val="en-US" w:eastAsia="zh-CN" w:bidi="ar-SA"/>
              </w:rPr>
            </w:pPr>
          </w:p>
        </w:tc>
        <w:tc>
          <w:tcPr>
            <w:tcW w:w="1831"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24"/>
                <w:lang w:val="en-US" w:eastAsia="zh-CN" w:bidi="ar-SA"/>
              </w:rPr>
            </w:pPr>
          </w:p>
        </w:tc>
        <w:tc>
          <w:tcPr>
            <w:tcW w:w="1689"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18"/>
                <w:szCs w:val="18"/>
                <w:u w:val="none"/>
                <w:lang w:val="en-US" w:eastAsia="zh-CN" w:bidi="ar"/>
              </w:rPr>
            </w:pP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18"/>
                <w:szCs w:val="18"/>
                <w:u w:val="none"/>
                <w:lang w:val="en-US" w:eastAsia="zh-CN" w:bidi="ar"/>
              </w:rPr>
            </w:pP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18"/>
                <w:szCs w:val="18"/>
                <w:u w:val="none"/>
                <w:lang w:val="en-US" w:eastAsia="zh-CN" w:bidi="ar"/>
              </w:rPr>
            </w:pPr>
          </w:p>
        </w:tc>
        <w:tc>
          <w:tcPr>
            <w:tcW w:w="2485" w:type="dxa"/>
            <w:tcBorders>
              <w:top w:val="nil"/>
              <w:left w:val="nil"/>
              <w:bottom w:val="single" w:color="auto" w:sz="4" w:space="0"/>
              <w:right w:val="single" w:color="auto" w:sz="4" w:space="0"/>
            </w:tcBorders>
            <w:noWrap w:val="0"/>
            <w:vAlign w:val="top"/>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1675"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24"/>
                <w:lang w:val="en-US" w:eastAsia="zh-CN" w:bidi="ar-SA"/>
              </w:rPr>
            </w:pPr>
          </w:p>
        </w:tc>
        <w:tc>
          <w:tcPr>
            <w:tcW w:w="1831"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24"/>
                <w:lang w:val="en-US" w:eastAsia="zh-CN" w:bidi="ar-SA"/>
              </w:rPr>
            </w:pPr>
          </w:p>
        </w:tc>
        <w:tc>
          <w:tcPr>
            <w:tcW w:w="1689"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4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4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4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4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4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4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4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4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4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4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4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5"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68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4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75"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8"/>
                <w:lang w:val="en-US" w:eastAsia="zh-CN"/>
              </w:rPr>
            </w:pPr>
            <w:r>
              <w:rPr>
                <w:rFonts w:hint="default" w:ascii="Times New Roman" w:hAnsi="Times New Roman" w:eastAsia="微软雅黑" w:cs="Times New Roman"/>
                <w:color w:val="000000"/>
                <w:sz w:val="20"/>
                <w:szCs w:val="28"/>
                <w:lang w:val="en-US" w:eastAsia="zh-CN"/>
              </w:rPr>
              <w:t>2897.62</w:t>
            </w:r>
          </w:p>
        </w:tc>
        <w:tc>
          <w:tcPr>
            <w:tcW w:w="1831" w:type="dxa"/>
            <w:gridSpan w:val="2"/>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8"/>
                <w:lang w:val="en-US" w:eastAsia="zh-CN"/>
              </w:rPr>
            </w:pPr>
            <w:r>
              <w:rPr>
                <w:rFonts w:hint="default" w:ascii="Times New Roman" w:hAnsi="Times New Roman" w:eastAsia="微软雅黑" w:cs="Times New Roman"/>
                <w:color w:val="000000"/>
                <w:sz w:val="20"/>
                <w:szCs w:val="28"/>
                <w:lang w:val="en-US" w:eastAsia="zh-CN"/>
              </w:rPr>
              <w:t>2877.62</w:t>
            </w:r>
          </w:p>
        </w:tc>
        <w:tc>
          <w:tcPr>
            <w:tcW w:w="1689"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20"/>
                <w:szCs w:val="28"/>
                <w:lang w:val="en-US" w:eastAsia="zh-CN"/>
              </w:rPr>
            </w:pPr>
            <w:r>
              <w:rPr>
                <w:rFonts w:hint="eastAsia" w:ascii="Times New Roman" w:hAnsi="Times New Roman" w:eastAsia="微软雅黑" w:cs="Times New Roman"/>
                <w:color w:val="000000"/>
                <w:sz w:val="20"/>
                <w:szCs w:val="28"/>
                <w:lang w:val="en-US" w:eastAsia="zh-CN"/>
              </w:rPr>
              <w:t>20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焉耆回族自治县第一小学</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301</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工资福利支出</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2808.64</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2808.64</w:t>
            </w: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301</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01</w:t>
            </w: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基本工资</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1027.7</w:t>
            </w:r>
            <w:r>
              <w:rPr>
                <w:rFonts w:hint="default" w:ascii="Times New Roman" w:hAnsi="Times New Roman" w:eastAsia="微软雅黑" w:cs="Times New Roman"/>
                <w:color w:val="000000"/>
                <w:sz w:val="20"/>
                <w:szCs w:val="28"/>
                <w:lang w:val="en-US" w:eastAsia="zh-CN"/>
              </w:rPr>
              <w:t>3</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1027.7</w:t>
            </w:r>
            <w:r>
              <w:rPr>
                <w:rFonts w:hint="default" w:ascii="Times New Roman" w:hAnsi="Times New Roman" w:eastAsia="微软雅黑" w:cs="Times New Roman"/>
                <w:color w:val="000000"/>
                <w:sz w:val="20"/>
                <w:szCs w:val="28"/>
                <w:lang w:val="en-US" w:eastAsia="zh-CN"/>
              </w:rPr>
              <w:t>3</w:t>
            </w: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301</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02</w:t>
            </w: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津贴补贴</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961.48</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961.48</w:t>
            </w: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301</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08</w:t>
            </w: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机关事业单位基本养老保险缴费</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298.54</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298.54</w:t>
            </w: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301</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09</w:t>
            </w: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职业年金缴费</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149.27</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149.27</w:t>
            </w: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301</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10</w:t>
            </w: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职工基本医疗保险缴费</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134.49</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134.49</w:t>
            </w: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301</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12</w:t>
            </w: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其他社会保障缴费</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13.23</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13.23</w:t>
            </w: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301</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13</w:t>
            </w: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住房公积金</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223.90</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223.90</w:t>
            </w: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302</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商品与服务支出</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49.5</w:t>
            </w:r>
            <w:r>
              <w:rPr>
                <w:rFonts w:hint="default" w:ascii="Times New Roman" w:hAnsi="Times New Roman" w:eastAsia="微软雅黑" w:cs="Times New Roman"/>
                <w:color w:val="000000"/>
                <w:sz w:val="20"/>
                <w:szCs w:val="28"/>
                <w:lang w:val="en-US" w:eastAsia="zh-CN"/>
              </w:rPr>
              <w:t>8</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49.5</w:t>
            </w:r>
            <w:r>
              <w:rPr>
                <w:rFonts w:hint="default" w:ascii="Times New Roman" w:hAnsi="Times New Roman" w:eastAsia="微软雅黑" w:cs="Times New Roman"/>
                <w:color w:val="000000"/>
                <w:sz w:val="20"/>
                <w:szCs w:val="28"/>
                <w:lang w:val="en-US" w:eastAsia="zh-CN"/>
              </w:rPr>
              <w:t>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302</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08</w:t>
            </w: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取暖费</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40.</w:t>
            </w:r>
            <w:r>
              <w:rPr>
                <w:rFonts w:hint="default" w:ascii="Times New Roman" w:hAnsi="Times New Roman" w:eastAsia="微软雅黑" w:cs="Times New Roman"/>
                <w:color w:val="000000"/>
                <w:sz w:val="20"/>
                <w:szCs w:val="28"/>
                <w:lang w:val="en-US" w:eastAsia="zh-CN"/>
              </w:rPr>
              <w:t>40</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40.</w:t>
            </w:r>
            <w:r>
              <w:rPr>
                <w:rFonts w:hint="default" w:ascii="Times New Roman" w:hAnsi="Times New Roman" w:eastAsia="微软雅黑" w:cs="Times New Roman"/>
                <w:color w:val="000000"/>
                <w:sz w:val="20"/>
                <w:szCs w:val="28"/>
                <w:lang w:val="en-US" w:eastAsia="zh-CN"/>
              </w:rPr>
              <w:t>40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302</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16</w:t>
            </w: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培训费</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8.50</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8.50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302</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28</w:t>
            </w: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工会经费</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0.36</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0.36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302</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29</w:t>
            </w: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福利费</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0.32</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0.32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303</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对个人和家庭补助</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19.40</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19.40</w:t>
            </w: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303</w:t>
            </w:r>
          </w:p>
        </w:tc>
        <w:tc>
          <w:tcPr>
            <w:tcW w:w="577" w:type="dxa"/>
            <w:tcBorders>
              <w:top w:val="nil"/>
              <w:left w:val="nil"/>
              <w:bottom w:val="single" w:color="auto" w:sz="4" w:space="0"/>
              <w:right w:val="single" w:color="auto" w:sz="4" w:space="0"/>
            </w:tcBorders>
            <w:noWrap w:val="0"/>
            <w:vAlign w:val="top"/>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02</w:t>
            </w:r>
          </w:p>
        </w:tc>
        <w:tc>
          <w:tcPr>
            <w:tcW w:w="289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退休费</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19.40</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19.40</w:t>
            </w: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2877.62</w:t>
            </w:r>
          </w:p>
        </w:tc>
        <w:tc>
          <w:tcPr>
            <w:tcW w:w="1701" w:type="dxa"/>
            <w:gridSpan w:val="2"/>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2828.04</w:t>
            </w:r>
          </w:p>
        </w:tc>
        <w:tc>
          <w:tcPr>
            <w:tcW w:w="1701" w:type="dxa"/>
            <w:tcBorders>
              <w:top w:val="nil"/>
              <w:left w:val="nil"/>
              <w:bottom w:val="single" w:color="auto" w:sz="4" w:space="0"/>
              <w:right w:val="single" w:color="auto" w:sz="4" w:space="0"/>
            </w:tcBorders>
            <w:noWrap w:val="0"/>
            <w:vAlign w:val="top"/>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49.5</w:t>
            </w:r>
            <w:r>
              <w:rPr>
                <w:rFonts w:hint="default" w:ascii="Times New Roman" w:hAnsi="Times New Roman" w:eastAsia="微软雅黑" w:cs="Times New Roman"/>
                <w:color w:val="000000"/>
                <w:sz w:val="20"/>
                <w:szCs w:val="28"/>
                <w:lang w:val="en-US" w:eastAsia="zh-CN"/>
              </w:rPr>
              <w:t>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fixed"/>
        <w:tblCellMar>
          <w:top w:w="0" w:type="dxa"/>
          <w:left w:w="108" w:type="dxa"/>
          <w:bottom w:w="0" w:type="dxa"/>
          <w:right w:w="108" w:type="dxa"/>
        </w:tblCellMar>
      </w:tblPr>
      <w:tblGrid>
        <w:gridCol w:w="10"/>
        <w:gridCol w:w="523"/>
        <w:gridCol w:w="428"/>
        <w:gridCol w:w="428"/>
        <w:gridCol w:w="963"/>
        <w:gridCol w:w="1745"/>
        <w:gridCol w:w="600"/>
        <w:gridCol w:w="467"/>
        <w:gridCol w:w="533"/>
        <w:gridCol w:w="413"/>
        <w:gridCol w:w="480"/>
        <w:gridCol w:w="404"/>
        <w:gridCol w:w="214"/>
        <w:gridCol w:w="419"/>
        <w:gridCol w:w="618"/>
        <w:gridCol w:w="420"/>
        <w:gridCol w:w="420"/>
        <w:gridCol w:w="385"/>
        <w:gridCol w:w="70"/>
      </w:tblGrid>
      <w:tr>
        <w:tblPrEx>
          <w:tblCellMar>
            <w:top w:w="0" w:type="dxa"/>
            <w:left w:w="108" w:type="dxa"/>
            <w:bottom w:w="0" w:type="dxa"/>
            <w:right w:w="108" w:type="dxa"/>
          </w:tblCellMar>
        </w:tblPrEx>
        <w:trPr>
          <w:gridBefore w:val="1"/>
          <w:gridAfter w:val="1"/>
          <w:wBefore w:w="10" w:type="dxa"/>
          <w:wAfter w:w="70" w:type="dxa"/>
          <w:trHeight w:val="375" w:hRule="atLeast"/>
        </w:trPr>
        <w:tc>
          <w:tcPr>
            <w:tcW w:w="9460"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10" w:type="dxa"/>
          <w:wAfter w:w="70" w:type="dxa"/>
          <w:trHeight w:val="405" w:hRule="atLeast"/>
        </w:trPr>
        <w:tc>
          <w:tcPr>
            <w:tcW w:w="4687"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焉耆回族自治县第一小学</w:t>
            </w:r>
          </w:p>
        </w:tc>
        <w:tc>
          <w:tcPr>
            <w:tcW w:w="1000"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97"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6"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89"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96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745"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60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6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41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8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5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33"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28"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28"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963"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74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center"/>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205</w:t>
            </w:r>
          </w:p>
        </w:tc>
        <w:tc>
          <w:tcPr>
            <w:tcW w:w="428" w:type="dxa"/>
            <w:noWrap w:val="0"/>
            <w:vAlign w:val="center"/>
          </w:tcPr>
          <w:p>
            <w:pPr>
              <w:widowControl/>
              <w:jc w:val="center"/>
              <w:outlineLvl w:val="1"/>
              <w:rPr>
                <w:rFonts w:hint="default" w:ascii="Times New Roman" w:hAnsi="Times New Roman" w:eastAsia="仿宋_GB2312" w:cs="Times New Roman"/>
                <w:color w:val="auto"/>
                <w:kern w:val="0"/>
                <w:sz w:val="36"/>
                <w:szCs w:val="36"/>
                <w:highlight w:val="none"/>
                <w:lang w:eastAsia="zh-Hans"/>
              </w:rPr>
            </w:pPr>
          </w:p>
        </w:tc>
        <w:tc>
          <w:tcPr>
            <w:tcW w:w="428" w:type="dxa"/>
            <w:noWrap w:val="0"/>
            <w:vAlign w:val="center"/>
          </w:tcPr>
          <w:p>
            <w:pPr>
              <w:widowControl/>
              <w:jc w:val="center"/>
              <w:outlineLvl w:val="1"/>
              <w:rPr>
                <w:rFonts w:hint="default" w:ascii="Times New Roman" w:hAnsi="Times New Roman" w:eastAsia="仿宋_GB2312" w:cs="Times New Roman"/>
                <w:color w:val="auto"/>
                <w:kern w:val="0"/>
                <w:sz w:val="36"/>
                <w:szCs w:val="36"/>
                <w:highlight w:val="none"/>
              </w:rPr>
            </w:pPr>
          </w:p>
        </w:tc>
        <w:tc>
          <w:tcPr>
            <w:tcW w:w="963" w:type="dxa"/>
            <w:noWrap w:val="0"/>
            <w:vAlign w:val="center"/>
          </w:tcPr>
          <w:p>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rPr>
              <w:t>教育支出</w:t>
            </w:r>
          </w:p>
        </w:tc>
        <w:tc>
          <w:tcPr>
            <w:tcW w:w="1745" w:type="dxa"/>
            <w:noWrap w:val="0"/>
            <w:vAlign w:val="center"/>
          </w:tcPr>
          <w:p>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p>
        </w:tc>
        <w:tc>
          <w:tcPr>
            <w:tcW w:w="600" w:type="dxa"/>
            <w:noWrap w:val="0"/>
            <w:vAlign w:val="center"/>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eastAsia" w:ascii="Times New Roman" w:hAnsi="Times New Roman" w:eastAsia="微软雅黑" w:cs="Times New Roman"/>
                <w:color w:val="000000"/>
                <w:sz w:val="20"/>
                <w:szCs w:val="28"/>
                <w:lang w:val="en-US" w:eastAsia="zh-CN"/>
              </w:rPr>
              <w:t>20</w:t>
            </w:r>
          </w:p>
        </w:tc>
        <w:tc>
          <w:tcPr>
            <w:tcW w:w="467" w:type="dxa"/>
            <w:noWrap w:val="0"/>
            <w:vAlign w:val="center"/>
          </w:tcPr>
          <w:p>
            <w:pPr>
              <w:widowControl/>
              <w:jc w:val="right"/>
              <w:outlineLvl w:val="1"/>
              <w:rPr>
                <w:rFonts w:hint="default" w:ascii="Times New Roman" w:hAnsi="Times New Roman" w:eastAsia="仿宋_GB2312" w:cs="Times New Roman"/>
                <w:color w:val="auto"/>
                <w:kern w:val="0"/>
                <w:sz w:val="36"/>
                <w:szCs w:val="36"/>
                <w:highlight w:val="none"/>
              </w:rPr>
            </w:pPr>
          </w:p>
        </w:tc>
        <w:tc>
          <w:tcPr>
            <w:tcW w:w="533" w:type="dxa"/>
            <w:noWrap w:val="0"/>
            <w:vAlign w:val="center"/>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eastAsia" w:ascii="Times New Roman" w:hAnsi="Times New Roman" w:eastAsia="微软雅黑" w:cs="Times New Roman"/>
                <w:color w:val="000000"/>
                <w:sz w:val="20"/>
                <w:szCs w:val="28"/>
                <w:lang w:val="en-US" w:eastAsia="zh-CN"/>
              </w:rPr>
              <w:t>20</w:t>
            </w:r>
          </w:p>
        </w:tc>
        <w:tc>
          <w:tcPr>
            <w:tcW w:w="413"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80"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9"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55" w:type="dxa"/>
            <w:gridSpan w:val="2"/>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center"/>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205</w:t>
            </w:r>
          </w:p>
        </w:tc>
        <w:tc>
          <w:tcPr>
            <w:tcW w:w="428" w:type="dxa"/>
            <w:noWrap w:val="0"/>
            <w:vAlign w:val="center"/>
          </w:tcPr>
          <w:p>
            <w:pPr>
              <w:widowControl/>
              <w:jc w:val="center"/>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微软雅黑" w:cs="Times New Roman"/>
                <w:color w:val="000000"/>
                <w:sz w:val="20"/>
                <w:szCs w:val="28"/>
              </w:rPr>
              <w:t>07</w:t>
            </w:r>
          </w:p>
        </w:tc>
        <w:tc>
          <w:tcPr>
            <w:tcW w:w="428" w:type="dxa"/>
            <w:noWrap w:val="0"/>
            <w:vAlign w:val="center"/>
          </w:tcPr>
          <w:p>
            <w:pPr>
              <w:widowControl/>
              <w:jc w:val="center"/>
              <w:outlineLvl w:val="1"/>
              <w:rPr>
                <w:rFonts w:hint="default" w:ascii="Times New Roman" w:hAnsi="Times New Roman" w:eastAsia="仿宋_GB2312" w:cs="Times New Roman"/>
                <w:color w:val="auto"/>
                <w:kern w:val="0"/>
                <w:sz w:val="36"/>
                <w:szCs w:val="36"/>
                <w:highlight w:val="none"/>
              </w:rPr>
            </w:pPr>
          </w:p>
        </w:tc>
        <w:tc>
          <w:tcPr>
            <w:tcW w:w="963" w:type="dxa"/>
            <w:noWrap w:val="0"/>
            <w:vAlign w:val="center"/>
          </w:tcPr>
          <w:p>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rPr>
              <w:t>特殊教育</w:t>
            </w:r>
          </w:p>
        </w:tc>
        <w:tc>
          <w:tcPr>
            <w:tcW w:w="1745" w:type="dxa"/>
            <w:noWrap w:val="0"/>
            <w:vAlign w:val="center"/>
          </w:tcPr>
          <w:p>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p>
        </w:tc>
        <w:tc>
          <w:tcPr>
            <w:tcW w:w="600" w:type="dxa"/>
            <w:noWrap w:val="0"/>
            <w:vAlign w:val="center"/>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eastAsia" w:ascii="Times New Roman" w:hAnsi="Times New Roman" w:eastAsia="微软雅黑" w:cs="Times New Roman"/>
                <w:color w:val="000000"/>
                <w:sz w:val="20"/>
                <w:szCs w:val="28"/>
                <w:lang w:val="en-US" w:eastAsia="zh-CN"/>
              </w:rPr>
              <w:t>20</w:t>
            </w:r>
          </w:p>
        </w:tc>
        <w:tc>
          <w:tcPr>
            <w:tcW w:w="467" w:type="dxa"/>
            <w:noWrap w:val="0"/>
            <w:vAlign w:val="center"/>
          </w:tcPr>
          <w:p>
            <w:pPr>
              <w:widowControl/>
              <w:jc w:val="right"/>
              <w:outlineLvl w:val="1"/>
              <w:rPr>
                <w:rFonts w:hint="default" w:ascii="Times New Roman" w:hAnsi="Times New Roman" w:eastAsia="仿宋_GB2312" w:cs="Times New Roman"/>
                <w:color w:val="auto"/>
                <w:kern w:val="0"/>
                <w:sz w:val="36"/>
                <w:szCs w:val="36"/>
                <w:highlight w:val="none"/>
              </w:rPr>
            </w:pPr>
          </w:p>
        </w:tc>
        <w:tc>
          <w:tcPr>
            <w:tcW w:w="533" w:type="dxa"/>
            <w:noWrap w:val="0"/>
            <w:vAlign w:val="center"/>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eastAsia" w:ascii="Times New Roman" w:hAnsi="Times New Roman" w:eastAsia="微软雅黑" w:cs="Times New Roman"/>
                <w:color w:val="000000"/>
                <w:sz w:val="20"/>
                <w:szCs w:val="28"/>
                <w:lang w:val="en-US" w:eastAsia="zh-CN"/>
              </w:rPr>
              <w:t>20</w:t>
            </w:r>
          </w:p>
        </w:tc>
        <w:tc>
          <w:tcPr>
            <w:tcW w:w="413"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80"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9"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55" w:type="dxa"/>
            <w:gridSpan w:val="2"/>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center"/>
          </w:tcPr>
          <w:p>
            <w:pPr>
              <w:spacing w:beforeLines="0" w:afterLines="0"/>
              <w:jc w:val="center"/>
              <w:rPr>
                <w:rFonts w:hint="default" w:ascii="Times New Roman" w:hAnsi="Times New Roman" w:eastAsia="微软雅黑" w:cs="Times New Roman"/>
                <w:color w:val="000000"/>
                <w:kern w:val="2"/>
                <w:sz w:val="20"/>
                <w:szCs w:val="28"/>
                <w:lang w:val="en-US" w:eastAsia="zh-CN" w:bidi="ar-SA"/>
              </w:rPr>
            </w:pPr>
            <w:r>
              <w:rPr>
                <w:rFonts w:hint="default" w:ascii="Times New Roman" w:hAnsi="Times New Roman" w:eastAsia="微软雅黑" w:cs="Times New Roman"/>
                <w:color w:val="000000"/>
                <w:sz w:val="20"/>
                <w:szCs w:val="28"/>
              </w:rPr>
              <w:t>205</w:t>
            </w:r>
          </w:p>
        </w:tc>
        <w:tc>
          <w:tcPr>
            <w:tcW w:w="428" w:type="dxa"/>
            <w:noWrap w:val="0"/>
            <w:vAlign w:val="center"/>
          </w:tcPr>
          <w:p>
            <w:pPr>
              <w:widowControl/>
              <w:jc w:val="center"/>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微软雅黑" w:cs="Times New Roman"/>
                <w:color w:val="000000"/>
                <w:sz w:val="20"/>
                <w:szCs w:val="28"/>
              </w:rPr>
              <w:t>07</w:t>
            </w:r>
          </w:p>
        </w:tc>
        <w:tc>
          <w:tcPr>
            <w:tcW w:w="428" w:type="dxa"/>
            <w:noWrap w:val="0"/>
            <w:vAlign w:val="center"/>
          </w:tcPr>
          <w:p>
            <w:pPr>
              <w:widowControl/>
              <w:jc w:val="center"/>
              <w:outlineLvl w:val="1"/>
              <w:rPr>
                <w:rFonts w:hint="default" w:ascii="Times New Roman" w:hAnsi="Times New Roman" w:eastAsia="仿宋_GB2312" w:cs="Times New Roman"/>
                <w:color w:val="auto"/>
                <w:kern w:val="0"/>
                <w:sz w:val="36"/>
                <w:szCs w:val="36"/>
                <w:highlight w:val="none"/>
              </w:rPr>
            </w:pPr>
            <w:r>
              <w:rPr>
                <w:rFonts w:hint="default" w:ascii="Times New Roman" w:hAnsi="Times New Roman" w:eastAsia="微软雅黑" w:cs="Times New Roman"/>
                <w:color w:val="000000"/>
                <w:sz w:val="20"/>
                <w:szCs w:val="28"/>
              </w:rPr>
              <w:t>99</w:t>
            </w:r>
          </w:p>
        </w:tc>
        <w:tc>
          <w:tcPr>
            <w:tcW w:w="963" w:type="dxa"/>
            <w:noWrap w:val="0"/>
            <w:vAlign w:val="center"/>
          </w:tcPr>
          <w:p>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rPr>
              <w:t>其他特殊教育支出</w:t>
            </w:r>
          </w:p>
        </w:tc>
        <w:tc>
          <w:tcPr>
            <w:tcW w:w="1745" w:type="dxa"/>
            <w:noWrap w:val="0"/>
            <w:vAlign w:val="center"/>
          </w:tcPr>
          <w:p>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rPr>
              <w:t>巴财教【2024】56号2025年中央支持特殊教育补助资金</w:t>
            </w:r>
          </w:p>
        </w:tc>
        <w:tc>
          <w:tcPr>
            <w:tcW w:w="600" w:type="dxa"/>
            <w:noWrap w:val="0"/>
            <w:vAlign w:val="center"/>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eastAsia" w:ascii="Times New Roman" w:hAnsi="Times New Roman" w:eastAsia="微软雅黑" w:cs="Times New Roman"/>
                <w:color w:val="000000"/>
                <w:sz w:val="20"/>
                <w:szCs w:val="28"/>
                <w:lang w:val="en-US" w:eastAsia="zh-CN"/>
              </w:rPr>
              <w:t>20</w:t>
            </w:r>
          </w:p>
        </w:tc>
        <w:tc>
          <w:tcPr>
            <w:tcW w:w="467" w:type="dxa"/>
            <w:noWrap w:val="0"/>
            <w:vAlign w:val="center"/>
          </w:tcPr>
          <w:p>
            <w:pPr>
              <w:widowControl/>
              <w:jc w:val="right"/>
              <w:outlineLvl w:val="1"/>
              <w:rPr>
                <w:rFonts w:hint="default" w:ascii="Times New Roman" w:hAnsi="Times New Roman" w:eastAsia="仿宋_GB2312" w:cs="Times New Roman"/>
                <w:color w:val="auto"/>
                <w:kern w:val="0"/>
                <w:sz w:val="36"/>
                <w:szCs w:val="36"/>
                <w:highlight w:val="none"/>
              </w:rPr>
            </w:pPr>
          </w:p>
        </w:tc>
        <w:tc>
          <w:tcPr>
            <w:tcW w:w="533" w:type="dxa"/>
            <w:noWrap w:val="0"/>
            <w:vAlign w:val="center"/>
          </w:tcPr>
          <w:p>
            <w:pPr>
              <w:spacing w:beforeLines="0" w:afterLines="0"/>
              <w:jc w:val="right"/>
              <w:rPr>
                <w:rFonts w:hint="default" w:ascii="Times New Roman" w:hAnsi="Times New Roman" w:eastAsia="微软雅黑" w:cs="Times New Roman"/>
                <w:color w:val="000000"/>
                <w:kern w:val="2"/>
                <w:sz w:val="20"/>
                <w:szCs w:val="28"/>
                <w:lang w:val="en-US" w:eastAsia="zh-CN" w:bidi="ar-SA"/>
              </w:rPr>
            </w:pPr>
            <w:r>
              <w:rPr>
                <w:rFonts w:hint="eastAsia" w:ascii="Times New Roman" w:hAnsi="Times New Roman" w:eastAsia="微软雅黑" w:cs="Times New Roman"/>
                <w:color w:val="000000"/>
                <w:sz w:val="20"/>
                <w:szCs w:val="28"/>
                <w:lang w:val="en-US" w:eastAsia="zh-CN"/>
              </w:rPr>
              <w:t>20</w:t>
            </w:r>
          </w:p>
        </w:tc>
        <w:tc>
          <w:tcPr>
            <w:tcW w:w="413"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80"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9"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55" w:type="dxa"/>
            <w:gridSpan w:val="2"/>
            <w:noWrap w:val="0"/>
            <w:vAlign w:val="center"/>
          </w:tcPr>
          <w:p>
            <w:pPr>
              <w:widowControl/>
              <w:jc w:val="righ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4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67"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533"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55"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4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67"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533"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55"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4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67"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533"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55"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4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67"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533"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55"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4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67"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533"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55"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4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67"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533"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3"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55"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6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45"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600" w:type="dxa"/>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20"/>
                <w:szCs w:val="20"/>
                <w:u w:val="none"/>
                <w:lang w:val="en-US" w:eastAsia="zh-CN" w:bidi="ar-SA"/>
              </w:rPr>
            </w:pPr>
            <w:r>
              <w:rPr>
                <w:rFonts w:hint="eastAsia" w:ascii="Times New Roman" w:hAnsi="Times New Roman" w:eastAsia="微软雅黑" w:cs="Times New Roman"/>
                <w:i w:val="0"/>
                <w:iCs w:val="0"/>
                <w:color w:val="000000"/>
                <w:kern w:val="0"/>
                <w:sz w:val="20"/>
                <w:szCs w:val="20"/>
                <w:u w:val="none"/>
                <w:lang w:val="en-US" w:eastAsia="zh-CN" w:bidi="ar"/>
              </w:rPr>
              <w:t>20</w:t>
            </w:r>
          </w:p>
        </w:tc>
        <w:tc>
          <w:tcPr>
            <w:tcW w:w="467"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p>
        </w:tc>
        <w:tc>
          <w:tcPr>
            <w:tcW w:w="533" w:type="dxa"/>
            <w:noWrap w:val="0"/>
            <w:vAlign w:val="center"/>
          </w:tcPr>
          <w:p>
            <w:pPr>
              <w:keepNext w:val="0"/>
              <w:keepLines w:val="0"/>
              <w:widowControl/>
              <w:suppressLineNumbers w:val="0"/>
              <w:jc w:val="right"/>
              <w:textAlignment w:val="center"/>
              <w:rPr>
                <w:rFonts w:hint="default" w:ascii="Times New Roman" w:hAnsi="Times New Roman" w:eastAsia="微软雅黑" w:cs="Times New Roman"/>
                <w:i w:val="0"/>
                <w:iCs w:val="0"/>
                <w:color w:val="000000"/>
                <w:kern w:val="2"/>
                <w:sz w:val="20"/>
                <w:szCs w:val="20"/>
                <w:u w:val="none"/>
                <w:lang w:val="en-US" w:eastAsia="zh-CN" w:bidi="ar-SA"/>
              </w:rPr>
            </w:pPr>
            <w:r>
              <w:rPr>
                <w:rFonts w:hint="eastAsia" w:ascii="Times New Roman" w:hAnsi="Times New Roman" w:eastAsia="微软雅黑" w:cs="Times New Roman"/>
                <w:i w:val="0"/>
                <w:iCs w:val="0"/>
                <w:color w:val="000000"/>
                <w:kern w:val="0"/>
                <w:sz w:val="20"/>
                <w:szCs w:val="20"/>
                <w:u w:val="none"/>
                <w:lang w:val="en-US" w:eastAsia="zh-CN" w:bidi="ar"/>
              </w:rPr>
              <w:t>20</w:t>
            </w:r>
          </w:p>
        </w:tc>
        <w:tc>
          <w:tcPr>
            <w:tcW w:w="413" w:type="dxa"/>
            <w:noWrap w:val="0"/>
            <w:vAlign w:val="top"/>
          </w:tcPr>
          <w:p>
            <w:pPr>
              <w:widowControl/>
              <w:jc w:val="right"/>
              <w:outlineLvl w:val="1"/>
              <w:rPr>
                <w:rFonts w:hint="default" w:ascii="Times New Roman" w:hAnsi="Times New Roman" w:eastAsia="仿宋_GB2312" w:cs="Times New Roman"/>
                <w:color w:val="auto"/>
                <w:kern w:val="0"/>
                <w:sz w:val="36"/>
                <w:szCs w:val="36"/>
                <w:highlight w:val="none"/>
              </w:rPr>
            </w:pPr>
          </w:p>
        </w:tc>
        <w:tc>
          <w:tcPr>
            <w:tcW w:w="48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c>
          <w:tcPr>
            <w:tcW w:w="455" w:type="dxa"/>
            <w:gridSpan w:val="2"/>
            <w:noWrap w:val="0"/>
            <w:vAlign w:val="top"/>
          </w:tcPr>
          <w:p>
            <w:pPr>
              <w:widowControl/>
              <w:jc w:val="right"/>
              <w:outlineLvl w:val="1"/>
              <w:rPr>
                <w:rFonts w:hint="default" w:ascii="Times New Roman" w:hAnsi="Times New Roman" w:eastAsia="仿宋_GB2312" w:cs="Times New Roman"/>
                <w:color w:val="auto"/>
                <w:kern w:val="0"/>
                <w:sz w:val="32"/>
                <w:szCs w:val="32"/>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焉耆回族自治县第一小学</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955"/>
        <w:gridCol w:w="669"/>
        <w:gridCol w:w="641"/>
        <w:gridCol w:w="2231"/>
        <w:gridCol w:w="1312"/>
        <w:gridCol w:w="1014"/>
        <w:gridCol w:w="1058"/>
        <w:gridCol w:w="1334"/>
      </w:tblGrid>
      <w:tr>
        <w:tblPrEx>
          <w:tblCellMar>
            <w:top w:w="0" w:type="dxa"/>
            <w:left w:w="108" w:type="dxa"/>
            <w:bottom w:w="0" w:type="dxa"/>
            <w:right w:w="108" w:type="dxa"/>
          </w:tblCellMar>
        </w:tblPrEx>
        <w:trPr>
          <w:trHeight w:val="465" w:hRule="atLeast"/>
        </w:trPr>
        <w:tc>
          <w:tcPr>
            <w:tcW w:w="449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718"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22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231"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12"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072"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3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23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12"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1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3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95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20"/>
                <w:szCs w:val="20"/>
                <w:lang w:val="en-US" w:eastAsia="zh-CN"/>
              </w:rPr>
            </w:pPr>
            <w:r>
              <w:rPr>
                <w:rFonts w:hint="default" w:ascii="Times New Roman" w:hAnsi="Times New Roman" w:eastAsia="微软雅黑" w:cs="Times New Roman"/>
                <w:color w:val="000000"/>
                <w:sz w:val="20"/>
                <w:szCs w:val="20"/>
              </w:rPr>
              <w:t>229</w:t>
            </w:r>
          </w:p>
        </w:tc>
        <w:tc>
          <w:tcPr>
            <w:tcW w:w="669" w:type="dxa"/>
            <w:tcBorders>
              <w:top w:val="single" w:color="auto" w:sz="4" w:space="0"/>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20"/>
                <w:szCs w:val="20"/>
                <w:lang w:val="en-US" w:eastAsia="zh-CN"/>
              </w:rPr>
            </w:pPr>
          </w:p>
        </w:tc>
        <w:tc>
          <w:tcPr>
            <w:tcW w:w="641" w:type="dxa"/>
            <w:tcBorders>
              <w:top w:val="single" w:color="auto" w:sz="4" w:space="0"/>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20"/>
                <w:szCs w:val="20"/>
              </w:rPr>
            </w:pPr>
          </w:p>
        </w:tc>
        <w:tc>
          <w:tcPr>
            <w:tcW w:w="2231" w:type="dxa"/>
            <w:tcBorders>
              <w:top w:val="single" w:color="auto" w:sz="4" w:space="0"/>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其他支出</w:t>
            </w:r>
          </w:p>
        </w:tc>
        <w:tc>
          <w:tcPr>
            <w:tcW w:w="1312" w:type="dxa"/>
            <w:tcBorders>
              <w:top w:val="single" w:color="auto" w:sz="4" w:space="0"/>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1.7</w:t>
            </w:r>
            <w:r>
              <w:rPr>
                <w:rFonts w:hint="default" w:ascii="Times New Roman" w:hAnsi="Times New Roman" w:eastAsia="微软雅黑" w:cs="Times New Roman"/>
                <w:color w:val="000000"/>
                <w:sz w:val="20"/>
                <w:szCs w:val="20"/>
                <w:lang w:val="en-US" w:eastAsia="zh-CN"/>
              </w:rPr>
              <w:t>0</w:t>
            </w:r>
          </w:p>
        </w:tc>
        <w:tc>
          <w:tcPr>
            <w:tcW w:w="1014"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bookmarkStart w:id="0" w:name="_GoBack"/>
            <w:bookmarkEnd w:id="0"/>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34" w:type="dxa"/>
            <w:tcBorders>
              <w:top w:val="single" w:color="auto" w:sz="4" w:space="0"/>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1.7</w:t>
            </w:r>
            <w:r>
              <w:rPr>
                <w:rFonts w:hint="default" w:ascii="Times New Roman" w:hAnsi="Times New Roman" w:eastAsia="微软雅黑" w:cs="Times New Roman"/>
                <w:color w:val="000000"/>
                <w:sz w:val="20"/>
                <w:szCs w:val="20"/>
                <w:lang w:val="en-US" w:eastAsia="zh-CN"/>
              </w:rPr>
              <w:t>0</w:t>
            </w: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20"/>
                <w:szCs w:val="20"/>
                <w:lang w:val="en-US" w:eastAsia="zh-CN"/>
              </w:rPr>
            </w:pPr>
            <w:r>
              <w:rPr>
                <w:rFonts w:hint="default" w:ascii="Times New Roman" w:hAnsi="Times New Roman" w:eastAsia="微软雅黑" w:cs="Times New Roman"/>
                <w:color w:val="000000"/>
                <w:sz w:val="20"/>
                <w:szCs w:val="20"/>
              </w:rPr>
              <w:t>229</w:t>
            </w:r>
          </w:p>
        </w:tc>
        <w:tc>
          <w:tcPr>
            <w:tcW w:w="669"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20"/>
                <w:szCs w:val="20"/>
                <w:lang w:val="en-US" w:eastAsia="zh-CN"/>
              </w:rPr>
            </w:pPr>
            <w:r>
              <w:rPr>
                <w:rFonts w:hint="default" w:ascii="Times New Roman" w:hAnsi="Times New Roman" w:eastAsia="微软雅黑" w:cs="Times New Roman"/>
                <w:color w:val="000000"/>
                <w:sz w:val="20"/>
                <w:szCs w:val="20"/>
              </w:rPr>
              <w:t>60</w:t>
            </w:r>
          </w:p>
        </w:tc>
        <w:tc>
          <w:tcPr>
            <w:tcW w:w="64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20"/>
                <w:szCs w:val="20"/>
              </w:rPr>
            </w:pPr>
          </w:p>
        </w:tc>
        <w:tc>
          <w:tcPr>
            <w:tcW w:w="223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彩票公益金安排的支出</w:t>
            </w:r>
          </w:p>
        </w:tc>
        <w:tc>
          <w:tcPr>
            <w:tcW w:w="1312"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1.7</w:t>
            </w:r>
            <w:r>
              <w:rPr>
                <w:rFonts w:hint="default" w:ascii="Times New Roman" w:hAnsi="Times New Roman" w:eastAsia="微软雅黑" w:cs="Times New Roman"/>
                <w:color w:val="000000"/>
                <w:sz w:val="20"/>
                <w:szCs w:val="20"/>
                <w:lang w:val="en-US" w:eastAsia="zh-CN"/>
              </w:rPr>
              <w:t>0</w:t>
            </w:r>
          </w:p>
        </w:tc>
        <w:tc>
          <w:tcPr>
            <w:tcW w:w="1014"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34"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1.7</w:t>
            </w:r>
            <w:r>
              <w:rPr>
                <w:rFonts w:hint="default" w:ascii="Times New Roman" w:hAnsi="Times New Roman" w:eastAsia="微软雅黑" w:cs="Times New Roman"/>
                <w:color w:val="000000"/>
                <w:sz w:val="20"/>
                <w:szCs w:val="20"/>
                <w:lang w:val="en-US" w:eastAsia="zh-CN"/>
              </w:rPr>
              <w:t>0</w:t>
            </w:r>
          </w:p>
        </w:tc>
      </w:tr>
      <w:tr>
        <w:tblPrEx>
          <w:tblCellMar>
            <w:top w:w="0" w:type="dxa"/>
            <w:left w:w="108" w:type="dxa"/>
            <w:bottom w:w="0" w:type="dxa"/>
            <w:right w:w="108" w:type="dxa"/>
          </w:tblCellMar>
        </w:tblPrEx>
        <w:trPr>
          <w:trHeight w:val="547" w:hRule="atLeast"/>
        </w:trPr>
        <w:tc>
          <w:tcPr>
            <w:tcW w:w="955"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20"/>
                <w:szCs w:val="20"/>
                <w:lang w:val="en-US" w:eastAsia="zh-CN"/>
              </w:rPr>
            </w:pPr>
            <w:r>
              <w:rPr>
                <w:rFonts w:hint="default" w:ascii="Times New Roman" w:hAnsi="Times New Roman" w:eastAsia="微软雅黑" w:cs="Times New Roman"/>
                <w:color w:val="000000"/>
                <w:sz w:val="20"/>
                <w:szCs w:val="20"/>
              </w:rPr>
              <w:t>229</w:t>
            </w:r>
          </w:p>
        </w:tc>
        <w:tc>
          <w:tcPr>
            <w:tcW w:w="669"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20"/>
                <w:szCs w:val="20"/>
                <w:lang w:val="en-US" w:eastAsia="zh-CN"/>
              </w:rPr>
            </w:pPr>
            <w:r>
              <w:rPr>
                <w:rFonts w:hint="default" w:ascii="Times New Roman" w:hAnsi="Times New Roman" w:eastAsia="微软雅黑" w:cs="Times New Roman"/>
                <w:color w:val="000000"/>
                <w:sz w:val="20"/>
                <w:szCs w:val="20"/>
                <w:lang w:val="en-US" w:eastAsia="zh-CN"/>
              </w:rPr>
              <w:t>60</w:t>
            </w:r>
          </w:p>
        </w:tc>
        <w:tc>
          <w:tcPr>
            <w:tcW w:w="64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sz w:val="20"/>
                <w:szCs w:val="20"/>
              </w:rPr>
            </w:pPr>
            <w:r>
              <w:rPr>
                <w:rFonts w:hint="default" w:ascii="Times New Roman" w:hAnsi="Times New Roman" w:eastAsia="微软雅黑" w:cs="Times New Roman"/>
                <w:color w:val="000000"/>
                <w:sz w:val="20"/>
                <w:szCs w:val="20"/>
                <w:lang w:val="en-US" w:eastAsia="zh-CN"/>
              </w:rPr>
              <w:t>04</w:t>
            </w:r>
          </w:p>
        </w:tc>
        <w:tc>
          <w:tcPr>
            <w:tcW w:w="2231" w:type="dxa"/>
            <w:tcBorders>
              <w:top w:val="nil"/>
              <w:left w:val="nil"/>
              <w:bottom w:val="single" w:color="auto" w:sz="4" w:space="0"/>
              <w:right w:val="single" w:color="auto" w:sz="4" w:space="0"/>
            </w:tcBorders>
            <w:noWrap w:val="0"/>
            <w:vAlign w:val="top"/>
          </w:tcPr>
          <w:p>
            <w:pPr>
              <w:widowControl/>
              <w:spacing w:line="280" w:lineRule="exact"/>
              <w:jc w:val="left"/>
              <w:rPr>
                <w:rFonts w:hint="default" w:ascii="Times New Roman" w:hAnsi="Times New Roman" w:eastAsia="仿宋_GB2312" w:cs="Times New Roman"/>
                <w:b w:val="0"/>
                <w:bCs w:val="0"/>
                <w:color w:val="auto"/>
                <w:kern w:val="0"/>
                <w:sz w:val="21"/>
                <w:szCs w:val="21"/>
                <w:highlight w:val="none"/>
                <w:lang w:val="en-US" w:eastAsia="zh-CN"/>
              </w:rPr>
            </w:pPr>
            <w:r>
              <w:rPr>
                <w:rFonts w:hint="default" w:ascii="Times New Roman" w:hAnsi="Times New Roman" w:eastAsia="仿宋_GB2312" w:cs="Times New Roman"/>
                <w:b w:val="0"/>
                <w:bCs w:val="0"/>
                <w:color w:val="auto"/>
                <w:kern w:val="0"/>
                <w:sz w:val="21"/>
                <w:szCs w:val="21"/>
                <w:highlight w:val="none"/>
                <w:lang w:val="en-US" w:eastAsia="zh-CN"/>
              </w:rPr>
              <w:t>用于教育事业的彩票公益金支出</w:t>
            </w:r>
          </w:p>
        </w:tc>
        <w:tc>
          <w:tcPr>
            <w:tcW w:w="1312"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1.7</w:t>
            </w:r>
            <w:r>
              <w:rPr>
                <w:rFonts w:hint="default" w:ascii="Times New Roman" w:hAnsi="Times New Roman" w:eastAsia="微软雅黑" w:cs="Times New Roman"/>
                <w:color w:val="000000"/>
                <w:sz w:val="20"/>
                <w:szCs w:val="20"/>
                <w:lang w:val="en-US" w:eastAsia="zh-CN"/>
              </w:rPr>
              <w:t>0</w:t>
            </w:r>
          </w:p>
        </w:tc>
        <w:tc>
          <w:tcPr>
            <w:tcW w:w="1014"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34"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1.7</w:t>
            </w:r>
            <w:r>
              <w:rPr>
                <w:rFonts w:hint="default" w:ascii="Times New Roman" w:hAnsi="Times New Roman" w:eastAsia="微软雅黑" w:cs="Times New Roman"/>
                <w:color w:val="000000"/>
                <w:sz w:val="20"/>
                <w:szCs w:val="20"/>
                <w:lang w:val="en-US" w:eastAsia="zh-CN"/>
              </w:rPr>
              <w:t>0</w:t>
            </w: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0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c>
          <w:tcPr>
            <w:tcW w:w="13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0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0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0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0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0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05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r>
      <w:tr>
        <w:tblPrEx>
          <w:tblCellMar>
            <w:top w:w="0" w:type="dxa"/>
            <w:left w:w="108" w:type="dxa"/>
            <w:bottom w:w="0" w:type="dxa"/>
            <w:right w:w="108" w:type="dxa"/>
          </w:tblCellMar>
        </w:tblPrEx>
        <w:trPr>
          <w:trHeight w:val="510" w:hRule="atLeast"/>
        </w:trPr>
        <w:tc>
          <w:tcPr>
            <w:tcW w:w="95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6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4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2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12"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18"/>
                <w:szCs w:val="24"/>
                <w:lang w:val="en-US"/>
              </w:rPr>
            </w:pPr>
            <w:r>
              <w:rPr>
                <w:rFonts w:hint="default" w:ascii="Times New Roman" w:hAnsi="Times New Roman" w:eastAsia="微软雅黑" w:cs="Times New Roman"/>
                <w:color w:val="000000"/>
                <w:sz w:val="18"/>
                <w:szCs w:val="24"/>
                <w:lang w:val="en-US" w:eastAsia="zh-CN"/>
              </w:rPr>
              <w:t>1.70</w:t>
            </w:r>
          </w:p>
        </w:tc>
        <w:tc>
          <w:tcPr>
            <w:tcW w:w="1014"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18"/>
                <w:szCs w:val="24"/>
              </w:rPr>
            </w:pPr>
          </w:p>
        </w:tc>
        <w:tc>
          <w:tcPr>
            <w:tcW w:w="1058" w:type="dxa"/>
            <w:tcBorders>
              <w:top w:val="nil"/>
              <w:left w:val="single" w:color="auto" w:sz="4" w:space="0"/>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18"/>
                <w:szCs w:val="24"/>
              </w:rPr>
            </w:pPr>
          </w:p>
        </w:tc>
        <w:tc>
          <w:tcPr>
            <w:tcW w:w="1334" w:type="dxa"/>
            <w:tcBorders>
              <w:top w:val="nil"/>
              <w:left w:val="nil"/>
              <w:bottom w:val="single" w:color="auto" w:sz="4" w:space="0"/>
              <w:right w:val="single" w:color="auto" w:sz="4" w:space="0"/>
            </w:tcBorders>
            <w:noWrap w:val="0"/>
            <w:vAlign w:val="center"/>
          </w:tcPr>
          <w:p>
            <w:pPr>
              <w:spacing w:beforeLines="0" w:afterLines="0"/>
              <w:jc w:val="right"/>
              <w:rPr>
                <w:rFonts w:hint="default" w:ascii="Times New Roman" w:hAnsi="Times New Roman" w:eastAsia="微软雅黑" w:cs="Times New Roman"/>
                <w:color w:val="000000"/>
                <w:sz w:val="18"/>
                <w:szCs w:val="24"/>
                <w:lang w:val="en-US"/>
              </w:rPr>
            </w:pPr>
            <w:r>
              <w:rPr>
                <w:rFonts w:hint="default" w:ascii="Times New Roman" w:hAnsi="Times New Roman" w:eastAsia="微软雅黑" w:cs="Times New Roman"/>
                <w:color w:val="000000"/>
                <w:sz w:val="18"/>
                <w:szCs w:val="24"/>
                <w:lang w:val="en-US" w:eastAsia="zh-CN"/>
              </w:rPr>
              <w:t>1.70</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焉耆回族自治县第一小学</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jc w:val="both"/>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val="en-US" w:eastAsia="zh-Hans"/>
        </w:rPr>
        <w:t>2025年本单位</w:t>
      </w:r>
      <w:r>
        <w:rPr>
          <w:rFonts w:hint="eastAsia"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lang w:val="en-US" w:eastAsia="zh-CN"/>
        </w:rPr>
        <w:t>国有资本经营预算支出，此表为空表。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焉耆回族自治县第一小学</w:t>
      </w:r>
      <w:r>
        <w:rPr>
          <w:rFonts w:hint="default" w:ascii="Times New Roman" w:hAnsi="Times New Roman" w:eastAsia="仿宋_GB2312" w:cs="Times New Roman"/>
          <w:color w:val="auto"/>
          <w:kern w:val="0"/>
          <w:sz w:val="24"/>
          <w:highlight w:val="none"/>
        </w:rPr>
        <w:t xml:space="preserve">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6"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spacing w:line="240" w:lineRule="auto"/>
        <w:jc w:val="both"/>
        <w:rPr>
          <w:rFonts w:hint="default" w:ascii="Times New Roman" w:hAnsi="Times New Roman" w:eastAsia="仿宋_GB2312" w:cs="Times New Roman"/>
          <w:b/>
          <w:color w:val="auto"/>
          <w:kern w:val="0"/>
          <w:sz w:val="28"/>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val="en-US" w:eastAsia="zh-Hans"/>
        </w:rPr>
        <w:t>2025年本单位</w:t>
      </w:r>
      <w:r>
        <w:rPr>
          <w:rFonts w:hint="eastAsia"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lang w:val="en-US" w:eastAsia="zh-Hans"/>
        </w:rPr>
        <w:t>财政拨款</w:t>
      </w:r>
      <w:r>
        <w:rPr>
          <w:rFonts w:hint="default" w:ascii="Times New Roman" w:hAnsi="Times New Roman" w:eastAsia="仿宋_GB2312" w:cs="Times New Roman"/>
          <w:b/>
          <w:color w:val="auto"/>
          <w:kern w:val="0"/>
          <w:sz w:val="28"/>
          <w:szCs w:val="32"/>
          <w:highlight w:val="none"/>
        </w:rPr>
        <w:t>“三公”经费支出</w:t>
      </w:r>
      <w:r>
        <w:rPr>
          <w:rFonts w:hint="default" w:ascii="Times New Roman" w:hAnsi="Times New Roman" w:eastAsia="仿宋_GB2312" w:cs="Times New Roman"/>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spacing w:line="600" w:lineRule="exact"/>
        <w:jc w:val="both"/>
        <w:rPr>
          <w:rFonts w:hint="default" w:ascii="Times New Roman" w:hAnsi="Times New Roman" w:eastAsia="仿宋" w:cs="Times New Roman"/>
          <w:bCs/>
          <w:color w:val="auto"/>
          <w:kern w:val="0"/>
          <w:sz w:val="28"/>
          <w:szCs w:val="28"/>
          <w:highlight w:val="none"/>
        </w:rPr>
      </w:pPr>
    </w:p>
    <w:p>
      <w:pPr>
        <w:spacing w:line="600" w:lineRule="exact"/>
        <w:jc w:val="left"/>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焉耆回族自治县第一小学</w:t>
      </w:r>
      <w:r>
        <w:rPr>
          <w:rFonts w:hint="default" w:ascii="Times New Roman" w:hAnsi="Times New Roman" w:eastAsia="仿宋_GB2312" w:cs="Times New Roman"/>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val="en-US" w:eastAsia="zh-Hans"/>
        </w:rPr>
        <w:t>本单位2025年上年</w:t>
      </w:r>
      <w:r>
        <w:rPr>
          <w:rFonts w:hint="default" w:ascii="Times New Roman" w:hAnsi="Times New Roman"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lang w:val="en-US" w:eastAsia="zh-Hans"/>
        </w:rPr>
        <w:t>结转</w:t>
      </w:r>
      <w:r>
        <w:rPr>
          <w:rFonts w:hint="default" w:ascii="Times New Roman" w:hAnsi="Times New Roman" w:eastAsia="仿宋_GB2312" w:cs="Times New Roman"/>
          <w:b/>
          <w:color w:val="auto"/>
          <w:kern w:val="0"/>
          <w:sz w:val="28"/>
          <w:szCs w:val="32"/>
          <w:highlight w:val="none"/>
          <w:lang w:val="en-US" w:eastAsia="zh-CN"/>
        </w:rPr>
        <w:t>结余</w:t>
      </w:r>
      <w:r>
        <w:rPr>
          <w:rFonts w:hint="default" w:ascii="Times New Roman" w:hAnsi="Times New Roman" w:eastAsia="仿宋_GB2312" w:cs="Times New Roman"/>
          <w:b/>
          <w:color w:val="auto"/>
          <w:kern w:val="0"/>
          <w:sz w:val="28"/>
          <w:szCs w:val="32"/>
          <w:highlight w:val="none"/>
          <w:lang w:val="en-US" w:eastAsia="zh-Hans"/>
        </w:rPr>
        <w:t>情况</w:t>
      </w:r>
      <w:r>
        <w:rPr>
          <w:rFonts w:hint="default" w:ascii="Times New Roman" w:hAnsi="Times New Roman" w:eastAsia="仿宋_GB2312" w:cs="Times New Roman"/>
          <w:b/>
          <w:color w:val="auto"/>
          <w:kern w:val="0"/>
          <w:sz w:val="28"/>
          <w:szCs w:val="32"/>
          <w:highlight w:val="none"/>
          <w:lang w:val="en-US" w:eastAsia="zh-CN"/>
        </w:rPr>
        <w:t>，此表为空表。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一、关于焉耆回族自治县第一小学2025年收支预算情况的总体说明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按照全口径预算的原则，焉耆回族自治县第一小学2025年所有收入和支出均纳入单位预算管理。收支总预算2928.12万元。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收入预算包括:一般公共预算、政府性基金预算、单位资金。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支出预算包括:教育支出、其他支出。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二、关于焉耆回族自治县第一小学2025年收入预算情况说明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焉耆回族自治县第一小学收入预算2928.12万元，其中：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一般公共预算2877.62万元，占98.28%，比上年预算减少134.01万元，下降4.45%，主要原因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sz w:val="32"/>
          <w:szCs w:val="32"/>
          <w:highlight w:val="none"/>
          <w:lang w:eastAsia="zh-CN"/>
        </w:rPr>
        <w:t>教师人数和学生人数减少</w:t>
      </w:r>
      <w:r>
        <w:rPr>
          <w:rFonts w:hint="eastAsia" w:eastAsia="仿宋_GB2312" w:cs="Times New Roman"/>
          <w:sz w:val="32"/>
          <w:szCs w:val="32"/>
          <w:highlight w:val="none"/>
          <w:lang w:eastAsia="zh-CN"/>
        </w:rPr>
        <w:t>，相应经费减少。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上级一般公共预算安排的转移支付资金20万元，占0.68%，比上年预算减少225.86万元，下降91.87%，主要原因</w:t>
      </w:r>
      <w:r>
        <w:rPr>
          <w:rFonts w:hint="eastAsia" w:eastAsia="仿宋_GB2312" w:cs="Times New Roman"/>
          <w:color w:val="auto"/>
          <w:kern w:val="0"/>
          <w:sz w:val="32"/>
          <w:szCs w:val="32"/>
          <w:highlight w:val="none"/>
          <w:lang w:val="en-US" w:eastAsia="zh-CN"/>
        </w:rPr>
        <w:t>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上级政府性基金安排的转移支付资金1.7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万元，占0.06%，比上年预算减少0.5</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万元，下降22.73%，主要原因</w:t>
      </w:r>
      <w:r>
        <w:rPr>
          <w:rFonts w:hint="default" w:ascii="Times New Roman" w:hAnsi="Times New Roman" w:eastAsia="仿宋_GB2312" w:cs="Times New Roman"/>
          <w:sz w:val="32"/>
          <w:szCs w:val="32"/>
          <w:highlight w:val="none"/>
          <w:lang w:eastAsia="zh-CN"/>
        </w:rPr>
        <w:t>学生人数</w:t>
      </w:r>
      <w:r>
        <w:rPr>
          <w:rFonts w:hint="default" w:ascii="Times New Roman" w:hAnsi="Times New Roman" w:eastAsia="仿宋_GB2312" w:cs="Times New Roman"/>
          <w:sz w:val="32"/>
          <w:szCs w:val="32"/>
          <w:highlight w:val="none"/>
          <w:lang w:val="en-US" w:eastAsia="zh-CN"/>
        </w:rPr>
        <w:t>减少</w:t>
      </w:r>
      <w:r>
        <w:rPr>
          <w:rFonts w:hint="eastAsia" w:eastAsia="仿宋_GB2312" w:cs="Times New Roman"/>
          <w:sz w:val="32"/>
          <w:szCs w:val="32"/>
          <w:highlight w:val="none"/>
          <w:lang w:val="en-US" w:eastAsia="zh-CN"/>
        </w:rPr>
        <w:t>，项目资金减少。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单位资金28.8万元，占0.98%，比上年预算数减少33.2</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万元，下降53.55%，主要原因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rPr>
        <w:t>今年</w:t>
      </w:r>
      <w:r>
        <w:rPr>
          <w:rFonts w:hint="default" w:ascii="Times New Roman" w:hAnsi="Times New Roman"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rPr>
        <w:t>学生课后托管服务资金。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三、关于焉耆回族自治县第一小学2025年支出预算情况说明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焉耆回族自治县第一小学</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2928.12</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eastAsia" w:eastAsia="仿宋_GB2312" w:cs="Times New Roman"/>
          <w:color w:val="auto"/>
          <w:kern w:val="0"/>
          <w:sz w:val="32"/>
          <w:szCs w:val="32"/>
          <w:highlight w:val="none"/>
          <w:lang w:val="en-US" w:eastAsia="zh-CN"/>
        </w:rPr>
        <w:t>2906.42</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99.26</w:t>
      </w:r>
      <w:r>
        <w:rPr>
          <w:rFonts w:hint="default" w:ascii="Times New Roman" w:hAnsi="Times New Roman" w:eastAsia="仿宋_GB2312" w:cs="Times New Roman"/>
          <w:color w:val="auto"/>
          <w:kern w:val="0"/>
          <w:sz w:val="32"/>
          <w:szCs w:val="32"/>
          <w:highlight w:val="none"/>
        </w:rPr>
        <w:t>%，比上年预算</w:t>
      </w:r>
      <w:r>
        <w:rPr>
          <w:rFonts w:hint="default" w:ascii="Times New Roman" w:hAnsi="Times New Roman" w:eastAsia="仿宋_GB2312" w:cs="Times New Roman"/>
          <w:color w:val="auto"/>
          <w:kern w:val="0"/>
          <w:sz w:val="32"/>
          <w:szCs w:val="32"/>
          <w:highlight w:val="none"/>
          <w:lang w:val="en-US" w:eastAsia="zh-CN"/>
        </w:rPr>
        <w:t>减少</w:t>
      </w:r>
      <w:r>
        <w:rPr>
          <w:rFonts w:hint="eastAsia" w:eastAsia="仿宋_GB2312" w:cs="Times New Roman"/>
          <w:color w:val="auto"/>
          <w:kern w:val="0"/>
          <w:sz w:val="32"/>
          <w:szCs w:val="32"/>
          <w:highlight w:val="none"/>
          <w:lang w:val="en-US" w:eastAsia="zh-CN"/>
        </w:rPr>
        <w:t>167.21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5.44</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sz w:val="32"/>
          <w:szCs w:val="32"/>
          <w:highlight w:val="none"/>
          <w:lang w:eastAsia="zh-CN"/>
        </w:rPr>
        <w:t>教师人数和学生人数减少</w:t>
      </w:r>
      <w:r>
        <w:rPr>
          <w:rFonts w:hint="eastAsia" w:eastAsia="仿宋_GB2312" w:cs="Times New Roman"/>
          <w:sz w:val="32"/>
          <w:szCs w:val="32"/>
          <w:highlight w:val="none"/>
          <w:lang w:eastAsia="zh-CN"/>
        </w:rPr>
        <w:t>，相应经费减少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21.70</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0.74</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比上年预算减少</w:t>
      </w:r>
      <w:r>
        <w:rPr>
          <w:rFonts w:hint="eastAsia" w:eastAsia="仿宋_GB2312" w:cs="Times New Roman"/>
          <w:color w:val="auto"/>
          <w:kern w:val="0"/>
          <w:sz w:val="32"/>
          <w:szCs w:val="32"/>
          <w:highlight w:val="none"/>
          <w:lang w:val="en-US" w:eastAsia="zh-CN"/>
        </w:rPr>
        <w:t>226.36</w:t>
      </w:r>
      <w:r>
        <w:rPr>
          <w:rFonts w:hint="default" w:ascii="Times New Roman" w:hAnsi="Times New Roman" w:eastAsia="仿宋_GB2312" w:cs="Times New Roman"/>
          <w:color w:val="auto"/>
          <w:kern w:val="0"/>
          <w:sz w:val="32"/>
          <w:szCs w:val="32"/>
          <w:highlight w:val="none"/>
        </w:rPr>
        <w:t xml:space="preserve">  万元，</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91.25</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sz w:val="32"/>
          <w:szCs w:val="32"/>
          <w:highlight w:val="none"/>
          <w:lang w:eastAsia="zh-CN"/>
        </w:rPr>
        <w:t>本年度项目预算资金由主管部门负责填报，故项目支出减少。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关于焉耆回族自治县第一小学2025年财政拨款收支预算情况的总体说明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年财政拨款收支总预算</w:t>
      </w:r>
      <w:r>
        <w:rPr>
          <w:rFonts w:hint="default" w:ascii="Times New Roman" w:hAnsi="Times New Roman" w:eastAsia="仿宋_GB2312" w:cs="Times New Roman"/>
          <w:color w:val="auto"/>
          <w:kern w:val="0"/>
          <w:sz w:val="32"/>
          <w:szCs w:val="32"/>
          <w:highlight w:val="none"/>
          <w:lang w:val="en-US" w:eastAsia="zh-CN"/>
        </w:rPr>
        <w:t>2899.32</w:t>
      </w:r>
      <w:r>
        <w:rPr>
          <w:rFonts w:hint="default" w:ascii="Times New Roman" w:hAnsi="Times New Roman" w:eastAsia="仿宋_GB2312" w:cs="Times New Roman"/>
          <w:color w:val="auto"/>
          <w:kern w:val="0"/>
          <w:sz w:val="32"/>
          <w:szCs w:val="32"/>
          <w:highlight w:val="none"/>
        </w:rPr>
        <w:t>万元</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收入预算包括：一般公共预算拨款2897.62万元、政府性基金预算拨款1.7万元，国有资本经营预算拨款0 万元</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一般公共预算支出包括:教育支出2897.62万元，主要用于教职工基本工资、社会保障缴费、住房公积金、退休费、其他对个人和家庭的补助支出及公用经费支出。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政府性基金预算支出包括:上级政府性基金预算1.7万元，主要用于对个人和家庭的补助支出。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五、关于焉耆回族自治县第一小学2025年一般公共预算当年拨款情况说明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焉耆回族自治县第一小学2025年一般公共预算拨款合计2897.62万元，其中：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基本支出2877.62万元，比上年预算减少134.01万元，下降4.45%，主要原因</w:t>
      </w:r>
      <w:r>
        <w:rPr>
          <w:rFonts w:hint="eastAsia" w:eastAsia="仿宋_GB2312" w:cs="Times New Roman"/>
          <w:color w:val="auto"/>
          <w:kern w:val="0"/>
          <w:sz w:val="32"/>
          <w:szCs w:val="32"/>
          <w:highlight w:val="none"/>
          <w:lang w:val="en-US" w:eastAsia="zh-CN"/>
        </w:rPr>
        <w:t>是人员减少，相应经费减少。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 xml:space="preserve"> 20</w:t>
      </w:r>
      <w:r>
        <w:rPr>
          <w:rFonts w:hint="default" w:ascii="Times New Roman" w:hAnsi="Times New Roman" w:eastAsia="仿宋_GB2312" w:cs="Times New Roman"/>
          <w:color w:val="auto"/>
          <w:kern w:val="0"/>
          <w:sz w:val="32"/>
          <w:szCs w:val="32"/>
          <w:highlight w:val="none"/>
        </w:rPr>
        <w:t>万元，比上年预算减少</w:t>
      </w:r>
      <w:r>
        <w:rPr>
          <w:rFonts w:hint="default" w:ascii="Times New Roman" w:hAnsi="Times New Roman" w:eastAsia="仿宋_GB2312" w:cs="Times New Roman"/>
          <w:color w:val="auto"/>
          <w:kern w:val="0"/>
          <w:sz w:val="32"/>
          <w:szCs w:val="32"/>
          <w:highlight w:val="none"/>
          <w:lang w:val="en-US" w:eastAsia="zh-CN"/>
        </w:rPr>
        <w:t>225.86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91.87%，</w:t>
      </w:r>
      <w:r>
        <w:rPr>
          <w:rFonts w:hint="default" w:ascii="Times New Roman" w:hAnsi="Times New Roman" w:eastAsia="仿宋_GB2312" w:cs="Times New Roman"/>
          <w:color w:val="auto"/>
          <w:kern w:val="0"/>
          <w:sz w:val="32"/>
          <w:szCs w:val="32"/>
          <w:highlight w:val="none"/>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教育支出（类）2897.62万元，占</w:t>
      </w:r>
      <w:r>
        <w:rPr>
          <w:rFonts w:hint="eastAsia"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widowControl/>
        <w:suppressLineNumbers w:val="0"/>
        <w:ind w:firstLine="620" w:firstLineChars="200"/>
        <w:jc w:val="left"/>
        <w:rPr>
          <w:rFonts w:hint="default" w:ascii="Times New Roman" w:hAnsi="Times New Roman" w:cs="Times New Roman"/>
        </w:rPr>
      </w:pPr>
      <w:r>
        <w:rPr>
          <w:rFonts w:hint="eastAsia" w:eastAsia="仿宋_GB2312"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教育支出（类）普通教育（款）小学教育（项）：</w:t>
      </w:r>
      <w:r>
        <w:rPr>
          <w:rFonts w:hint="default" w:ascii="Times New Roman" w:hAnsi="Times New Roman" w:eastAsia="宋体" w:cs="Times New Roman"/>
          <w:color w:val="000000"/>
          <w:kern w:val="0"/>
          <w:sz w:val="31"/>
          <w:szCs w:val="31"/>
          <w:lang w:val="en-US" w:eastAsia="zh-CN" w:bidi="ar"/>
        </w:rPr>
        <w:t xml:space="preserve">2025 </w:t>
      </w:r>
      <w:r>
        <w:rPr>
          <w:rFonts w:hint="default" w:ascii="Times New Roman" w:hAnsi="Times New Roman" w:eastAsia="仿宋_GB2312" w:cs="Times New Roman"/>
          <w:color w:val="000000"/>
          <w:kern w:val="0"/>
          <w:sz w:val="31"/>
          <w:szCs w:val="31"/>
          <w:lang w:val="en-US" w:eastAsia="zh-CN" w:bidi="ar"/>
        </w:rPr>
        <w:t xml:space="preserve">年预算数为 </w:t>
      </w:r>
      <w:r>
        <w:rPr>
          <w:rFonts w:hint="default" w:ascii="Times New Roman" w:hAnsi="Times New Roman" w:eastAsia="宋体" w:cs="Times New Roman"/>
          <w:color w:val="000000"/>
          <w:kern w:val="0"/>
          <w:sz w:val="31"/>
          <w:szCs w:val="31"/>
          <w:lang w:val="en-US" w:eastAsia="zh-CN" w:bidi="ar"/>
        </w:rPr>
        <w:t>2877.62</w:t>
      </w:r>
      <w:r>
        <w:rPr>
          <w:rFonts w:hint="default" w:ascii="Times New Roman" w:hAnsi="Times New Roman" w:eastAsia="仿宋_GB2312" w:cs="Times New Roman"/>
          <w:color w:val="000000"/>
          <w:kern w:val="0"/>
          <w:sz w:val="31"/>
          <w:szCs w:val="31"/>
          <w:lang w:val="en-US" w:eastAsia="zh-CN" w:bidi="ar"/>
        </w:rPr>
        <w:t xml:space="preserve">万元，比上年预算减少 </w:t>
      </w:r>
      <w:r>
        <w:rPr>
          <w:rFonts w:hint="default" w:ascii="Times New Roman" w:hAnsi="Times New Roman" w:eastAsia="宋体" w:cs="Times New Roman"/>
          <w:color w:val="000000"/>
          <w:kern w:val="0"/>
          <w:sz w:val="31"/>
          <w:szCs w:val="31"/>
          <w:lang w:val="en-US" w:eastAsia="zh-CN" w:bidi="ar"/>
        </w:rPr>
        <w:t>377.6</w:t>
      </w:r>
      <w:r>
        <w:rPr>
          <w:rFonts w:hint="eastAsia" w:cs="Times New Roman"/>
          <w:color w:val="000000"/>
          <w:kern w:val="0"/>
          <w:sz w:val="31"/>
          <w:szCs w:val="31"/>
          <w:lang w:val="en-US" w:eastAsia="zh-CN" w:bidi="ar"/>
        </w:rPr>
        <w:t>0</w:t>
      </w:r>
      <w:r>
        <w:rPr>
          <w:rFonts w:hint="default" w:ascii="Times New Roman" w:hAnsi="Times New Roman" w:eastAsia="仿宋_GB2312" w:cs="Times New Roman"/>
          <w:color w:val="000000"/>
          <w:kern w:val="0"/>
          <w:sz w:val="31"/>
          <w:szCs w:val="31"/>
          <w:lang w:val="en-US" w:eastAsia="zh-CN" w:bidi="ar"/>
        </w:rPr>
        <w:t xml:space="preserve">万元，下降 </w:t>
      </w:r>
      <w:r>
        <w:rPr>
          <w:rFonts w:hint="default" w:ascii="Times New Roman" w:hAnsi="Times New Roman" w:eastAsia="宋体" w:cs="Times New Roman"/>
          <w:color w:val="000000"/>
          <w:kern w:val="0"/>
          <w:sz w:val="31"/>
          <w:szCs w:val="31"/>
          <w:lang w:val="en-US" w:eastAsia="zh-CN" w:bidi="ar"/>
        </w:rPr>
        <w:t>11.60%</w:t>
      </w:r>
      <w:r>
        <w:rPr>
          <w:rFonts w:hint="default" w:ascii="Times New Roman" w:hAnsi="Times New Roman" w:eastAsia="仿宋_GB2312" w:cs="Times New Roman"/>
          <w:color w:val="000000"/>
          <w:kern w:val="0"/>
          <w:sz w:val="31"/>
          <w:szCs w:val="31"/>
          <w:lang w:val="en-US" w:eastAsia="zh-CN" w:bidi="ar"/>
        </w:rPr>
        <w:t>，主要原因是：本年度项目预算资金由主管部门负责填报，</w:t>
      </w:r>
      <w:r>
        <w:rPr>
          <w:rFonts w:hint="eastAsia" w:eastAsia="仿宋_GB2312" w:cs="Times New Roman"/>
          <w:color w:val="000000"/>
          <w:kern w:val="0"/>
          <w:sz w:val="31"/>
          <w:szCs w:val="31"/>
          <w:lang w:val="en-US" w:eastAsia="zh-CN" w:bidi="ar"/>
        </w:rPr>
        <w:t>人员减少，</w:t>
      </w:r>
      <w:r>
        <w:rPr>
          <w:rFonts w:hint="default" w:ascii="Times New Roman" w:hAnsi="Times New Roman" w:eastAsia="仿宋_GB2312" w:cs="Times New Roman"/>
          <w:color w:val="000000"/>
          <w:kern w:val="0"/>
          <w:sz w:val="31"/>
          <w:szCs w:val="31"/>
          <w:lang w:val="en-US" w:eastAsia="zh-CN" w:bidi="ar"/>
        </w:rPr>
        <w:t>故</w:t>
      </w:r>
      <w:r>
        <w:rPr>
          <w:rFonts w:hint="eastAsia" w:eastAsia="仿宋_GB2312" w:cs="Times New Roman"/>
          <w:color w:val="000000"/>
          <w:kern w:val="0"/>
          <w:sz w:val="31"/>
          <w:szCs w:val="31"/>
          <w:lang w:val="en-US" w:eastAsia="zh-CN" w:bidi="ar"/>
        </w:rPr>
        <w:t>人员及</w:t>
      </w:r>
      <w:r>
        <w:rPr>
          <w:rFonts w:hint="default" w:ascii="Times New Roman" w:hAnsi="Times New Roman" w:eastAsia="仿宋_GB2312" w:cs="Times New Roman"/>
          <w:color w:val="000000"/>
          <w:kern w:val="0"/>
          <w:sz w:val="31"/>
          <w:szCs w:val="31"/>
          <w:lang w:val="en-US" w:eastAsia="zh-CN" w:bidi="ar"/>
        </w:rPr>
        <w:t>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教育支出（类）特殊教育（款）其他特殊教育支出(项):2025年预算数为20万元，比上年预算增加20万元,增长100%,主要原因是：本年度增加建设资源教室</w:t>
      </w:r>
      <w:r>
        <w:rPr>
          <w:rFonts w:hint="eastAsia" w:eastAsia="仿宋_GB2312" w:cs="Times New Roman"/>
          <w:color w:val="auto"/>
          <w:kern w:val="0"/>
          <w:sz w:val="32"/>
          <w:szCs w:val="32"/>
          <w:highlight w:val="none"/>
          <w:lang w:val="en-US" w:eastAsia="zh-CN"/>
        </w:rPr>
        <w:t>专项</w:t>
      </w:r>
      <w:r>
        <w:rPr>
          <w:rFonts w:hint="default" w:ascii="Times New Roman" w:hAnsi="Times New Roman" w:eastAsia="仿宋_GB2312" w:cs="Times New Roman"/>
          <w:color w:val="auto"/>
          <w:kern w:val="0"/>
          <w:sz w:val="32"/>
          <w:szCs w:val="32"/>
          <w:highlight w:val="none"/>
          <w:lang w:val="en-US" w:eastAsia="zh-CN"/>
        </w:rPr>
        <w:t>经费20万元。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六、关于焉耆回族自治县第一小学2025年一般公共预算基本支出情况说明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焉耆回族自治县第一小学2025年一般公共预算基本支出2877.62万元，其中：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人员经费28</w:t>
      </w:r>
      <w:r>
        <w:rPr>
          <w:rFonts w:hint="eastAsia" w:eastAsia="仿宋_GB2312" w:cs="Times New Roman"/>
          <w:color w:val="auto"/>
          <w:spacing w:val="-6"/>
          <w:kern w:val="0"/>
          <w:sz w:val="32"/>
          <w:szCs w:val="32"/>
          <w:highlight w:val="none"/>
          <w:lang w:val="en-US" w:eastAsia="zh-CN"/>
        </w:rPr>
        <w:t>2</w:t>
      </w:r>
      <w:r>
        <w:rPr>
          <w:rFonts w:hint="default" w:ascii="Times New Roman" w:hAnsi="Times New Roman" w:eastAsia="仿宋_GB2312" w:cs="Times New Roman"/>
          <w:color w:val="auto"/>
          <w:spacing w:val="-6"/>
          <w:kern w:val="0"/>
          <w:sz w:val="32"/>
          <w:szCs w:val="32"/>
          <w:highlight w:val="none"/>
          <w:lang w:val="en-US" w:eastAsia="zh-CN"/>
        </w:rPr>
        <w:t>8.04万元，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公用经费49.58</w:t>
      </w:r>
      <w:r>
        <w:rPr>
          <w:rFonts w:hint="eastAsia" w:eastAsia="仿宋_GB2312" w:cs="Times New Roman"/>
          <w:color w:val="auto"/>
          <w:spacing w:val="-6"/>
          <w:kern w:val="0"/>
          <w:sz w:val="32"/>
          <w:szCs w:val="32"/>
          <w:highlight w:val="none"/>
          <w:lang w:val="en-US" w:eastAsia="zh-CN"/>
        </w:rPr>
        <w:t>万元</w:t>
      </w:r>
      <w:r>
        <w:rPr>
          <w:rFonts w:hint="default" w:ascii="Times New Roman" w:hAnsi="Times New Roman" w:eastAsia="仿宋_GB2312" w:cs="Times New Roman"/>
          <w:color w:val="auto"/>
          <w:spacing w:val="-6"/>
          <w:kern w:val="0"/>
          <w:sz w:val="32"/>
          <w:szCs w:val="32"/>
          <w:highlight w:val="none"/>
          <w:lang w:val="en-US" w:eastAsia="zh-CN"/>
        </w:rPr>
        <w:t>，</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包括:取暖费、培训费、工会经费、福利费。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七、关于焉耆回族自治县第一小学2025年一般公共预算项目支出情况说明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项目名称：巴财教【2024】56号2025年中央支持特殊教育补助资金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设立的政策依据：巴财教【2024】56号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项目承担单位：焉耆回族自治县第一小学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扩建心理咨询室内装修费20万元。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月</w:t>
      </w:r>
      <w:r>
        <w:rPr>
          <w:rFonts w:hint="eastAsia" w:ascii="Times New Roman" w:hAnsi="Times New Roman" w:eastAsia="仿宋_GB2312" w:cs="Times New Roman"/>
          <w:color w:val="auto"/>
          <w:kern w:val="0"/>
          <w:sz w:val="32"/>
          <w:szCs w:val="32"/>
          <w:highlight w:val="none"/>
          <w:lang w:val="en-US" w:eastAsia="zh-CN"/>
        </w:rPr>
        <w:t>20日</w:t>
      </w:r>
      <w:r>
        <w:rPr>
          <w:rFonts w:hint="default" w:ascii="Times New Roman" w:hAnsi="Times New Roman" w:eastAsia="仿宋_GB2312" w:cs="Times New Roman"/>
          <w:color w:val="auto"/>
          <w:kern w:val="0"/>
          <w:sz w:val="32"/>
          <w:szCs w:val="32"/>
          <w:highlight w:val="none"/>
          <w:lang w:val="en-US" w:eastAsia="zh-CN"/>
        </w:rPr>
        <w:t>-12月</w:t>
      </w:r>
      <w:r>
        <w:rPr>
          <w:rFonts w:hint="eastAsia" w:ascii="Times New Roman" w:hAnsi="Times New Roman" w:eastAsia="仿宋_GB2312" w:cs="Times New Roman"/>
          <w:color w:val="auto"/>
          <w:kern w:val="0"/>
          <w:sz w:val="32"/>
          <w:szCs w:val="32"/>
          <w:highlight w:val="none"/>
          <w:lang w:val="en-US" w:eastAsia="zh-CN"/>
        </w:rPr>
        <w:t>19日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八、关于焉耆回族自治县第一小学2025年政府性基金预算支出情况表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焉耆回族自治县第一小学2025年政府性基金预算资金支出预算1.7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万元，与上年预算相比，减少0.5万元,下降22.73%。主要原因是</w:t>
      </w:r>
      <w:r>
        <w:rPr>
          <w:rFonts w:hint="default" w:ascii="Times New Roman" w:hAnsi="Times New Roman" w:eastAsia="仿宋_GB2312" w:cs="Times New Roman"/>
          <w:color w:val="000000"/>
          <w:sz w:val="32"/>
          <w:szCs w:val="32"/>
          <w:highlight w:val="none"/>
          <w:lang w:eastAsia="zh-CN"/>
        </w:rPr>
        <w:t>学生人数减少。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九、关于焉耆回族自治县第一小学2025年国有资本经营预算拨款情况说明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焉耆回族自治县第一小学2025年没有使用国有资本经营预算拨款安排的支出，国有资本经营预算支出情况表为空表。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十、关于焉耆回族自治县第一小学2025年财政拨款“三公”经费预算情况说明</w:t>
      </w:r>
    </w:p>
    <w:p>
      <w:pPr>
        <w:spacing w:line="600" w:lineRule="exact"/>
        <w:ind w:firstLine="640" w:firstLineChars="200"/>
        <w:rPr>
          <w:rFonts w:hint="default" w:ascii="Times New Roman" w:hAnsi="Times New Roman" w:eastAsia="仿宋_GB2312" w:cs="Times New Roman"/>
          <w:kern w:val="0"/>
          <w:sz w:val="32"/>
          <w:szCs w:val="32"/>
        </w:rPr>
      </w:pPr>
      <w:r>
        <w:rPr>
          <w:rFonts w:hint="eastAsia" w:ascii="仿宋_GB2312" w:hAnsi="宋体" w:eastAsia="仿宋_GB2312" w:cs="宋体"/>
          <w:color w:val="auto"/>
          <w:kern w:val="0"/>
          <w:sz w:val="32"/>
          <w:szCs w:val="32"/>
          <w:highlight w:val="none"/>
          <w:lang w:val="en-US" w:eastAsia="zh-CN"/>
        </w:rPr>
        <w:t>焉耆回族自治县第一小学</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万元，其中：因公出国（境）费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万元，公务用车购置</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万元，公务用车运行费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万元，公务接待费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eastAsia="zh-CN"/>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年财政拨款“三公”经费比上年预算增加0万元，增长0%，其中：因公出国(境)费增加0万元，增长0%，主要原因是:无因公出国(境)人员：公务用车购置费增加0万元，增长0%，主要原因是:本年度未安排公务用车购置费预算；公务用车运行费增加0万元，增长0%，主要原因是:未安排预算；公务接待费增加0万元，增长0%，主要原因是：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焉耆回族自治县第一小学2025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焉耆回族自治县第一小学</w:t>
      </w:r>
      <w:r>
        <w:rPr>
          <w:rFonts w:hint="default" w:ascii="Times New Roman" w:hAnsi="Times New Roman" w:eastAsia="仿宋_GB2312" w:cs="Times New Roman"/>
          <w:color w:val="auto"/>
          <w:kern w:val="0"/>
          <w:sz w:val="32"/>
          <w:szCs w:val="32"/>
          <w:highlight w:val="none"/>
          <w:lang w:eastAsia="zh-CN"/>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年无上年结转结余预算的支出，</w:t>
      </w:r>
      <w:r>
        <w:rPr>
          <w:rFonts w:hint="default" w:ascii="Times New Roman" w:hAnsi="Times New Roman" w:eastAsia="仿宋_GB2312" w:cs="Times New Roman"/>
          <w:color w:val="auto"/>
          <w:kern w:val="0"/>
          <w:sz w:val="32"/>
          <w:szCs w:val="32"/>
          <w:highlight w:val="none"/>
          <w:lang w:val="en-US" w:eastAsia="zh-CN"/>
        </w:rPr>
        <w:t>上年</w:t>
      </w:r>
      <w:r>
        <w:rPr>
          <w:rFonts w:hint="default" w:ascii="Times New Roman" w:hAnsi="Times New Roman" w:eastAsia="仿宋_GB2312" w:cs="Times New Roman"/>
          <w:color w:val="auto"/>
          <w:kern w:val="0"/>
          <w:sz w:val="32"/>
          <w:szCs w:val="32"/>
          <w:highlight w:val="none"/>
          <w:lang w:eastAsia="zh-CN"/>
        </w:rPr>
        <w:t>结转结余预算情况</w:t>
      </w:r>
      <w:r>
        <w:rPr>
          <w:rFonts w:hint="default" w:ascii="Times New Roman" w:hAnsi="Times New Roman" w:eastAsia="仿宋_GB2312" w:cs="Times New Roman"/>
          <w:color w:val="auto"/>
          <w:kern w:val="0"/>
          <w:sz w:val="32"/>
          <w:szCs w:val="32"/>
          <w:highlight w:val="none"/>
          <w:lang w:val="en-US" w:eastAsia="zh-CN"/>
        </w:rPr>
        <w:t>明细</w:t>
      </w:r>
      <w:r>
        <w:rPr>
          <w:rFonts w:hint="default" w:ascii="Times New Roman" w:hAnsi="Times New Roman" w:eastAsia="仿宋_GB2312" w:cs="Times New Roman"/>
          <w:color w:val="auto"/>
          <w:kern w:val="0"/>
          <w:sz w:val="32"/>
          <w:szCs w:val="32"/>
          <w:highlight w:val="none"/>
          <w:lang w:eastAsia="zh-CN"/>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widowControl/>
        <w:suppressLineNumbers w:val="0"/>
        <w:ind w:firstLine="640" w:firstLineChars="200"/>
        <w:jc w:val="left"/>
        <w:rPr>
          <w:rFonts w:hint="default" w:ascii="Times New Roman" w:hAnsi="Times New Roman" w:cs="Times New Roman"/>
          <w:lang w:val="en-US"/>
        </w:rPr>
      </w:pPr>
      <w:r>
        <w:rPr>
          <w:rFonts w:hint="default" w:ascii="Times New Roman" w:hAnsi="Times New Roman" w:eastAsia="仿宋_GB2312" w:cs="Times New Roman"/>
          <w:color w:val="auto"/>
          <w:kern w:val="0"/>
          <w:sz w:val="32"/>
          <w:szCs w:val="32"/>
          <w:highlight w:val="none"/>
          <w:lang w:val="en-US" w:eastAsia="zh-CN"/>
        </w:rPr>
        <w:t>焉耆回族自治县第一小学2025年的事业单位运行经费49.58万元，比上年预算增加2.05万元，增长4.31%。主要原因是：</w:t>
      </w:r>
      <w:r>
        <w:rPr>
          <w:rFonts w:hint="default" w:ascii="Times New Roman" w:hAnsi="Times New Roman" w:eastAsia="仿宋_GB2312" w:cs="Times New Roman"/>
          <w:color w:val="000000"/>
          <w:kern w:val="0"/>
          <w:sz w:val="31"/>
          <w:szCs w:val="31"/>
          <w:lang w:val="en-US" w:eastAsia="zh-CN" w:bidi="ar"/>
        </w:rPr>
        <w:t>因取暖费单价调整，取暖费整体增加。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2025年，焉耆回族自治县第一小学政府采购预算40.40万元，其中：政府采购货物预算40.40万元，政府采购工程预算0万元，政府采购服务预算0万元。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2025年，焉耆回族自治县第一小学面向中小企业预留政府采购项目预算金额40.40万元，小微企业预留政府采购项目预算金额40.40万元。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截至2024年底，焉耆回族自治县第一小学及下属各预算单位占用使用国有资产总体情况为：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房屋18895.32平方米，价值2571.71万元。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w:t>
      </w:r>
      <w:r>
        <w:rPr>
          <w:rStyle w:val="16"/>
          <w:rFonts w:hint="default" w:ascii="Times New Roman" w:hAnsi="Times New Roman" w:eastAsia="仿宋_GB2312" w:cs="Times New Roman"/>
          <w:color w:val="auto"/>
          <w:szCs w:val="22"/>
          <w:highlight w:val="none"/>
          <w:lang w:val="en-US" w:eastAsia="zh-CN"/>
        </w:rPr>
        <w:t>151.56</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w:t>
      </w:r>
      <w:r>
        <w:rPr>
          <w:rStyle w:val="16"/>
          <w:rFonts w:hint="default" w:ascii="Times New Roman" w:hAnsi="Times New Roman" w:eastAsia="仿宋_GB2312" w:cs="Times New Roman"/>
          <w:color w:val="auto"/>
          <w:szCs w:val="22"/>
          <w:highlight w:val="none"/>
          <w:lang w:val="en-US" w:eastAsia="zh-CN"/>
        </w:rPr>
        <w:t>550.16</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整体预算绩效目标1个，涉及预算金额2928.12万元；当年预算安排项目共</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涉及预算金额21.7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6"/>
        <w:gridCol w:w="1981"/>
        <w:gridCol w:w="2337"/>
        <w:gridCol w:w="1108"/>
        <w:gridCol w:w="1338"/>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32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10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color w:val="auto"/>
                <w:sz w:val="20"/>
                <w:szCs w:val="20"/>
                <w:highlight w:val="none"/>
                <w:lang w:val="en-US" w:eastAsia="zh-CN"/>
              </w:rPr>
              <w:t>焉耆回族自治县第一小学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32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344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color w:val="auto"/>
                <w:sz w:val="20"/>
                <w:szCs w:val="20"/>
                <w:highlight w:val="none"/>
                <w:lang w:val="en-US" w:eastAsia="zh-CN"/>
              </w:rPr>
              <w:t>木沙江</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color w:val="auto"/>
                <w:sz w:val="20"/>
                <w:szCs w:val="20"/>
                <w:highlight w:val="none"/>
                <w:lang w:val="en-US" w:eastAsia="zh-CN"/>
              </w:rPr>
              <w:t>13565009885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323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1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cs="Times New Roman"/>
                <w:color w:val="auto"/>
                <w:sz w:val="20"/>
                <w:szCs w:val="20"/>
                <w:highlight w:val="none"/>
                <w:lang w:eastAsia="zh-CN"/>
              </w:rPr>
              <w:t>全</w:t>
            </w:r>
            <w:r>
              <w:rPr>
                <w:rFonts w:hint="default" w:ascii="Times New Roman" w:hAnsi="Times New Roman" w:cs="Times New Roman"/>
                <w:color w:val="auto"/>
                <w:sz w:val="20"/>
                <w:szCs w:val="20"/>
                <w:highlight w:val="none"/>
              </w:rPr>
              <w:t>面贯彻党的教育方针，培养德、智、体、美、劳全面发展的二十一世纪新型人才，促进</w:t>
            </w:r>
            <w:r>
              <w:rPr>
                <w:rFonts w:hint="default" w:ascii="Times New Roman" w:hAnsi="Times New Roman" w:cs="Times New Roman"/>
                <w:color w:val="000000"/>
                <w:sz w:val="20"/>
                <w:szCs w:val="20"/>
                <w:lang w:val="en-US" w:eastAsia="zh-CN"/>
              </w:rPr>
              <w:t>焉耆回族自治县第一小学</w:t>
            </w:r>
            <w:r>
              <w:rPr>
                <w:rFonts w:hint="default" w:ascii="Times New Roman" w:hAnsi="Times New Roman" w:cs="Times New Roman"/>
                <w:color w:val="auto"/>
                <w:sz w:val="20"/>
                <w:szCs w:val="20"/>
                <w:highlight w:val="none"/>
              </w:rPr>
              <w:t>教育教学事业又好又快发展，保障学校教育教学工作的有效提升，为广大师生提供优质的教育教学环境，办好让人民满意的教育。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323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34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26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32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23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265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default" w:ascii="Times New Roman" w:hAnsi="Times New Roman" w:eastAsia="微软雅黑" w:cs="Times New Roman"/>
                <w:color w:val="000000"/>
                <w:kern w:val="2"/>
                <w:sz w:val="18"/>
                <w:szCs w:val="24"/>
                <w:lang w:val="en-US" w:eastAsia="zh-CN" w:bidi="ar-SA"/>
              </w:rPr>
            </w:pPr>
            <w:r>
              <w:rPr>
                <w:rFonts w:hint="default" w:ascii="Times New Roman" w:hAnsi="Times New Roman" w:cs="Times New Roman"/>
                <w:i w:val="0"/>
                <w:iCs w:val="0"/>
                <w:color w:val="000000"/>
                <w:sz w:val="20"/>
                <w:szCs w:val="20"/>
                <w:highlight w:val="none"/>
                <w:u w:val="none"/>
                <w:lang w:val="en-US" w:eastAsia="zh-CN"/>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32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23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265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2877.62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3237" w:type="dxa"/>
            <w:gridSpan w:val="2"/>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233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10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2658"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color w:val="auto"/>
                <w:kern w:val="0"/>
                <w:sz w:val="20"/>
                <w:szCs w:val="20"/>
                <w:highlight w:val="none"/>
              </w:rPr>
              <w:t>履职效能</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Calibri" w:cs="Times New Roman"/>
                <w:color w:val="000000"/>
                <w:kern w:val="2"/>
                <w:sz w:val="22"/>
                <w:szCs w:val="24"/>
                <w:lang w:val="en-US" w:eastAsia="zh-CN" w:bidi="ar-SA"/>
              </w:rPr>
            </w:pPr>
            <w:r>
              <w:rPr>
                <w:rFonts w:hint="default" w:ascii="Times New Roman" w:hAnsi="Times New Roman" w:cs="Times New Roman"/>
                <w:color w:val="auto"/>
                <w:sz w:val="20"/>
                <w:szCs w:val="20"/>
                <w:highlight w:val="none"/>
              </w:rPr>
              <w:t>数量指标</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Calibri" w:cs="Times New Roman"/>
                <w:color w:val="000000"/>
                <w:kern w:val="2"/>
                <w:sz w:val="22"/>
                <w:szCs w:val="24"/>
                <w:lang w:val="en-US" w:eastAsia="zh-CN" w:bidi="ar-SA"/>
              </w:rPr>
            </w:pPr>
            <w:r>
              <w:rPr>
                <w:rFonts w:hint="default" w:ascii="Times New Roman" w:hAnsi="Times New Roman" w:cs="Times New Roman"/>
                <w:color w:val="auto"/>
                <w:sz w:val="20"/>
                <w:szCs w:val="20"/>
                <w:highlight w:val="none"/>
              </w:rPr>
              <w:t>开设班级数量</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&gt;=42个</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rPr>
              <w:t>202</w:t>
            </w:r>
            <w:r>
              <w:rPr>
                <w:rFonts w:hint="default" w:ascii="Times New Roman" w:hAnsi="Times New Roman" w:cs="Times New Roman"/>
                <w:color w:val="auto"/>
                <w:sz w:val="20"/>
                <w:szCs w:val="20"/>
                <w:highlight w:val="none"/>
                <w:lang w:val="en-US" w:eastAsia="zh-CN"/>
              </w:rPr>
              <w:t>5</w:t>
            </w:r>
            <w:r>
              <w:rPr>
                <w:rFonts w:hint="default" w:ascii="Times New Roman" w:hAnsi="Times New Roman" w:cs="Times New Roman"/>
                <w:color w:val="auto"/>
                <w:sz w:val="20"/>
                <w:szCs w:val="20"/>
                <w:highlight w:val="none"/>
              </w:rPr>
              <w:t>年工作计划</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alibri" w:cs="Times New Roman"/>
                <w:color w:val="000000"/>
                <w:kern w:val="2"/>
                <w:sz w:val="22"/>
                <w:szCs w:val="24"/>
                <w:lang w:val="en-US" w:eastAsia="zh-CN" w:bidi="ar-SA"/>
              </w:rPr>
            </w:pPr>
            <w:r>
              <w:rPr>
                <w:rFonts w:hint="default" w:ascii="Times New Roman" w:hAnsi="Times New Roman" w:eastAsia="宋体" w:cs="Times New Roman"/>
                <w:color w:val="auto"/>
                <w:sz w:val="20"/>
                <w:szCs w:val="20"/>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color w:val="auto"/>
                <w:kern w:val="0"/>
                <w:sz w:val="20"/>
                <w:szCs w:val="20"/>
                <w:highlight w:val="none"/>
              </w:rPr>
              <w:t>履职效能</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Calibri" w:cs="Times New Roman"/>
                <w:color w:val="000000"/>
                <w:kern w:val="2"/>
                <w:sz w:val="22"/>
                <w:szCs w:val="24"/>
                <w:lang w:val="en-US" w:eastAsia="zh-CN" w:bidi="ar-SA"/>
              </w:rPr>
            </w:pPr>
            <w:r>
              <w:rPr>
                <w:rFonts w:hint="default" w:ascii="Times New Roman" w:hAnsi="Times New Roman" w:cs="Times New Roman"/>
                <w:color w:val="auto"/>
                <w:sz w:val="20"/>
                <w:szCs w:val="20"/>
                <w:highlight w:val="none"/>
              </w:rPr>
              <w:t>数量指标</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Calibri" w:cs="Times New Roman"/>
                <w:color w:val="000000"/>
                <w:kern w:val="2"/>
                <w:sz w:val="22"/>
                <w:szCs w:val="24"/>
                <w:lang w:val="en-US" w:eastAsia="zh-CN" w:bidi="ar-SA"/>
              </w:rPr>
            </w:pPr>
            <w:r>
              <w:rPr>
                <w:rFonts w:hint="default" w:ascii="Times New Roman" w:hAnsi="Times New Roman" w:cs="Times New Roman"/>
                <w:color w:val="auto"/>
                <w:sz w:val="20"/>
                <w:szCs w:val="20"/>
                <w:highlight w:val="none"/>
              </w:rPr>
              <w:t>培育学生数量</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&gt;=2048个</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rPr>
              <w:t>202</w:t>
            </w:r>
            <w:r>
              <w:rPr>
                <w:rFonts w:hint="default" w:ascii="Times New Roman" w:hAnsi="Times New Roman" w:cs="Times New Roman"/>
                <w:color w:val="auto"/>
                <w:sz w:val="20"/>
                <w:szCs w:val="20"/>
                <w:highlight w:val="none"/>
                <w:lang w:val="en-US" w:eastAsia="zh-CN"/>
              </w:rPr>
              <w:t>5</w:t>
            </w:r>
            <w:r>
              <w:rPr>
                <w:rFonts w:hint="default" w:ascii="Times New Roman" w:hAnsi="Times New Roman" w:cs="Times New Roman"/>
                <w:color w:val="auto"/>
                <w:sz w:val="20"/>
                <w:szCs w:val="20"/>
                <w:highlight w:val="none"/>
              </w:rPr>
              <w:t>年工作计划</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alibri" w:cs="Times New Roman"/>
                <w:color w:val="000000"/>
                <w:kern w:val="2"/>
                <w:sz w:val="22"/>
                <w:szCs w:val="24"/>
                <w:lang w:val="en-US" w:eastAsia="zh-CN" w:bidi="ar-SA"/>
              </w:rPr>
            </w:pPr>
            <w:r>
              <w:rPr>
                <w:rFonts w:hint="default" w:ascii="Times New Roman" w:hAnsi="Times New Roman" w:eastAsia="宋体" w:cs="Times New Roman"/>
                <w:color w:val="auto"/>
                <w:sz w:val="20"/>
                <w:szCs w:val="20"/>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color w:val="auto"/>
                <w:kern w:val="0"/>
                <w:sz w:val="20"/>
                <w:szCs w:val="20"/>
                <w:highlight w:val="none"/>
              </w:rPr>
              <w:t>履职效能</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Calibri" w:cs="Times New Roman"/>
                <w:color w:val="000000"/>
                <w:kern w:val="2"/>
                <w:sz w:val="22"/>
                <w:szCs w:val="24"/>
                <w:lang w:val="en-US" w:eastAsia="zh-CN" w:bidi="ar-SA"/>
              </w:rPr>
            </w:pPr>
            <w:r>
              <w:rPr>
                <w:rFonts w:hint="default" w:ascii="Times New Roman" w:hAnsi="Times New Roman" w:cs="Times New Roman"/>
                <w:color w:val="auto"/>
                <w:sz w:val="20"/>
                <w:szCs w:val="20"/>
                <w:highlight w:val="none"/>
              </w:rPr>
              <w:t>数量指标</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Calibri" w:cs="Times New Roman"/>
                <w:color w:val="000000"/>
                <w:kern w:val="2"/>
                <w:sz w:val="22"/>
                <w:szCs w:val="24"/>
                <w:lang w:val="en-US" w:eastAsia="zh-CN" w:bidi="ar-SA"/>
              </w:rPr>
            </w:pPr>
            <w:r>
              <w:rPr>
                <w:rFonts w:hint="default" w:ascii="Times New Roman" w:hAnsi="Times New Roman" w:cs="Times New Roman"/>
                <w:color w:val="auto"/>
                <w:sz w:val="20"/>
                <w:szCs w:val="20"/>
                <w:highlight w:val="none"/>
              </w:rPr>
              <w:t>受资助补助政策学生数</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cs="Times New Roman"/>
                <w:color w:val="auto"/>
                <w:sz w:val="20"/>
                <w:szCs w:val="20"/>
                <w:highlight w:val="none"/>
              </w:rPr>
              <w:t>≥</w:t>
            </w:r>
            <w:r>
              <w:rPr>
                <w:rFonts w:hint="default" w:ascii="Times New Roman" w:hAnsi="Times New Roman" w:cs="Times New Roman"/>
                <w:color w:val="auto"/>
                <w:sz w:val="20"/>
                <w:szCs w:val="20"/>
                <w:highlight w:val="none"/>
                <w:lang w:val="en-US" w:eastAsia="zh-CN"/>
              </w:rPr>
              <w:t>499</w:t>
            </w:r>
            <w:r>
              <w:rPr>
                <w:rFonts w:hint="default" w:ascii="Times New Roman" w:hAnsi="Times New Roman" w:cs="Times New Roman"/>
                <w:color w:val="auto"/>
                <w:sz w:val="20"/>
                <w:szCs w:val="20"/>
                <w:highlight w:val="none"/>
              </w:rPr>
              <w:t>人</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sz w:val="20"/>
                <w:szCs w:val="20"/>
                <w:highlight w:val="none"/>
              </w:rPr>
              <w:t>202</w:t>
            </w:r>
            <w:r>
              <w:rPr>
                <w:rFonts w:hint="default" w:ascii="Times New Roman" w:hAnsi="Times New Roman" w:cs="Times New Roman"/>
                <w:color w:val="auto"/>
                <w:sz w:val="20"/>
                <w:szCs w:val="20"/>
                <w:highlight w:val="none"/>
                <w:lang w:val="en-US" w:eastAsia="zh-CN"/>
              </w:rPr>
              <w:t>5</w:t>
            </w:r>
            <w:r>
              <w:rPr>
                <w:rFonts w:hint="default" w:ascii="Times New Roman" w:hAnsi="Times New Roman" w:cs="Times New Roman"/>
                <w:color w:val="auto"/>
                <w:sz w:val="20"/>
                <w:szCs w:val="20"/>
                <w:highlight w:val="none"/>
              </w:rPr>
              <w:t>年工作计划</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Calibri" w:cs="Times New Roman"/>
                <w:color w:val="000000"/>
                <w:kern w:val="2"/>
                <w:sz w:val="22"/>
                <w:szCs w:val="24"/>
                <w:lang w:val="en-US" w:eastAsia="zh-CN" w:bidi="ar-SA"/>
              </w:rPr>
            </w:pPr>
            <w:r>
              <w:rPr>
                <w:rFonts w:hint="default" w:ascii="Times New Roman" w:hAnsi="Times New Roman" w:eastAsia="宋体" w:cs="Times New Roman"/>
                <w:color w:val="auto"/>
                <w:sz w:val="20"/>
                <w:szCs w:val="20"/>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履职效能</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数量指标</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补助发放次数</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&gt;=2次</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202</w:t>
            </w:r>
            <w:r>
              <w:rPr>
                <w:rFonts w:hint="default" w:ascii="Times New Roman" w:hAnsi="Times New Roman" w:cs="Times New Roman"/>
                <w:color w:val="auto"/>
                <w:sz w:val="20"/>
                <w:szCs w:val="20"/>
                <w:highlight w:val="none"/>
                <w:lang w:val="en-US" w:eastAsia="zh-CN"/>
              </w:rPr>
              <w:t>5</w:t>
            </w:r>
            <w:r>
              <w:rPr>
                <w:rFonts w:hint="default" w:ascii="Times New Roman" w:hAnsi="Times New Roman" w:cs="Times New Roman"/>
                <w:color w:val="auto"/>
                <w:sz w:val="20"/>
                <w:szCs w:val="20"/>
                <w:highlight w:val="none"/>
              </w:rPr>
              <w:t>年工作计划</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p>
    <w:tbl>
      <w:tblPr>
        <w:tblStyle w:val="10"/>
        <w:tblpPr w:leftFromText="180" w:rightFromText="180" w:vertAnchor="text" w:horzAnchor="page" w:tblpX="1103" w:tblpY="515"/>
        <w:tblOverlap w:val="never"/>
        <w:tblW w:w="94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200"/>
        <w:gridCol w:w="1688"/>
        <w:gridCol w:w="1040"/>
        <w:gridCol w:w="1187"/>
        <w:gridCol w:w="789"/>
        <w:gridCol w:w="651"/>
        <w:gridCol w:w="266"/>
        <w:gridCol w:w="798"/>
        <w:gridCol w:w="149"/>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46" w:type="dxa"/>
            <w:gridSpan w:val="11"/>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46" w:type="dxa"/>
            <w:gridSpan w:val="11"/>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435"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91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 xml:space="preserve">  </w:t>
            </w:r>
            <w:r>
              <w:rPr>
                <w:rFonts w:hint="eastAsia" w:ascii="宋体" w:hAnsi="宋体" w:eastAsia="宋体" w:cs="宋体"/>
                <w:i w:val="0"/>
                <w:iCs w:val="0"/>
                <w:color w:val="000000"/>
                <w:sz w:val="18"/>
                <w:szCs w:val="18"/>
                <w:highlight w:val="none"/>
                <w:u w:val="none"/>
              </w:rPr>
              <w:t>巴财教【2024】83号2025年自治区彩票公益金支持特殊教育学校[特教班]生活补助经费</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08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买跃丽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1.7</w:t>
            </w:r>
          </w:p>
        </w:tc>
        <w:tc>
          <w:tcPr>
            <w:tcW w:w="118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1.7</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08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435" w:type="dxa"/>
            <w:gridSpan w:val="9"/>
            <w:tcBorders>
              <w:top w:val="single" w:color="000000" w:sz="4" w:space="0"/>
              <w:left w:val="nil"/>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根据巴财教〔2024〕83号关于提前下达2025年自治区彩票公益金支持特教班生活补助经费预算的通知，特殊教育学校（特教班）在校残疾学生数17人，2025年自治区财政给特教班拨付1.7万元，按照1000元/生/年的标准发放，提高特教班学生生活经费保障水平，及适龄残疾儿童义务教育入学率，做让学生和家长都满意的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（特教班）学生享受生活补助</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&gt;=17人</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计划标准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20</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按照完成比例赋分</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正式材料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（特教班）学生生活经费保障水平显著提高</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有效提高</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其他标准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按照完成比例赋分</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项目资金执行率</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其他标准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按照完成比例赋分</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生均标准</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=1000元</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预算支出标准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20</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按照完成比例赋分</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提高适龄残疾儿童少年的入学率</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&gt;=95%</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其他标准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7</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按照完成比例赋分</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显著减轻在校残疾学生及其家庭的经济困难</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&gt;=95%</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其他标准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7</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按照完成比例赋分</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残疾学生依法公平接受义务教育教育的权利得到保障</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&gt;=95%</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其他标准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6</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满意度赋分</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特殊教育学校（特教班）家长满意度</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&gt;=95%</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其他标准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满意度赋分</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6"/>
                <w:szCs w:val="16"/>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46" w:type="dxa"/>
            <w:gridSpan w:val="11"/>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46" w:type="dxa"/>
            <w:gridSpan w:val="11"/>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435"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9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巴财教【2024】56号2025年中央支持特殊教育补助资金</w:t>
            </w:r>
          </w:p>
        </w:tc>
        <w:tc>
          <w:tcPr>
            <w:tcW w:w="170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181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买跃丽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20</w:t>
            </w:r>
          </w:p>
        </w:tc>
        <w:tc>
          <w:tcPr>
            <w:tcW w:w="118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20</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181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435" w:type="dxa"/>
            <w:gridSpan w:val="9"/>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适龄残疾儿童少年义务教育入学水平进一步提高，特殊教育办学条件进一步改善，特殊教育资源进一步扩大，中小学特殊教育资源教室建设9间，自治区特殊教育资源中心组织各地培训次数不低于2次，特殊教育资源教室建设按期完工12月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普通中小学特殊教育资源教室建设</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≥9间</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自治区特殊教育资源中心组织各地培训次数</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&gt;=2次</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普通中小学特殊教育资源教室验收合格率</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&gt;=100%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预算控制率</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&lt;=100%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社会效益指标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特殊教育学校办学条件</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有效改善</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按评判等级赋分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残疾学生、家长满意度</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&gt;=90%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本单位无其他需说明事项。</w:t>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p>
    <w:p>
      <w:pPr>
        <w:pStyle w:val="2"/>
        <w:rPr>
          <w:rFonts w:hint="default" w:ascii="Times New Roman" w:hAnsi="Times New Roman" w:eastAsia="黑体" w:cs="Times New Roman"/>
          <w:kern w:val="0"/>
          <w:sz w:val="32"/>
          <w:szCs w:val="32"/>
          <w:highlight w:val="none"/>
        </w:rPr>
      </w:pPr>
    </w:p>
    <w:p>
      <w:pPr>
        <w:pStyle w:val="2"/>
        <w:rPr>
          <w:rFonts w:hint="default" w:ascii="Times New Roman" w:hAnsi="Times New Roman" w:eastAsia="黑体" w:cs="Times New Roman"/>
          <w:kern w:val="0"/>
          <w:sz w:val="32"/>
          <w:szCs w:val="32"/>
          <w:highlight w:val="none"/>
        </w:rPr>
      </w:pPr>
    </w:p>
    <w:p>
      <w:pPr>
        <w:pStyle w:val="2"/>
        <w:rPr>
          <w:rFonts w:hint="default" w:ascii="Times New Roman" w:hAnsi="Times New Roman" w:eastAsia="黑体" w:cs="Times New Roman"/>
          <w:kern w:val="0"/>
          <w:sz w:val="32"/>
          <w:szCs w:val="32"/>
          <w:highlight w:val="none"/>
        </w:rPr>
      </w:pPr>
    </w:p>
    <w:p>
      <w:pPr>
        <w:pStyle w:val="2"/>
        <w:rPr>
          <w:rFonts w:hint="default" w:ascii="Times New Roman" w:hAnsi="Times New Roman" w:eastAsia="黑体" w:cs="Times New Roman"/>
          <w:kern w:val="0"/>
          <w:sz w:val="32"/>
          <w:szCs w:val="32"/>
          <w:highlight w:val="none"/>
        </w:rPr>
      </w:pPr>
    </w:p>
    <w:p>
      <w:pPr>
        <w:pStyle w:val="2"/>
        <w:rPr>
          <w:rFonts w:hint="default" w:ascii="Times New Roman" w:hAnsi="Times New Roman" w:eastAsia="黑体" w:cs="Times New Roman"/>
          <w:kern w:val="0"/>
          <w:sz w:val="32"/>
          <w:szCs w:val="32"/>
          <w:highlight w:val="none"/>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焉耆回族自治县第一小学</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D3SX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MklxjmhP3cgra6L45ZxY6Kg/q5io&#10;z+J4GEYH58HN0/bnfqx6ea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iw90l5gEAAPQD&#10;AAAOAAAAAAAAAAEAIAAAAB8BAABkcnMvZTJvRG9jLnhtbFBLBQYAAAAABgAGAFkBAAB3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80F26"/>
    <w:multiLevelType w:val="singleLevel"/>
    <w:tmpl w:val="F7880F2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MmUzZWQ4MDM2NjVhZjhiYzBiMGRjMTNiYjQzZGYifQ=="/>
  </w:docVars>
  <w:rsids>
    <w:rsidRoot w:val="00172A27"/>
    <w:rsid w:val="00425A1B"/>
    <w:rsid w:val="00535E7A"/>
    <w:rsid w:val="00D40D69"/>
    <w:rsid w:val="00F32F38"/>
    <w:rsid w:val="010333FC"/>
    <w:rsid w:val="01144AEC"/>
    <w:rsid w:val="01232E78"/>
    <w:rsid w:val="013B1585"/>
    <w:rsid w:val="013C690E"/>
    <w:rsid w:val="014337F8"/>
    <w:rsid w:val="014C6405"/>
    <w:rsid w:val="01AA04FE"/>
    <w:rsid w:val="01EF122A"/>
    <w:rsid w:val="01F80A87"/>
    <w:rsid w:val="020D26A3"/>
    <w:rsid w:val="021A1A5D"/>
    <w:rsid w:val="02BE1958"/>
    <w:rsid w:val="02C8745F"/>
    <w:rsid w:val="02F57870"/>
    <w:rsid w:val="03337EFF"/>
    <w:rsid w:val="033C49A3"/>
    <w:rsid w:val="0360556D"/>
    <w:rsid w:val="039C79FE"/>
    <w:rsid w:val="03BE185C"/>
    <w:rsid w:val="03D91250"/>
    <w:rsid w:val="03DB41BC"/>
    <w:rsid w:val="041116DA"/>
    <w:rsid w:val="04294F27"/>
    <w:rsid w:val="043164D2"/>
    <w:rsid w:val="0447693A"/>
    <w:rsid w:val="04974587"/>
    <w:rsid w:val="04B36EE7"/>
    <w:rsid w:val="04CD779F"/>
    <w:rsid w:val="04DF55D6"/>
    <w:rsid w:val="059262A8"/>
    <w:rsid w:val="05DB04A3"/>
    <w:rsid w:val="05DB66F5"/>
    <w:rsid w:val="060A6FDB"/>
    <w:rsid w:val="06640499"/>
    <w:rsid w:val="06730587"/>
    <w:rsid w:val="06896151"/>
    <w:rsid w:val="069B6EEA"/>
    <w:rsid w:val="06F85D90"/>
    <w:rsid w:val="07041C54"/>
    <w:rsid w:val="07307894"/>
    <w:rsid w:val="074A53D1"/>
    <w:rsid w:val="075276EC"/>
    <w:rsid w:val="07D647A5"/>
    <w:rsid w:val="08251EAA"/>
    <w:rsid w:val="0834033F"/>
    <w:rsid w:val="0865499C"/>
    <w:rsid w:val="0882284B"/>
    <w:rsid w:val="08A151B7"/>
    <w:rsid w:val="08FC0E5C"/>
    <w:rsid w:val="09126664"/>
    <w:rsid w:val="09175A93"/>
    <w:rsid w:val="092321F6"/>
    <w:rsid w:val="092B6D28"/>
    <w:rsid w:val="092D54BA"/>
    <w:rsid w:val="093A1985"/>
    <w:rsid w:val="0963712E"/>
    <w:rsid w:val="096F4936"/>
    <w:rsid w:val="09902739"/>
    <w:rsid w:val="09E5695B"/>
    <w:rsid w:val="0A137482"/>
    <w:rsid w:val="0A4C1970"/>
    <w:rsid w:val="0A9B46A5"/>
    <w:rsid w:val="0AAE262A"/>
    <w:rsid w:val="0ABE495C"/>
    <w:rsid w:val="0B503FA1"/>
    <w:rsid w:val="0B770C6E"/>
    <w:rsid w:val="0B7F7B23"/>
    <w:rsid w:val="0B904CB4"/>
    <w:rsid w:val="0BB20A6E"/>
    <w:rsid w:val="0BE1433A"/>
    <w:rsid w:val="0C010E6E"/>
    <w:rsid w:val="0C2030B4"/>
    <w:rsid w:val="0C2B1A59"/>
    <w:rsid w:val="0C430B50"/>
    <w:rsid w:val="0C436DA2"/>
    <w:rsid w:val="0C69249C"/>
    <w:rsid w:val="0C833643"/>
    <w:rsid w:val="0C991A10"/>
    <w:rsid w:val="0CD67C16"/>
    <w:rsid w:val="0D5C5262"/>
    <w:rsid w:val="0D646FD0"/>
    <w:rsid w:val="0D8838E1"/>
    <w:rsid w:val="0DAD4E1B"/>
    <w:rsid w:val="0E5057A7"/>
    <w:rsid w:val="0EC41A10"/>
    <w:rsid w:val="0EE823C4"/>
    <w:rsid w:val="0F182768"/>
    <w:rsid w:val="0F216961"/>
    <w:rsid w:val="0F284A15"/>
    <w:rsid w:val="0F933B9D"/>
    <w:rsid w:val="0F9C5147"/>
    <w:rsid w:val="0FA1275E"/>
    <w:rsid w:val="101E7872"/>
    <w:rsid w:val="104B4C81"/>
    <w:rsid w:val="105842F0"/>
    <w:rsid w:val="10851CDD"/>
    <w:rsid w:val="108F7EE0"/>
    <w:rsid w:val="10A32505"/>
    <w:rsid w:val="10B63FE7"/>
    <w:rsid w:val="10F90377"/>
    <w:rsid w:val="11024ACD"/>
    <w:rsid w:val="11032FA4"/>
    <w:rsid w:val="1165325A"/>
    <w:rsid w:val="118934A9"/>
    <w:rsid w:val="11A6405B"/>
    <w:rsid w:val="11B322D4"/>
    <w:rsid w:val="12097BB6"/>
    <w:rsid w:val="122356AC"/>
    <w:rsid w:val="1292638E"/>
    <w:rsid w:val="129513D3"/>
    <w:rsid w:val="129D6E05"/>
    <w:rsid w:val="12AD1DA6"/>
    <w:rsid w:val="12CD386A"/>
    <w:rsid w:val="12FB3F33"/>
    <w:rsid w:val="130001DF"/>
    <w:rsid w:val="130848A2"/>
    <w:rsid w:val="13274D28"/>
    <w:rsid w:val="13645F7C"/>
    <w:rsid w:val="138A5FE6"/>
    <w:rsid w:val="13A51B3A"/>
    <w:rsid w:val="13AE44FE"/>
    <w:rsid w:val="13B50586"/>
    <w:rsid w:val="1415127E"/>
    <w:rsid w:val="14220022"/>
    <w:rsid w:val="143D576D"/>
    <w:rsid w:val="148379A8"/>
    <w:rsid w:val="14B34C86"/>
    <w:rsid w:val="14F74BCE"/>
    <w:rsid w:val="150249F5"/>
    <w:rsid w:val="15127C5A"/>
    <w:rsid w:val="15467D37"/>
    <w:rsid w:val="15673B02"/>
    <w:rsid w:val="15E275F7"/>
    <w:rsid w:val="15FA6724"/>
    <w:rsid w:val="166F3732"/>
    <w:rsid w:val="16EA1A18"/>
    <w:rsid w:val="171A7263"/>
    <w:rsid w:val="1752258F"/>
    <w:rsid w:val="178B7998"/>
    <w:rsid w:val="17C27F14"/>
    <w:rsid w:val="17DE45F0"/>
    <w:rsid w:val="181B0BD3"/>
    <w:rsid w:val="1832236F"/>
    <w:rsid w:val="18FE29CF"/>
    <w:rsid w:val="19583304"/>
    <w:rsid w:val="197607B7"/>
    <w:rsid w:val="1A04497A"/>
    <w:rsid w:val="1A1F5268"/>
    <w:rsid w:val="1A2152CC"/>
    <w:rsid w:val="1A293A7B"/>
    <w:rsid w:val="1A2C356C"/>
    <w:rsid w:val="1A4E703E"/>
    <w:rsid w:val="1AC6751C"/>
    <w:rsid w:val="1AE300CE"/>
    <w:rsid w:val="1AF000F5"/>
    <w:rsid w:val="1B0E67CD"/>
    <w:rsid w:val="1B2D785E"/>
    <w:rsid w:val="1B4E6603"/>
    <w:rsid w:val="1B57493E"/>
    <w:rsid w:val="1B5D1A43"/>
    <w:rsid w:val="1B66485B"/>
    <w:rsid w:val="1B700009"/>
    <w:rsid w:val="1B790136"/>
    <w:rsid w:val="1B7F1479"/>
    <w:rsid w:val="1BBC26CD"/>
    <w:rsid w:val="1BE13EE2"/>
    <w:rsid w:val="1BEF5E1E"/>
    <w:rsid w:val="1C252021"/>
    <w:rsid w:val="1C5A616E"/>
    <w:rsid w:val="1CC47A8B"/>
    <w:rsid w:val="1CFD012D"/>
    <w:rsid w:val="1D1D776D"/>
    <w:rsid w:val="1D236BB7"/>
    <w:rsid w:val="1D306ECF"/>
    <w:rsid w:val="1D4B5AB7"/>
    <w:rsid w:val="1D7F74F2"/>
    <w:rsid w:val="1DA13929"/>
    <w:rsid w:val="1DD4573D"/>
    <w:rsid w:val="1DED4DC0"/>
    <w:rsid w:val="1E49125C"/>
    <w:rsid w:val="1EC25489"/>
    <w:rsid w:val="1F1D16D5"/>
    <w:rsid w:val="1F356A1F"/>
    <w:rsid w:val="1F3C1B5B"/>
    <w:rsid w:val="1FC66798"/>
    <w:rsid w:val="1FE521F3"/>
    <w:rsid w:val="1FFB7C68"/>
    <w:rsid w:val="200603BB"/>
    <w:rsid w:val="2039253E"/>
    <w:rsid w:val="2059673D"/>
    <w:rsid w:val="2079293B"/>
    <w:rsid w:val="209239FD"/>
    <w:rsid w:val="20D47DF7"/>
    <w:rsid w:val="20F75857"/>
    <w:rsid w:val="215B06F6"/>
    <w:rsid w:val="215D6FD0"/>
    <w:rsid w:val="21763CBD"/>
    <w:rsid w:val="21C85928"/>
    <w:rsid w:val="221C21DB"/>
    <w:rsid w:val="2241392C"/>
    <w:rsid w:val="22711D00"/>
    <w:rsid w:val="22A87507"/>
    <w:rsid w:val="22E16148"/>
    <w:rsid w:val="23403BE4"/>
    <w:rsid w:val="23490CEA"/>
    <w:rsid w:val="23554959"/>
    <w:rsid w:val="23563407"/>
    <w:rsid w:val="236E24FF"/>
    <w:rsid w:val="236F2941"/>
    <w:rsid w:val="23867849"/>
    <w:rsid w:val="23D10FA4"/>
    <w:rsid w:val="242738DA"/>
    <w:rsid w:val="2443398C"/>
    <w:rsid w:val="24743B45"/>
    <w:rsid w:val="249C309C"/>
    <w:rsid w:val="25BC57A4"/>
    <w:rsid w:val="26296BB1"/>
    <w:rsid w:val="262A010B"/>
    <w:rsid w:val="265A01A8"/>
    <w:rsid w:val="269C3827"/>
    <w:rsid w:val="26A3397E"/>
    <w:rsid w:val="26E36D60"/>
    <w:rsid w:val="270A253F"/>
    <w:rsid w:val="271D5449"/>
    <w:rsid w:val="2736739F"/>
    <w:rsid w:val="276500BD"/>
    <w:rsid w:val="27815C00"/>
    <w:rsid w:val="279B588D"/>
    <w:rsid w:val="27A327DA"/>
    <w:rsid w:val="282D2989"/>
    <w:rsid w:val="283261F1"/>
    <w:rsid w:val="287C6A50"/>
    <w:rsid w:val="28C055AB"/>
    <w:rsid w:val="28F72F97"/>
    <w:rsid w:val="295B3290"/>
    <w:rsid w:val="298D02AE"/>
    <w:rsid w:val="29B175E9"/>
    <w:rsid w:val="29BD7D3C"/>
    <w:rsid w:val="2A44220C"/>
    <w:rsid w:val="2A4B784A"/>
    <w:rsid w:val="2A7A204E"/>
    <w:rsid w:val="2A8675BA"/>
    <w:rsid w:val="2A914F3D"/>
    <w:rsid w:val="2AD76BDC"/>
    <w:rsid w:val="2B126080"/>
    <w:rsid w:val="2B17347C"/>
    <w:rsid w:val="2B4E3AAD"/>
    <w:rsid w:val="2B525D59"/>
    <w:rsid w:val="2B5F7125"/>
    <w:rsid w:val="2B73501A"/>
    <w:rsid w:val="2B844FDE"/>
    <w:rsid w:val="2B856638"/>
    <w:rsid w:val="2B9E79F8"/>
    <w:rsid w:val="2BBD2276"/>
    <w:rsid w:val="2BD2786C"/>
    <w:rsid w:val="2C34585E"/>
    <w:rsid w:val="2C7C5C8D"/>
    <w:rsid w:val="2CB847EB"/>
    <w:rsid w:val="2CE8063C"/>
    <w:rsid w:val="2D560DCD"/>
    <w:rsid w:val="2D765006"/>
    <w:rsid w:val="2DC7118A"/>
    <w:rsid w:val="2DC7506D"/>
    <w:rsid w:val="2E3D58F0"/>
    <w:rsid w:val="2E507989"/>
    <w:rsid w:val="2EB76944"/>
    <w:rsid w:val="2F081A5A"/>
    <w:rsid w:val="2F0E4C7B"/>
    <w:rsid w:val="2F662205"/>
    <w:rsid w:val="2F876AAD"/>
    <w:rsid w:val="2F911A4F"/>
    <w:rsid w:val="2F9652B7"/>
    <w:rsid w:val="2F9E5F1A"/>
    <w:rsid w:val="30204B81"/>
    <w:rsid w:val="30647164"/>
    <w:rsid w:val="30662EDC"/>
    <w:rsid w:val="30D2231F"/>
    <w:rsid w:val="30D2349F"/>
    <w:rsid w:val="30D32F2A"/>
    <w:rsid w:val="310B75DF"/>
    <w:rsid w:val="31486903"/>
    <w:rsid w:val="31870815"/>
    <w:rsid w:val="31A517E2"/>
    <w:rsid w:val="31B648C5"/>
    <w:rsid w:val="31C53C32"/>
    <w:rsid w:val="32C265CA"/>
    <w:rsid w:val="32D06D32"/>
    <w:rsid w:val="32ED2D68"/>
    <w:rsid w:val="33034721"/>
    <w:rsid w:val="3310371A"/>
    <w:rsid w:val="332967FC"/>
    <w:rsid w:val="338B45BF"/>
    <w:rsid w:val="3390201E"/>
    <w:rsid w:val="33AC4208"/>
    <w:rsid w:val="33EC194A"/>
    <w:rsid w:val="342804A8"/>
    <w:rsid w:val="34480B4A"/>
    <w:rsid w:val="34666A21"/>
    <w:rsid w:val="3491429F"/>
    <w:rsid w:val="34DC1B9F"/>
    <w:rsid w:val="34EC7728"/>
    <w:rsid w:val="34F1148E"/>
    <w:rsid w:val="35225F43"/>
    <w:rsid w:val="35550544"/>
    <w:rsid w:val="36325B4D"/>
    <w:rsid w:val="3674681F"/>
    <w:rsid w:val="367B6FB5"/>
    <w:rsid w:val="367E60DF"/>
    <w:rsid w:val="36A71B58"/>
    <w:rsid w:val="36F40B16"/>
    <w:rsid w:val="37117919"/>
    <w:rsid w:val="371F2036"/>
    <w:rsid w:val="37670A22"/>
    <w:rsid w:val="37C14E9C"/>
    <w:rsid w:val="37C87FD8"/>
    <w:rsid w:val="37CD3C9D"/>
    <w:rsid w:val="37D921E5"/>
    <w:rsid w:val="38276369"/>
    <w:rsid w:val="38722DC7"/>
    <w:rsid w:val="387719FE"/>
    <w:rsid w:val="38A65E3F"/>
    <w:rsid w:val="38E2331B"/>
    <w:rsid w:val="390C7982"/>
    <w:rsid w:val="395A0970"/>
    <w:rsid w:val="398C0AC7"/>
    <w:rsid w:val="39C24EFB"/>
    <w:rsid w:val="39C96289"/>
    <w:rsid w:val="39F438E2"/>
    <w:rsid w:val="3A11237F"/>
    <w:rsid w:val="3A2320F5"/>
    <w:rsid w:val="3A8F302F"/>
    <w:rsid w:val="3A995C5C"/>
    <w:rsid w:val="3AA0348E"/>
    <w:rsid w:val="3ABE59D9"/>
    <w:rsid w:val="3ACF0D41"/>
    <w:rsid w:val="3AF9494C"/>
    <w:rsid w:val="3B334302"/>
    <w:rsid w:val="3B3D1A41"/>
    <w:rsid w:val="3B514788"/>
    <w:rsid w:val="3B6224F2"/>
    <w:rsid w:val="3B677B08"/>
    <w:rsid w:val="3B6A5780"/>
    <w:rsid w:val="3BB70A8F"/>
    <w:rsid w:val="3BFD046C"/>
    <w:rsid w:val="3C095063"/>
    <w:rsid w:val="3C1D7E9C"/>
    <w:rsid w:val="3C6B3628"/>
    <w:rsid w:val="3C780700"/>
    <w:rsid w:val="3C905633"/>
    <w:rsid w:val="3C932FB9"/>
    <w:rsid w:val="3CD823F4"/>
    <w:rsid w:val="3CE43F3C"/>
    <w:rsid w:val="3D080047"/>
    <w:rsid w:val="3D0C0967"/>
    <w:rsid w:val="3D374448"/>
    <w:rsid w:val="3D416CA3"/>
    <w:rsid w:val="3D502D9B"/>
    <w:rsid w:val="3D622C7D"/>
    <w:rsid w:val="3D9F7A2D"/>
    <w:rsid w:val="3DB82D12"/>
    <w:rsid w:val="3E3F2FBE"/>
    <w:rsid w:val="3E706C67"/>
    <w:rsid w:val="3F2A1578"/>
    <w:rsid w:val="3F32042D"/>
    <w:rsid w:val="3F326ACF"/>
    <w:rsid w:val="3F3D5750"/>
    <w:rsid w:val="3F8073EA"/>
    <w:rsid w:val="3F93711E"/>
    <w:rsid w:val="40000FCF"/>
    <w:rsid w:val="40077B0C"/>
    <w:rsid w:val="403F1053"/>
    <w:rsid w:val="40460634"/>
    <w:rsid w:val="407056B1"/>
    <w:rsid w:val="40827A78"/>
    <w:rsid w:val="409C46F8"/>
    <w:rsid w:val="41491D53"/>
    <w:rsid w:val="41A75102"/>
    <w:rsid w:val="41A81945"/>
    <w:rsid w:val="41B15F81"/>
    <w:rsid w:val="41CA7043"/>
    <w:rsid w:val="41D37144"/>
    <w:rsid w:val="420F0DE8"/>
    <w:rsid w:val="4226071D"/>
    <w:rsid w:val="42293D69"/>
    <w:rsid w:val="42500C48"/>
    <w:rsid w:val="42BE0955"/>
    <w:rsid w:val="42C302C0"/>
    <w:rsid w:val="42D02437"/>
    <w:rsid w:val="42D111DE"/>
    <w:rsid w:val="42D82436"/>
    <w:rsid w:val="432F53AF"/>
    <w:rsid w:val="433724B6"/>
    <w:rsid w:val="435B61A4"/>
    <w:rsid w:val="436332AB"/>
    <w:rsid w:val="437555CC"/>
    <w:rsid w:val="43BE6733"/>
    <w:rsid w:val="43C55D14"/>
    <w:rsid w:val="43DA6296"/>
    <w:rsid w:val="43F9792E"/>
    <w:rsid w:val="443448FA"/>
    <w:rsid w:val="44951ABC"/>
    <w:rsid w:val="44C81A04"/>
    <w:rsid w:val="44F30EDD"/>
    <w:rsid w:val="452B420A"/>
    <w:rsid w:val="4530540F"/>
    <w:rsid w:val="45692FDC"/>
    <w:rsid w:val="45AA3413"/>
    <w:rsid w:val="45D066D6"/>
    <w:rsid w:val="45D471E6"/>
    <w:rsid w:val="45F20916"/>
    <w:rsid w:val="45FD1A0A"/>
    <w:rsid w:val="46697CD0"/>
    <w:rsid w:val="466C36B3"/>
    <w:rsid w:val="467001B9"/>
    <w:rsid w:val="467F03FC"/>
    <w:rsid w:val="46804174"/>
    <w:rsid w:val="46CC1183"/>
    <w:rsid w:val="46CE4EDF"/>
    <w:rsid w:val="47B70069"/>
    <w:rsid w:val="47E26E94"/>
    <w:rsid w:val="48084421"/>
    <w:rsid w:val="48085AB1"/>
    <w:rsid w:val="48254FD3"/>
    <w:rsid w:val="48594C7C"/>
    <w:rsid w:val="4871646A"/>
    <w:rsid w:val="488C1F29"/>
    <w:rsid w:val="48BF5427"/>
    <w:rsid w:val="48D37010"/>
    <w:rsid w:val="490E6281"/>
    <w:rsid w:val="491312CF"/>
    <w:rsid w:val="4A0678D0"/>
    <w:rsid w:val="4A070E34"/>
    <w:rsid w:val="4A317C5F"/>
    <w:rsid w:val="4A3C6604"/>
    <w:rsid w:val="4A9E2E1A"/>
    <w:rsid w:val="4AEE61EE"/>
    <w:rsid w:val="4B0E1D4E"/>
    <w:rsid w:val="4B0F466B"/>
    <w:rsid w:val="4B3F40BE"/>
    <w:rsid w:val="4B465109"/>
    <w:rsid w:val="4BAE52DF"/>
    <w:rsid w:val="4CCF375F"/>
    <w:rsid w:val="4D04165B"/>
    <w:rsid w:val="4D302450"/>
    <w:rsid w:val="4D4128AF"/>
    <w:rsid w:val="4D9C7803"/>
    <w:rsid w:val="4DC4528E"/>
    <w:rsid w:val="4DFC0584"/>
    <w:rsid w:val="4E3046D1"/>
    <w:rsid w:val="4EAF1A9A"/>
    <w:rsid w:val="4ED56CDE"/>
    <w:rsid w:val="4F046B29"/>
    <w:rsid w:val="4F29011E"/>
    <w:rsid w:val="4F2E29BF"/>
    <w:rsid w:val="4F477F24"/>
    <w:rsid w:val="4F893F63"/>
    <w:rsid w:val="4F9014C8"/>
    <w:rsid w:val="4FF6689B"/>
    <w:rsid w:val="501E0C85"/>
    <w:rsid w:val="5039786D"/>
    <w:rsid w:val="506D5769"/>
    <w:rsid w:val="50882504"/>
    <w:rsid w:val="50AE7068"/>
    <w:rsid w:val="50C961C0"/>
    <w:rsid w:val="51203272"/>
    <w:rsid w:val="51346287"/>
    <w:rsid w:val="516D7E41"/>
    <w:rsid w:val="51D17182"/>
    <w:rsid w:val="51E1510C"/>
    <w:rsid w:val="52332ABB"/>
    <w:rsid w:val="525B3AB7"/>
    <w:rsid w:val="5272350A"/>
    <w:rsid w:val="5282603C"/>
    <w:rsid w:val="52940ADB"/>
    <w:rsid w:val="52C23956"/>
    <w:rsid w:val="52E85DA3"/>
    <w:rsid w:val="532E7431"/>
    <w:rsid w:val="5345477B"/>
    <w:rsid w:val="535722C9"/>
    <w:rsid w:val="537404CC"/>
    <w:rsid w:val="540B32CF"/>
    <w:rsid w:val="54332E54"/>
    <w:rsid w:val="545E6C9B"/>
    <w:rsid w:val="54815C87"/>
    <w:rsid w:val="54D45428"/>
    <w:rsid w:val="54D462C3"/>
    <w:rsid w:val="55065893"/>
    <w:rsid w:val="557B6C2F"/>
    <w:rsid w:val="55893465"/>
    <w:rsid w:val="55BA31FE"/>
    <w:rsid w:val="55DA01CE"/>
    <w:rsid w:val="55E20484"/>
    <w:rsid w:val="55E276DA"/>
    <w:rsid w:val="56226294"/>
    <w:rsid w:val="56350AD7"/>
    <w:rsid w:val="564401F3"/>
    <w:rsid w:val="56926D3C"/>
    <w:rsid w:val="56DC71A4"/>
    <w:rsid w:val="573E1D64"/>
    <w:rsid w:val="579E445A"/>
    <w:rsid w:val="57CA16F3"/>
    <w:rsid w:val="58366D88"/>
    <w:rsid w:val="58430E60"/>
    <w:rsid w:val="58647451"/>
    <w:rsid w:val="589D0BB5"/>
    <w:rsid w:val="58C03626"/>
    <w:rsid w:val="58F007C3"/>
    <w:rsid w:val="58FF717A"/>
    <w:rsid w:val="590B0E06"/>
    <w:rsid w:val="59187FA2"/>
    <w:rsid w:val="59837DAB"/>
    <w:rsid w:val="59A6396B"/>
    <w:rsid w:val="59B61F2F"/>
    <w:rsid w:val="59C208D3"/>
    <w:rsid w:val="59CD3802"/>
    <w:rsid w:val="59EA66D8"/>
    <w:rsid w:val="5A380AE9"/>
    <w:rsid w:val="5A4B6B1B"/>
    <w:rsid w:val="5A9C2563"/>
    <w:rsid w:val="5AF077CA"/>
    <w:rsid w:val="5B215ACE"/>
    <w:rsid w:val="5B280B1F"/>
    <w:rsid w:val="5B404D4C"/>
    <w:rsid w:val="5B535F4C"/>
    <w:rsid w:val="5B8C2182"/>
    <w:rsid w:val="5BB66216"/>
    <w:rsid w:val="5BF1724E"/>
    <w:rsid w:val="5BF31218"/>
    <w:rsid w:val="5BFD3E45"/>
    <w:rsid w:val="5C064B23"/>
    <w:rsid w:val="5C282931"/>
    <w:rsid w:val="5CAC7619"/>
    <w:rsid w:val="5CBD1826"/>
    <w:rsid w:val="5D3F048D"/>
    <w:rsid w:val="5D543F38"/>
    <w:rsid w:val="5D5F1C8B"/>
    <w:rsid w:val="5D647EF4"/>
    <w:rsid w:val="5D6E48CE"/>
    <w:rsid w:val="5E3560E7"/>
    <w:rsid w:val="5EAC7CE8"/>
    <w:rsid w:val="5EBA195A"/>
    <w:rsid w:val="5EE017FC"/>
    <w:rsid w:val="5F1D242D"/>
    <w:rsid w:val="5F2142EE"/>
    <w:rsid w:val="5F3062DF"/>
    <w:rsid w:val="5F3F6522"/>
    <w:rsid w:val="5F614C40"/>
    <w:rsid w:val="5F73441E"/>
    <w:rsid w:val="5F8A1E93"/>
    <w:rsid w:val="5FC15189"/>
    <w:rsid w:val="5FF217E7"/>
    <w:rsid w:val="605C0B1C"/>
    <w:rsid w:val="606C1599"/>
    <w:rsid w:val="60B151FE"/>
    <w:rsid w:val="60C2565D"/>
    <w:rsid w:val="616B1851"/>
    <w:rsid w:val="616D760E"/>
    <w:rsid w:val="6183209E"/>
    <w:rsid w:val="61834DEC"/>
    <w:rsid w:val="61B96A60"/>
    <w:rsid w:val="61BA4586"/>
    <w:rsid w:val="61EB2991"/>
    <w:rsid w:val="61FA2BD4"/>
    <w:rsid w:val="63B55005"/>
    <w:rsid w:val="63DD630A"/>
    <w:rsid w:val="63EB3254"/>
    <w:rsid w:val="63FE5C1D"/>
    <w:rsid w:val="645760BC"/>
    <w:rsid w:val="647E165C"/>
    <w:rsid w:val="648D5F82"/>
    <w:rsid w:val="64AF5C32"/>
    <w:rsid w:val="64ED2A80"/>
    <w:rsid w:val="65005483"/>
    <w:rsid w:val="651025ED"/>
    <w:rsid w:val="65130235"/>
    <w:rsid w:val="657504F0"/>
    <w:rsid w:val="65E70F67"/>
    <w:rsid w:val="669B2BD8"/>
    <w:rsid w:val="66D750AC"/>
    <w:rsid w:val="66E77BCB"/>
    <w:rsid w:val="6717602C"/>
    <w:rsid w:val="672F50CE"/>
    <w:rsid w:val="674A1F08"/>
    <w:rsid w:val="67E1461B"/>
    <w:rsid w:val="67ED6375"/>
    <w:rsid w:val="68100E9E"/>
    <w:rsid w:val="6833299C"/>
    <w:rsid w:val="68451241"/>
    <w:rsid w:val="684A1FF3"/>
    <w:rsid w:val="686B0388"/>
    <w:rsid w:val="68B91699"/>
    <w:rsid w:val="68CD4B9F"/>
    <w:rsid w:val="68F27821"/>
    <w:rsid w:val="68F37058"/>
    <w:rsid w:val="69177715"/>
    <w:rsid w:val="695D4175"/>
    <w:rsid w:val="69AE36BA"/>
    <w:rsid w:val="6A024D1C"/>
    <w:rsid w:val="6A2627B9"/>
    <w:rsid w:val="6A4C7B21"/>
    <w:rsid w:val="6AFB3C45"/>
    <w:rsid w:val="6B0B1692"/>
    <w:rsid w:val="6B4227E8"/>
    <w:rsid w:val="6B700219"/>
    <w:rsid w:val="6B881251"/>
    <w:rsid w:val="6BA936A1"/>
    <w:rsid w:val="6BD91AAD"/>
    <w:rsid w:val="6C092392"/>
    <w:rsid w:val="6C553829"/>
    <w:rsid w:val="6C953C26"/>
    <w:rsid w:val="6CD429A0"/>
    <w:rsid w:val="6D836174"/>
    <w:rsid w:val="6E020C56"/>
    <w:rsid w:val="6E1041E0"/>
    <w:rsid w:val="6E1F726A"/>
    <w:rsid w:val="6E3D6323"/>
    <w:rsid w:val="6E4476B1"/>
    <w:rsid w:val="6E5D69C5"/>
    <w:rsid w:val="6EA56E20"/>
    <w:rsid w:val="6EA77C40"/>
    <w:rsid w:val="6EBE56B6"/>
    <w:rsid w:val="6ED814B9"/>
    <w:rsid w:val="6EDE7B06"/>
    <w:rsid w:val="6EFC7F8C"/>
    <w:rsid w:val="6EFF440A"/>
    <w:rsid w:val="6F086931"/>
    <w:rsid w:val="6F3B71D0"/>
    <w:rsid w:val="6F7A582D"/>
    <w:rsid w:val="6FB45093"/>
    <w:rsid w:val="70735D0A"/>
    <w:rsid w:val="709661BE"/>
    <w:rsid w:val="70A26911"/>
    <w:rsid w:val="70DA42FD"/>
    <w:rsid w:val="70FA674D"/>
    <w:rsid w:val="71511499"/>
    <w:rsid w:val="71801AB8"/>
    <w:rsid w:val="71D86E0A"/>
    <w:rsid w:val="724317B8"/>
    <w:rsid w:val="724A2B52"/>
    <w:rsid w:val="724E53F5"/>
    <w:rsid w:val="72B56DCF"/>
    <w:rsid w:val="72B875F5"/>
    <w:rsid w:val="73586E99"/>
    <w:rsid w:val="73726A6F"/>
    <w:rsid w:val="73AA445A"/>
    <w:rsid w:val="73B6253C"/>
    <w:rsid w:val="73D47729"/>
    <w:rsid w:val="74654051"/>
    <w:rsid w:val="748922C2"/>
    <w:rsid w:val="749444DD"/>
    <w:rsid w:val="74A621C9"/>
    <w:rsid w:val="74D177C5"/>
    <w:rsid w:val="74E22279"/>
    <w:rsid w:val="74EB2271"/>
    <w:rsid w:val="752913AF"/>
    <w:rsid w:val="7541225B"/>
    <w:rsid w:val="75B2077F"/>
    <w:rsid w:val="75C23ADA"/>
    <w:rsid w:val="75C6774D"/>
    <w:rsid w:val="75C910E8"/>
    <w:rsid w:val="75CB4B5C"/>
    <w:rsid w:val="75F2518A"/>
    <w:rsid w:val="760416B8"/>
    <w:rsid w:val="76226FE8"/>
    <w:rsid w:val="766C3C49"/>
    <w:rsid w:val="76977F8F"/>
    <w:rsid w:val="76C375E1"/>
    <w:rsid w:val="77057BFA"/>
    <w:rsid w:val="771432D8"/>
    <w:rsid w:val="77493F8A"/>
    <w:rsid w:val="774B7D02"/>
    <w:rsid w:val="77732816"/>
    <w:rsid w:val="777B66C5"/>
    <w:rsid w:val="778C09EF"/>
    <w:rsid w:val="77976AA4"/>
    <w:rsid w:val="779B27B0"/>
    <w:rsid w:val="779C055E"/>
    <w:rsid w:val="77AB47FF"/>
    <w:rsid w:val="77E67A2B"/>
    <w:rsid w:val="782E1CA9"/>
    <w:rsid w:val="786E40B7"/>
    <w:rsid w:val="786F17CF"/>
    <w:rsid w:val="78F543CA"/>
    <w:rsid w:val="7908577F"/>
    <w:rsid w:val="79556C16"/>
    <w:rsid w:val="795B7FA5"/>
    <w:rsid w:val="795E10E9"/>
    <w:rsid w:val="79CC4DBF"/>
    <w:rsid w:val="7A083C89"/>
    <w:rsid w:val="7A0D57EA"/>
    <w:rsid w:val="7A0E5017"/>
    <w:rsid w:val="7A195E96"/>
    <w:rsid w:val="7A3C0663"/>
    <w:rsid w:val="7A666C01"/>
    <w:rsid w:val="7A8F3CFA"/>
    <w:rsid w:val="7A9541F1"/>
    <w:rsid w:val="7A9E58E0"/>
    <w:rsid w:val="7AC83418"/>
    <w:rsid w:val="7ACD097A"/>
    <w:rsid w:val="7AFD7566"/>
    <w:rsid w:val="7B3B4059"/>
    <w:rsid w:val="7B3F4283"/>
    <w:rsid w:val="7B9D6653"/>
    <w:rsid w:val="7BA45228"/>
    <w:rsid w:val="7BEB44B6"/>
    <w:rsid w:val="7C466CEA"/>
    <w:rsid w:val="7C52568F"/>
    <w:rsid w:val="7C52743D"/>
    <w:rsid w:val="7C5807CC"/>
    <w:rsid w:val="7C785E73"/>
    <w:rsid w:val="7C9A0DE4"/>
    <w:rsid w:val="7CEF2EDE"/>
    <w:rsid w:val="7D1352F6"/>
    <w:rsid w:val="7D4A45B8"/>
    <w:rsid w:val="7DFC3B04"/>
    <w:rsid w:val="7E3C2153"/>
    <w:rsid w:val="7E3C65F7"/>
    <w:rsid w:val="7E434F80"/>
    <w:rsid w:val="7E77762F"/>
    <w:rsid w:val="7EC64112"/>
    <w:rsid w:val="7ED06D3F"/>
    <w:rsid w:val="7ED62A4E"/>
    <w:rsid w:val="7F221DB1"/>
    <w:rsid w:val="7F2F3506"/>
    <w:rsid w:val="7F392DC5"/>
    <w:rsid w:val="7F82628B"/>
    <w:rsid w:val="7F9649C8"/>
    <w:rsid w:val="7FA22F77"/>
    <w:rsid w:val="7FAE605E"/>
    <w:rsid w:val="7FB103DB"/>
    <w:rsid w:val="7FC20D7E"/>
    <w:rsid w:val="7FEC485C"/>
    <w:rsid w:val="7FFC501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87396-e126-4999-b762-257de3a445d2}">
  <ds:schemaRefs/>
</ds:datastoreItem>
</file>

<file path=customXml/itemProps3.xml><?xml version="1.0" encoding="utf-8"?>
<ds:datastoreItem xmlns:ds="http://schemas.openxmlformats.org/officeDocument/2006/customXml" ds:itemID="{ee74e01a-da54-4acf-83d6-c74a1f3a10db}">
  <ds:schemaRefs/>
</ds:datastoreItem>
</file>

<file path=customXml/itemProps4.xml><?xml version="1.0" encoding="utf-8"?>
<ds:datastoreItem xmlns:ds="http://schemas.openxmlformats.org/officeDocument/2006/customXml" ds:itemID="{1b4a7928-6b9c-432f-aabd-0ed0d30b2b2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2</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2025-04-02T11:43:00Z</cp:lastPrinted>
  <dcterms:modified xsi:type="dcterms:W3CDTF">2025-04-03T11:58:16Z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9FE41502BF5C4CE2A3B0BEEA367AAEC5_13</vt:lpwstr>
  </property>
</Properties>
</file>