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ascii="Times New Roman" w:hAnsi="Times New Roman" w:cs="Times New Roman"/>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焉耆回族自治县查汗采开乡卫生院</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p>
    <w:p>
      <w:pPr>
        <w:pStyle w:val="2"/>
        <w:rPr>
          <w:rFonts w:hint="default" w:ascii="Times New Roman" w:hAnsi="Times New Roman" w:eastAsia="黑体" w:cs="Times New Roman"/>
          <w:color w:val="auto"/>
          <w:kern w:val="0"/>
          <w:sz w:val="32"/>
          <w:szCs w:val="32"/>
          <w:highlight w:val="none"/>
        </w:rPr>
      </w:pPr>
    </w:p>
    <w:p>
      <w:pPr>
        <w:pStyle w:val="2"/>
        <w:rPr>
          <w:rFonts w:hint="default" w:ascii="Times New Roman" w:hAnsi="Times New Roman" w:eastAsia="黑体" w:cs="Times New Roman"/>
          <w:color w:val="auto"/>
          <w:kern w:val="0"/>
          <w:sz w:val="32"/>
          <w:szCs w:val="32"/>
          <w:highlight w:val="none"/>
        </w:rPr>
      </w:pPr>
    </w:p>
    <w:p>
      <w:pPr>
        <w:widowControl/>
        <w:spacing w:line="440" w:lineRule="exact"/>
        <w:jc w:val="center"/>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一、关于焉耆回族自治县查汗采开乡卫生院2025年收支预算情况的总体说明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二、关于焉耆回族自治县查汗采开乡卫生院2025年收入预算情况说明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三、关于焉耆回族自治县查汗采开乡卫生院2025年支出预算情况说明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四、关于焉耆回族自治县查汗采开乡卫生院2025年财政拨款收支预算情况的总体说明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五、关于焉耆回族自治县查汗采开乡卫生院2025年一般公共预算当年拨款情况说明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六、关于焉耆回族自治县查汗采开乡卫生院2025年一般公共预算基本支出情况说明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七、关于焉耆回族自治县查汗采开乡卫生院2025年一般公共预算项目支出情况说明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八、关于焉耆回族自治县查汗采开乡卫生院2025年政府性基金预算拨款情况说明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九、关于焉耆回族自治县查汗采开乡卫生院2025年国有资本经营预算拨款情况说明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十、关于焉耆回族自治县查汗采开乡卫生院2025年财政拨款“三公”经费预算情况说明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十一、关于焉耆回族自治县查汗采开乡卫生院2025年上年结转结余预算情况说明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cs="Times New Roman"/>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1.预防保健，包括开展计划免疫、传染病防治、妇女保健、儿童保健、老年人保健、慢性病预防控制、健康档案管理、健康教育等。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2.基本医疗，包括常见病、多发病的诊疗、中医民族医药服务、常见病理产科处理、计划生育技术服务、常规及简单生化检验、X 线、心电、超声检查、康复治疗、转诊服务等。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3.受县级卫生部门的委托，承担辖区范围内的公共卫生管理工作，承担区域内突发公共卫生事件报告和处理以及卫生监督协管服务。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4.负责对村级卫生组织的管理和技术指导以及乡村医生的培训等。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5.乡镇卫生院还兼顾对邻近乡镇卫生院预防保健、医疗服务等业务工作的技术指导。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6.负责农村合作医疗政策的宣传、发动和组织实施工作，负责参加合作医疗对象的医药费用补偿兑付等职责。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查汗采开乡卫生院无下属预算单位，下设13个处室，分别是：收费室、药房、中医科、放射X光室、B超室、化验室、防疫室、妇幼保健室、慢病室、公卫科室、专家诊室、发热门诊、卫生监督协管科。</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焉耆县回族自治县查汗采开乡卫生院编制数18，实有人数21人，其中：在职19人，减少1人；退休2人，增加1人；离休0人，增加0人。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316.55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296.55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296.55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47.54</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245.41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23.60</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316.55</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316.55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11006" w:type="dxa"/>
        <w:tblInd w:w="-932" w:type="dxa"/>
        <w:tblLayout w:type="fixed"/>
        <w:tblCellMar>
          <w:top w:w="0" w:type="dxa"/>
          <w:left w:w="108" w:type="dxa"/>
          <w:bottom w:w="0" w:type="dxa"/>
          <w:right w:w="108" w:type="dxa"/>
        </w:tblCellMar>
      </w:tblPr>
      <w:tblGrid>
        <w:gridCol w:w="538"/>
        <w:gridCol w:w="424"/>
        <w:gridCol w:w="424"/>
        <w:gridCol w:w="2430"/>
        <w:gridCol w:w="864"/>
        <w:gridCol w:w="880"/>
        <w:gridCol w:w="848"/>
        <w:gridCol w:w="636"/>
        <w:gridCol w:w="342"/>
        <w:gridCol w:w="711"/>
        <w:gridCol w:w="349"/>
        <w:gridCol w:w="701"/>
        <w:gridCol w:w="408"/>
        <w:gridCol w:w="750"/>
        <w:gridCol w:w="342"/>
        <w:gridCol w:w="359"/>
      </w:tblGrid>
      <w:tr>
        <w:tblPrEx>
          <w:tblCellMar>
            <w:top w:w="0" w:type="dxa"/>
            <w:left w:w="108" w:type="dxa"/>
            <w:bottom w:w="0" w:type="dxa"/>
            <w:right w:w="108" w:type="dxa"/>
          </w:tblCellMar>
        </w:tblPrEx>
        <w:trPr>
          <w:trHeight w:val="697" w:hRule="atLeast"/>
        </w:trPr>
        <w:tc>
          <w:tcPr>
            <w:tcW w:w="13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243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6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6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0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75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4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5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38"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24"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24"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43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6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4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3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4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71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4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0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0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5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5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7" w:hRule="atLeast"/>
        </w:trPr>
        <w:tc>
          <w:tcPr>
            <w:tcW w:w="538"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2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42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243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社会保障和就业支出</w:t>
            </w:r>
          </w:p>
        </w:tc>
        <w:tc>
          <w:tcPr>
            <w:tcW w:w="86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47.54</w:t>
            </w:r>
          </w:p>
        </w:tc>
        <w:tc>
          <w:tcPr>
            <w:tcW w:w="8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47.54</w:t>
            </w:r>
          </w:p>
        </w:tc>
        <w:tc>
          <w:tcPr>
            <w:tcW w:w="84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47.54</w:t>
            </w:r>
          </w:p>
        </w:tc>
        <w:tc>
          <w:tcPr>
            <w:tcW w:w="63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26"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行政事业单位养老支出</w:t>
            </w:r>
            <w:r>
              <w:rPr>
                <w:rFonts w:hint="default" w:ascii="Times New Roman" w:hAnsi="Times New Roman" w:eastAsia="仿宋_GB2312" w:cs="Times New Roman"/>
                <w:color w:val="auto"/>
                <w:sz w:val="20"/>
                <w:szCs w:val="20"/>
                <w:highlight w:val="none"/>
              </w:rPr>
              <w:t>　</w:t>
            </w:r>
          </w:p>
        </w:tc>
        <w:tc>
          <w:tcPr>
            <w:tcW w:w="86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47.54</w:t>
            </w:r>
          </w:p>
        </w:tc>
        <w:tc>
          <w:tcPr>
            <w:tcW w:w="8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47.54</w:t>
            </w:r>
          </w:p>
        </w:tc>
        <w:tc>
          <w:tcPr>
            <w:tcW w:w="84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47.54</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事业单位离退休</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0.32</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0.32</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0.32</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31.48</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31.48</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31.48</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15.74</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15.74</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15.74</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91"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245.41</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225.41</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225.41</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20.00</w:t>
            </w: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231.13</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211.13</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211.13</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20.00</w:t>
            </w: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乡镇卫生院</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231.13</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211.13</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211.13</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20.00</w:t>
            </w: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14.28</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14.28</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14.28</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14.28</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14.28</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14.28</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23.60</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23.60</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23.60</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86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23.60</w:t>
            </w:r>
          </w:p>
        </w:tc>
        <w:tc>
          <w:tcPr>
            <w:tcW w:w="88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23.60</w:t>
            </w:r>
          </w:p>
        </w:tc>
        <w:tc>
          <w:tcPr>
            <w:tcW w:w="84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23.60</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4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43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86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23.60</w:t>
            </w:r>
          </w:p>
        </w:tc>
        <w:tc>
          <w:tcPr>
            <w:tcW w:w="88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23.60</w:t>
            </w:r>
          </w:p>
        </w:tc>
        <w:tc>
          <w:tcPr>
            <w:tcW w:w="84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23.60</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243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2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24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　</w:t>
            </w:r>
          </w:p>
        </w:tc>
        <w:tc>
          <w:tcPr>
            <w:tcW w:w="86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316.55</w:t>
            </w:r>
          </w:p>
        </w:tc>
        <w:tc>
          <w:tcPr>
            <w:tcW w:w="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296.55</w:t>
            </w:r>
          </w:p>
        </w:tc>
        <w:tc>
          <w:tcPr>
            <w:tcW w:w="84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296.55</w:t>
            </w:r>
          </w:p>
        </w:tc>
        <w:tc>
          <w:tcPr>
            <w:tcW w:w="6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5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20.00</w:t>
            </w:r>
          </w:p>
        </w:tc>
        <w:tc>
          <w:tcPr>
            <w:tcW w:w="342"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525" w:type="dxa"/>
        <w:tblInd w:w="-345" w:type="dxa"/>
        <w:tblLayout w:type="fixed"/>
        <w:tblCellMar>
          <w:top w:w="0" w:type="dxa"/>
          <w:left w:w="108" w:type="dxa"/>
          <w:bottom w:w="0" w:type="dxa"/>
          <w:right w:w="108" w:type="dxa"/>
        </w:tblCellMar>
      </w:tblPr>
      <w:tblGrid>
        <w:gridCol w:w="563"/>
        <w:gridCol w:w="417"/>
        <w:gridCol w:w="417"/>
        <w:gridCol w:w="3292"/>
        <w:gridCol w:w="1440"/>
        <w:gridCol w:w="1513"/>
        <w:gridCol w:w="1883"/>
      </w:tblGrid>
      <w:tr>
        <w:tblPrEx>
          <w:tblCellMar>
            <w:top w:w="0" w:type="dxa"/>
            <w:left w:w="108" w:type="dxa"/>
            <w:bottom w:w="0" w:type="dxa"/>
            <w:right w:w="108" w:type="dxa"/>
          </w:tblCellMar>
        </w:tblPrEx>
        <w:trPr>
          <w:trHeight w:val="328" w:hRule="atLeast"/>
        </w:trPr>
        <w:tc>
          <w:tcPr>
            <w:tcW w:w="468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3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9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29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4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1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8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29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4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1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8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社会保障和就业支出</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行政事业单位养老支出</w:t>
            </w:r>
            <w:r>
              <w:rPr>
                <w:rFonts w:hint="default" w:ascii="Times New Roman" w:hAnsi="Times New Roman" w:eastAsia="仿宋_GB2312" w:cs="Times New Roman"/>
                <w:color w:val="auto"/>
                <w:sz w:val="20"/>
                <w:szCs w:val="20"/>
                <w:highlight w:val="none"/>
              </w:rPr>
              <w:t>　</w:t>
            </w:r>
          </w:p>
        </w:tc>
        <w:tc>
          <w:tcPr>
            <w:tcW w:w="14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51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事业单位离退休</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0.32</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0.32</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机关事业单位基本养老保险缴费支出</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31.48</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31.48</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机关事业单位职业年金缴费支出</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15.74</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15.74</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卫生健康支出</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245.41</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245.41</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基层医疗卫生机构</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231.13</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231.13</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乡镇卫生院</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231.13</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231.13</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行政事业单位医疗</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事业单位医疗</w:t>
            </w:r>
          </w:p>
        </w:tc>
        <w:tc>
          <w:tcPr>
            <w:tcW w:w="14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51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住房保障支出</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住房改革支出</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32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住房公积金</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2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p>
        </w:tc>
        <w:tc>
          <w:tcPr>
            <w:tcW w:w="32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b/>
                <w:bCs/>
                <w:color w:val="auto"/>
                <w:kern w:val="0"/>
                <w:sz w:val="16"/>
                <w:szCs w:val="16"/>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6"/>
                <w:szCs w:val="16"/>
                <w:highlight w:val="none"/>
              </w:rPr>
            </w:pPr>
            <w:r>
              <w:rPr>
                <w:rFonts w:hint="default" w:ascii="Times New Roman" w:hAnsi="Times New Roman" w:eastAsia="仿宋_GB2312" w:cs="Times New Roman"/>
                <w:b/>
                <w:bCs/>
                <w:color w:val="auto"/>
                <w:kern w:val="0"/>
                <w:sz w:val="16"/>
                <w:szCs w:val="16"/>
                <w:highlight w:val="none"/>
              </w:rPr>
              <w:t>　</w:t>
            </w:r>
          </w:p>
        </w:tc>
        <w:tc>
          <w:tcPr>
            <w:tcW w:w="32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highlight w:val="none"/>
              </w:rPr>
            </w:pPr>
          </w:p>
        </w:tc>
        <w:tc>
          <w:tcPr>
            <w:tcW w:w="32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highlight w:val="none"/>
              </w:rPr>
            </w:pP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6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329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316.55</w:t>
            </w: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316.55</w:t>
            </w:r>
          </w:p>
        </w:tc>
        <w:tc>
          <w:tcPr>
            <w:tcW w:w="1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eastAsia="zh-CN"/>
        </w:rPr>
        <w:t>焉耆回族自治县查汗采开乡卫生院</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296.55</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296.55</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47.54</w:t>
            </w:r>
            <w:r>
              <w:rPr>
                <w:rFonts w:hint="default" w:ascii="Times New Roman" w:hAnsi="Times New Roman" w:eastAsia="仿宋_GB2312"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47.54</w:t>
            </w:r>
            <w:r>
              <w:rPr>
                <w:rFonts w:hint="default" w:ascii="Times New Roman" w:hAnsi="Times New Roman" w:eastAsia="仿宋_GB2312"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225.41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225.41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23.60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23.60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296.55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296.55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296.55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19"/>
        <w:gridCol w:w="499"/>
        <w:gridCol w:w="502"/>
        <w:gridCol w:w="2492"/>
        <w:gridCol w:w="658"/>
        <w:gridCol w:w="1019"/>
        <w:gridCol w:w="249"/>
        <w:gridCol w:w="1585"/>
        <w:gridCol w:w="1691"/>
      </w:tblGrid>
      <w:tr>
        <w:tblPrEx>
          <w:tblCellMar>
            <w:top w:w="0" w:type="dxa"/>
            <w:left w:w="108" w:type="dxa"/>
            <w:bottom w:w="0" w:type="dxa"/>
            <w:right w:w="108" w:type="dxa"/>
          </w:tblCellMar>
        </w:tblPrEx>
        <w:trPr>
          <w:trHeight w:val="699"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670" w:type="dxa"/>
            <w:gridSpan w:val="5"/>
            <w:tcBorders>
              <w:top w:val="nil"/>
              <w:left w:val="nil"/>
              <w:bottom w:val="nil"/>
              <w:right w:val="nil"/>
            </w:tcBorders>
            <w:noWrap w:val="0"/>
            <w:vAlign w:val="center"/>
          </w:tcPr>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eastAsia="zh-CN"/>
              </w:rPr>
              <w:t>焉耆回族自治县查汗采乡卫生院</w:t>
            </w:r>
          </w:p>
        </w:tc>
        <w:tc>
          <w:tcPr>
            <w:tcW w:w="1268" w:type="dxa"/>
            <w:gridSpan w:val="2"/>
            <w:tcBorders>
              <w:top w:val="nil"/>
              <w:left w:val="nil"/>
              <w:bottom w:val="nil"/>
              <w:right w:val="nil"/>
            </w:tcBorders>
            <w:noWrap w:val="0"/>
            <w:vAlign w:val="center"/>
          </w:tcPr>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p>
        </w:tc>
        <w:tc>
          <w:tcPr>
            <w:tcW w:w="3276" w:type="dxa"/>
            <w:gridSpan w:val="2"/>
            <w:tcBorders>
              <w:top w:val="nil"/>
              <w:left w:val="nil"/>
              <w:bottom w:val="nil"/>
              <w:right w:val="nil"/>
            </w:tcBorders>
            <w:noWrap w:val="0"/>
            <w:vAlign w:val="center"/>
          </w:tcPr>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单位：万元</w:t>
            </w:r>
          </w:p>
        </w:tc>
      </w:tr>
      <w:tr>
        <w:tblPrEx>
          <w:tblCellMar>
            <w:top w:w="0" w:type="dxa"/>
            <w:left w:w="108" w:type="dxa"/>
            <w:bottom w:w="0" w:type="dxa"/>
            <w:right w:w="108" w:type="dxa"/>
          </w:tblCellMar>
        </w:tblPrEx>
        <w:trPr>
          <w:trHeight w:val="405" w:hRule="atLeast"/>
        </w:trPr>
        <w:tc>
          <w:tcPr>
            <w:tcW w:w="401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社会保障和就业支出</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行政事业单位养老支出</w:t>
            </w:r>
            <w:r>
              <w:rPr>
                <w:rFonts w:hint="default" w:ascii="Times New Roman" w:hAnsi="Times New Roman" w:eastAsia="仿宋_GB2312" w:cs="Times New Roman"/>
                <w:color w:val="auto"/>
                <w:sz w:val="20"/>
                <w:szCs w:val="20"/>
                <w:highlight w:val="none"/>
              </w:rPr>
              <w:t>　</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47.54</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事业单位离退休</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0.32</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0.32</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机关事业单位基本养老保险缴费支出</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31.48</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31.48</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机关事业单位职业年金缴费支出</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15.74</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15.74</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卫生健康支出</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225.41</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225.41</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基层医疗卫生机构</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211.13</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211.13</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02</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乡镇卫生院</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211.13</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211.13</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行政事业单位医疗</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11</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事业单位医疗</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14.28</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住房保障支出</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住房改革支出</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01</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住房公积金</w:t>
            </w:r>
          </w:p>
        </w:tc>
        <w:tc>
          <w:tcPr>
            <w:tcW w:w="1677"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23.60</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7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77"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296.55</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296.55</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1572"/>
        <w:gridCol w:w="129"/>
        <w:gridCol w:w="976"/>
        <w:gridCol w:w="725"/>
        <w:gridCol w:w="1701"/>
      </w:tblGrid>
      <w:tr>
        <w:tblPrEx>
          <w:tblCellMar>
            <w:top w:w="0" w:type="dxa"/>
            <w:left w:w="108" w:type="dxa"/>
            <w:bottom w:w="0" w:type="dxa"/>
            <w:right w:w="108" w:type="dxa"/>
          </w:tblCellMar>
        </w:tblPrEx>
        <w:trPr>
          <w:trHeight w:val="834"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5797" w:type="dxa"/>
            <w:gridSpan w:val="4"/>
            <w:tcBorders>
              <w:top w:val="nil"/>
              <w:left w:val="nil"/>
              <w:bottom w:val="single" w:color="auto" w:sz="4" w:space="0"/>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p>
        </w:tc>
        <w:tc>
          <w:tcPr>
            <w:tcW w:w="1105"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工资福利支出</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296.1</w:t>
            </w:r>
            <w:r>
              <w:rPr>
                <w:rFonts w:hint="eastAsia" w:ascii="Times New Roman" w:hAnsi="Times New Roman" w:eastAsia="仿宋_GB2312" w:cs="Times New Roman"/>
                <w:color w:val="auto"/>
                <w:kern w:val="0"/>
                <w:sz w:val="20"/>
                <w:szCs w:val="20"/>
                <w:highlight w:val="none"/>
                <w:lang w:val="en-US" w:eastAsia="zh-CN" w:bidi="ar-SA"/>
              </w:rPr>
              <w:t>6</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296.1</w:t>
            </w:r>
            <w:r>
              <w:rPr>
                <w:rFonts w:hint="eastAsia" w:ascii="Times New Roman" w:hAnsi="Times New Roman" w:eastAsia="仿宋_GB2312" w:cs="Times New Roman"/>
                <w:color w:val="auto"/>
                <w:kern w:val="0"/>
                <w:sz w:val="20"/>
                <w:szCs w:val="20"/>
                <w:highlight w:val="none"/>
                <w:lang w:val="en-US" w:eastAsia="zh-CN" w:bidi="ar-SA"/>
              </w:rPr>
              <w:t>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基本工资</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94.27</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94.27</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津贴补贴</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115.</w:t>
            </w:r>
            <w:r>
              <w:rPr>
                <w:rFonts w:hint="eastAsia" w:ascii="Times New Roman" w:hAnsi="Times New Roman" w:eastAsia="仿宋_GB2312" w:cs="Times New Roman"/>
                <w:color w:val="auto"/>
                <w:kern w:val="0"/>
                <w:sz w:val="20"/>
                <w:szCs w:val="20"/>
                <w:highlight w:val="none"/>
                <w:lang w:val="en-US" w:eastAsia="zh-CN"/>
              </w:rPr>
              <w:t>40</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115.</w:t>
            </w:r>
            <w:r>
              <w:rPr>
                <w:rFonts w:hint="eastAsia" w:ascii="Times New Roman" w:hAnsi="Times New Roman" w:eastAsia="仿宋_GB2312" w:cs="Times New Roman"/>
                <w:color w:val="auto"/>
                <w:kern w:val="0"/>
                <w:sz w:val="20"/>
                <w:szCs w:val="20"/>
                <w:highlight w:val="none"/>
                <w:lang w:val="en-US" w:eastAsia="zh-CN"/>
              </w:rPr>
              <w:t>40</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31.48</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31.48</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职业年金缴费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15.74</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15.74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职工基本医疗保险</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14.28</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14.28</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其他社保障缴费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1.39</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1.39</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住房公积金</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23.60</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23.60</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商品服务支出</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0.07</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28</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工会经费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0.04</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w:t>
            </w:r>
            <w:r>
              <w:rPr>
                <w:rFonts w:hint="eastAsia" w:eastAsia="仿宋_GB2312" w:cs="Times New Roman"/>
                <w:color w:val="auto"/>
                <w:kern w:val="0"/>
                <w:sz w:val="20"/>
                <w:szCs w:val="20"/>
                <w:highlight w:val="none"/>
                <w:lang w:val="en-US" w:eastAsia="zh-CN"/>
              </w:rPr>
              <w:t>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29</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福利费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0.03</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对个人和家庭的补助</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0.32</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退休费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0.32</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0.32</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296.55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296.48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10030" w:type="dxa"/>
        <w:tblInd w:w="-850" w:type="dxa"/>
        <w:tblLayout w:type="fixed"/>
        <w:tblCellMar>
          <w:top w:w="0" w:type="dxa"/>
          <w:left w:w="108" w:type="dxa"/>
          <w:bottom w:w="0" w:type="dxa"/>
          <w:right w:w="108" w:type="dxa"/>
        </w:tblCellMar>
      </w:tblPr>
      <w:tblGrid>
        <w:gridCol w:w="619"/>
        <w:gridCol w:w="424"/>
        <w:gridCol w:w="489"/>
        <w:gridCol w:w="1713"/>
        <w:gridCol w:w="1239"/>
        <w:gridCol w:w="750"/>
        <w:gridCol w:w="454"/>
        <w:gridCol w:w="638"/>
        <w:gridCol w:w="408"/>
        <w:gridCol w:w="456"/>
        <w:gridCol w:w="284"/>
        <w:gridCol w:w="303"/>
        <w:gridCol w:w="489"/>
        <w:gridCol w:w="571"/>
        <w:gridCol w:w="440"/>
        <w:gridCol w:w="391"/>
        <w:gridCol w:w="285"/>
        <w:gridCol w:w="77"/>
      </w:tblGrid>
      <w:tr>
        <w:tblPrEx>
          <w:tblCellMar>
            <w:top w:w="0" w:type="dxa"/>
            <w:left w:w="108" w:type="dxa"/>
            <w:bottom w:w="0" w:type="dxa"/>
            <w:right w:w="108" w:type="dxa"/>
          </w:tblCellMar>
        </w:tblPrEx>
        <w:trPr>
          <w:gridAfter w:val="1"/>
          <w:wAfter w:w="77" w:type="dxa"/>
          <w:trHeight w:val="375" w:hRule="atLeast"/>
        </w:trPr>
        <w:tc>
          <w:tcPr>
            <w:tcW w:w="9953"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77" w:type="dxa"/>
          <w:trHeight w:val="405" w:hRule="atLeast"/>
        </w:trPr>
        <w:tc>
          <w:tcPr>
            <w:tcW w:w="6326" w:type="dxa"/>
            <w:gridSpan w:val="8"/>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p>
        </w:tc>
        <w:tc>
          <w:tcPr>
            <w:tcW w:w="1148"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32"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71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239"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5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5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3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0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5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87"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8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57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39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362"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19"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2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89"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713"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2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5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0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87"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8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7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62"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71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9"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750" w:type="dxa"/>
            <w:noWrap w:val="0"/>
            <w:vAlign w:val="center"/>
          </w:tcPr>
          <w:p>
            <w:pPr>
              <w:widowControl/>
              <w:jc w:val="center"/>
              <w:outlineLvl w:val="1"/>
              <w:rPr>
                <w:rFonts w:hint="default" w:ascii="Times New Roman" w:hAnsi="Times New Roman" w:eastAsia="仿宋_GB2312" w:cs="Times New Roman"/>
                <w:color w:val="auto"/>
                <w:kern w:val="0"/>
                <w:szCs w:val="21"/>
                <w:highlight w:val="none"/>
                <w:lang w:val="en-US" w:eastAsia="zh-CN"/>
              </w:rPr>
            </w:pPr>
          </w:p>
        </w:tc>
        <w:tc>
          <w:tcPr>
            <w:tcW w:w="45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8"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lang w:val="en-US" w:eastAsia="zh-CN"/>
              </w:rPr>
            </w:pPr>
          </w:p>
        </w:tc>
        <w:tc>
          <w:tcPr>
            <w:tcW w:w="40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8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8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7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4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9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2025年本单位无政府性基金预算安排，此表为空表。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焉耆回族自治县查汗采开乡卫生院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2025年本单位无国有资本经营预算安排，此表为空表。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2025年本单位无财政拨款“三公”经费支出，此表为空表。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焉耆回族自治县查汗采开乡卫生院</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w:t>
      </w:r>
      <w:r>
        <w:rPr>
          <w:rFonts w:hint="default" w:ascii="Times New Roman" w:hAnsi="Times New Roman" w:eastAsia="仿宋_GB2312" w:cs="Times New Roman"/>
          <w:b/>
          <w:color w:val="auto"/>
          <w:kern w:val="0"/>
          <w:sz w:val="28"/>
          <w:szCs w:val="28"/>
          <w:highlight w:val="none"/>
        </w:rPr>
        <w:t>上年结转</w:t>
      </w:r>
      <w:r>
        <w:rPr>
          <w:rFonts w:hint="default" w:ascii="Times New Roman" w:hAnsi="Times New Roman" w:eastAsia="仿宋_GB2312" w:cs="Times New Roman"/>
          <w:b/>
          <w:color w:val="auto"/>
          <w:kern w:val="0"/>
          <w:sz w:val="28"/>
          <w:szCs w:val="28"/>
          <w:highlight w:val="none"/>
          <w:lang w:val="en-US" w:eastAsia="zh-CN"/>
        </w:rPr>
        <w:t>结余情况</w:t>
      </w:r>
      <w:r>
        <w:rPr>
          <w:rFonts w:hint="default" w:ascii="Times New Roman" w:hAnsi="Times New Roman" w:eastAsia="仿宋_GB2312" w:cs="Times New Roman"/>
          <w:b/>
          <w:color w:val="auto"/>
          <w:kern w:val="0"/>
          <w:sz w:val="28"/>
          <w:szCs w:val="32"/>
          <w:highlight w:val="none"/>
          <w:lang w:val="en-US" w:eastAsia="zh-CN"/>
        </w:rPr>
        <w:t>，此表为空表。</w:t>
      </w:r>
    </w:p>
    <w:p>
      <w:pPr>
        <w:widowControl/>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一、关于焉耆回族自治县查汗采开乡卫生院2025年收支预算情况的总体说明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按照全口径预算的原则，焉耆回族自治县查汗采开乡卫生院2025年所有收入和支出均纳入单位预算管理。收支总预算316.55万元。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二、关于焉耆回族自治县查汗采开乡卫生院2025年收入预算情况说明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焉耆回族自治县查汗采开乡卫生院收入预算316.55万元，其中：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一般公共预算296.55万元，占93.68%，比上年预算增加8.37万元，增长2.9%，主要原因是：</w:t>
      </w:r>
      <w:r>
        <w:rPr>
          <w:rFonts w:hint="default" w:ascii="Times New Roman" w:hAnsi="Times New Roman" w:eastAsia="仿宋_GB2312" w:cs="Times New Roman"/>
          <w:kern w:val="0"/>
          <w:sz w:val="32"/>
          <w:szCs w:val="32"/>
          <w:highlight w:val="none"/>
          <w:u w:val="none" w:color="auto"/>
          <w:lang w:val="en-US" w:eastAsia="zh-CN" w:bidi="ar-SA"/>
        </w:rPr>
        <w:t>在职人员</w:t>
      </w:r>
      <w:r>
        <w:rPr>
          <w:rFonts w:hint="default" w:ascii="Times New Roman" w:hAnsi="Times New Roman" w:eastAsia="仿宋_GB2312" w:cs="Times New Roman"/>
          <w:kern w:val="0"/>
          <w:sz w:val="32"/>
          <w:szCs w:val="32"/>
          <w:highlight w:val="none"/>
          <w:lang w:val="en-US" w:eastAsia="zh-CN"/>
        </w:rPr>
        <w:t>工资岗位变动，工资调增；社保基数增加。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Hans"/>
        </w:rPr>
        <w:t>安排的转移支付资金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%，比上年预算减少</w:t>
      </w:r>
      <w:r>
        <w:rPr>
          <w:rFonts w:hint="eastAsia" w:ascii="仿宋_GB2312" w:hAnsi="宋体" w:eastAsia="仿宋_GB2312" w:cs="宋体"/>
          <w:color w:val="auto"/>
          <w:kern w:val="0"/>
          <w:sz w:val="32"/>
          <w:szCs w:val="32"/>
          <w:highlight w:val="none"/>
          <w:lang w:val="en-US" w:eastAsia="zh-CN"/>
        </w:rPr>
        <w:t>66.16</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100%，</w:t>
      </w:r>
      <w:r>
        <w:rPr>
          <w:rFonts w:hint="eastAsia" w:ascii="仿宋_GB2312" w:hAnsi="宋体" w:eastAsia="仿宋_GB2312" w:cs="宋体"/>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w:t>
      </w:r>
      <w:r>
        <w:rPr>
          <w:rFonts w:hint="default" w:ascii="Times New Roman" w:hAnsi="Times New Roman" w:eastAsia="仿宋_GB2312" w:cs="Times New Roman"/>
          <w:kern w:val="0"/>
          <w:sz w:val="32"/>
          <w:szCs w:val="32"/>
          <w:highlight w:val="none"/>
          <w:lang w:val="en-US" w:eastAsia="zh-CN"/>
        </w:rPr>
        <w:t>年度</w:t>
      </w:r>
      <w:r>
        <w:rPr>
          <w:rFonts w:hint="eastAsia" w:eastAsia="仿宋_GB2312" w:cs="Times New Roman"/>
          <w:kern w:val="0"/>
          <w:sz w:val="32"/>
          <w:szCs w:val="32"/>
          <w:highlight w:val="none"/>
          <w:lang w:val="en-US" w:eastAsia="zh-CN"/>
        </w:rPr>
        <w:t>项目</w:t>
      </w:r>
      <w:r>
        <w:rPr>
          <w:rFonts w:hint="default" w:ascii="Times New Roman" w:hAnsi="Times New Roman" w:eastAsia="仿宋_GB2312" w:cs="Times New Roman"/>
          <w:kern w:val="0"/>
          <w:sz w:val="32"/>
          <w:szCs w:val="32"/>
          <w:highlight w:val="none"/>
          <w:lang w:val="en-US" w:eastAsia="zh-CN"/>
        </w:rPr>
        <w:t>资金由主管部门负责填报，故单位项目资金减少。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单位资金20万元，占6.32%，比上年预算增加13万元，增长185.71%，主要原因是：事业收入增加。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三、关于焉耆回族自治县查汗采开乡卫生院2025年支出预算情况说明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焉耆回族自治县查汗采开乡卫生院2025年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316.55</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316.5</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eastAsia" w:eastAsia="仿宋_GB2312" w:cs="Times New Roman"/>
          <w:color w:val="auto"/>
          <w:kern w:val="0"/>
          <w:sz w:val="32"/>
          <w:szCs w:val="32"/>
          <w:highlight w:val="none"/>
          <w:lang w:val="en-US" w:eastAsia="zh-CN"/>
        </w:rPr>
        <w:t>21.37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eastAsia" w:eastAsia="仿宋_GB2312" w:cs="Times New Roman"/>
          <w:color w:val="auto"/>
          <w:kern w:val="0"/>
          <w:sz w:val="32"/>
          <w:szCs w:val="32"/>
          <w:highlight w:val="none"/>
          <w:lang w:val="en-US" w:eastAsia="zh-CN"/>
        </w:rPr>
        <w:t>7.24</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人员岗位调整、人员工资、社保、公积金基数调整导致预算较上年增加。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66.16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：本</w:t>
      </w:r>
      <w:r>
        <w:rPr>
          <w:rFonts w:hint="default" w:ascii="Times New Roman" w:hAnsi="Times New Roman" w:eastAsia="仿宋_GB2312" w:cs="Times New Roman"/>
          <w:kern w:val="0"/>
          <w:sz w:val="32"/>
          <w:szCs w:val="32"/>
          <w:highlight w:val="none"/>
          <w:lang w:val="en-US" w:eastAsia="zh-CN"/>
        </w:rPr>
        <w:t>年度部分项目预算资金由主管部门负责填报，故单位项目资金减少。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关于焉耆回族自治县查汗采开乡卫生院2025年财政拨款收支预算情况的总体说明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2025年财政拨款收支总预算296.55万元。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收入预算包括：一般公共预算拨款296.55万元。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社会保障和就业支出47.54万元，主要用于</w:t>
      </w:r>
      <w:r>
        <w:rPr>
          <w:rFonts w:hint="default" w:ascii="Times New Roman" w:hAnsi="Times New Roman" w:eastAsia="仿宋_GB2312" w:cs="Times New Roman"/>
          <w:color w:val="auto"/>
          <w:kern w:val="0"/>
          <w:sz w:val="32"/>
          <w:szCs w:val="32"/>
          <w:highlight w:val="none"/>
        </w:rPr>
        <w:t>在职人员养老保险、职业年金及退休人员独生子女费等支出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卫生健康支出225.41万元，主要用于</w:t>
      </w:r>
      <w:r>
        <w:rPr>
          <w:rFonts w:hint="default" w:ascii="Times New Roman" w:hAnsi="Times New Roman" w:eastAsia="仿宋_GB2312" w:cs="Times New Roman"/>
          <w:color w:val="auto"/>
          <w:kern w:val="0"/>
          <w:sz w:val="32"/>
          <w:szCs w:val="32"/>
          <w:highlight w:val="none"/>
        </w:rPr>
        <w:t>在职人员工资、津贴、奖金、办公费、宣传费及材料费等支出；在职人员医疗保险，基层医疗机构药品款</w:t>
      </w:r>
      <w:r>
        <w:rPr>
          <w:rFonts w:hint="default" w:ascii="Times New Roman" w:hAnsi="Times New Roman" w:eastAsia="仿宋_GB2312" w:cs="Times New Roman"/>
          <w:color w:val="auto"/>
          <w:kern w:val="0"/>
          <w:sz w:val="32"/>
          <w:szCs w:val="32"/>
          <w:highlight w:val="none"/>
          <w:lang w:eastAsia="zh-CN"/>
        </w:rPr>
        <w:t>，公共卫生服务项目支出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住房保障支出23.60万元，主要用于</w:t>
      </w:r>
      <w:r>
        <w:rPr>
          <w:rFonts w:hint="default" w:ascii="Times New Roman" w:hAnsi="Times New Roman" w:eastAsia="仿宋_GB2312" w:cs="Times New Roman"/>
          <w:color w:val="auto"/>
          <w:kern w:val="0"/>
          <w:sz w:val="32"/>
          <w:szCs w:val="32"/>
          <w:highlight w:val="none"/>
        </w:rPr>
        <w:t>在职人员住房公积金支出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五、关于焉耆回族自治县查汗采开乡卫生院2025年一般公共预算当年拨款情况说明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焉耆回族自治县查汗采开乡卫生院2025年一般公共预算拨款合计296.55万元，其中：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red"/>
        </w:rPr>
      </w:pPr>
      <w:r>
        <w:rPr>
          <w:rFonts w:hint="default" w:ascii="Times New Roman" w:hAnsi="Times New Roman" w:eastAsia="仿宋_GB2312" w:cs="Times New Roman"/>
          <w:color w:val="auto"/>
          <w:kern w:val="0"/>
          <w:sz w:val="32"/>
          <w:szCs w:val="32"/>
          <w:highlight w:val="none"/>
          <w:lang w:val="en-US" w:eastAsia="zh-CN"/>
        </w:rPr>
        <w:t>基本支出296.55万元，比上年预算增加8.37万元，增长2.9%，主要原因是：</w:t>
      </w:r>
      <w:r>
        <w:rPr>
          <w:rFonts w:hint="default" w:ascii="Times New Roman" w:hAnsi="Times New Roman" w:eastAsia="仿宋_GB2312" w:cs="Times New Roman"/>
          <w:color w:val="auto"/>
          <w:kern w:val="0"/>
          <w:sz w:val="32"/>
          <w:szCs w:val="32"/>
          <w:highlight w:val="none"/>
        </w:rPr>
        <w:t>人员岗位调整、工资、社保、公积金基数调整导致预算较上年增加。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项目支出0万元，比上年预算减少66.16万元，下降100%，主要原因是：本</w:t>
      </w:r>
      <w:r>
        <w:rPr>
          <w:rFonts w:hint="default" w:ascii="Times New Roman" w:hAnsi="Times New Roman" w:eastAsia="仿宋_GB2312" w:cs="Times New Roman"/>
          <w:kern w:val="0"/>
          <w:sz w:val="32"/>
          <w:szCs w:val="32"/>
          <w:highlight w:val="none"/>
          <w:lang w:val="en-US" w:eastAsia="zh-CN"/>
        </w:rPr>
        <w:t>年度项目预算资金由主管部门负责填报，上年度项目预算资金由本单位负责填报。</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1.社会保障和就业支出（类）47.54万元，占16.03%。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2.卫生健康支出（类）225.41万元，占76.01%。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3.住房保障支出（类）23.60万元，占7.96%。</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2025年预算数为0.32万元，比上年预算减少0.06万元，下降15.</w:t>
      </w:r>
      <w:r>
        <w:rPr>
          <w:rFonts w:hint="eastAsia" w:eastAsia="仿宋_GB2312" w:cs="Times New Roman"/>
          <w:color w:val="auto"/>
          <w:kern w:val="0"/>
          <w:sz w:val="32"/>
          <w:szCs w:val="32"/>
          <w:highlight w:val="none"/>
          <w:lang w:val="en-US" w:eastAsia="zh-CN"/>
        </w:rPr>
        <w:t>79</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退休人员</w:t>
      </w:r>
      <w:r>
        <w:rPr>
          <w:rFonts w:hint="default" w:ascii="Times New Roman" w:hAnsi="Times New Roman" w:eastAsia="仿宋_GB2312" w:cs="Times New Roman"/>
          <w:color w:val="auto"/>
          <w:kern w:val="0"/>
          <w:sz w:val="32"/>
          <w:szCs w:val="32"/>
          <w:highlight w:val="none"/>
          <w:lang w:eastAsia="zh-CN"/>
        </w:rPr>
        <w:t>医疗保险减少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2025年预算数为31.48万元，比上年预算增加1.79万元，增长6.03%，主要原因是：</w:t>
      </w:r>
      <w:r>
        <w:rPr>
          <w:rFonts w:hint="default" w:ascii="Times New Roman" w:hAnsi="Times New Roman" w:eastAsia="仿宋_GB2312" w:cs="Times New Roman"/>
          <w:color w:val="auto"/>
          <w:kern w:val="0"/>
          <w:sz w:val="32"/>
          <w:szCs w:val="32"/>
          <w:highlight w:val="none"/>
        </w:rPr>
        <w:t>人员岗位调整、社保、公积金基数调整导致预算较上年</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2025年预算数为15.74万元，比上年预算增加0.89万元，增长5.99%，主要原因是：</w:t>
      </w:r>
      <w:r>
        <w:rPr>
          <w:rFonts w:hint="default" w:ascii="Times New Roman" w:hAnsi="Times New Roman" w:eastAsia="仿宋_GB2312" w:cs="Times New Roman"/>
          <w:color w:val="auto"/>
          <w:kern w:val="0"/>
          <w:sz w:val="32"/>
          <w:szCs w:val="32"/>
          <w:highlight w:val="none"/>
        </w:rPr>
        <w:t>人员岗位调整、人员工资、社保、公积金基数调整导致预算较上年</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4.卫生健康支出（类）基层医疗卫生机构（款）乡镇卫生院(项)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2025年预算数为211.13万元，比上年预算增加</w:t>
      </w:r>
      <w:r>
        <w:rPr>
          <w:rFonts w:hint="eastAsia" w:eastAsia="仿宋_GB2312" w:cs="Times New Roman"/>
          <w:color w:val="auto"/>
          <w:kern w:val="0"/>
          <w:sz w:val="32"/>
          <w:szCs w:val="32"/>
          <w:highlight w:val="none"/>
          <w:lang w:val="en-US" w:eastAsia="zh-CN"/>
        </w:rPr>
        <w:t>3.13</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lang w:val="en-US" w:eastAsia="zh-CN"/>
        </w:rPr>
        <w:t>%，主要原因是：人员岗位调整、人员工资、预算较上年增长。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2025年预算数为14.28万元，比上年预算增加1.29万元，增长9.9</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%，主要原因是：人员岗位调整、社保、公积金基数调整导致预算较上年增长。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2025年预算数为23.60万元，比上年预算增加1.3</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5.97</w:t>
      </w:r>
      <w:r>
        <w:rPr>
          <w:rFonts w:hint="default" w:ascii="Times New Roman" w:hAnsi="Times New Roman" w:eastAsia="仿宋_GB2312" w:cs="Times New Roman"/>
          <w:color w:val="auto"/>
          <w:kern w:val="0"/>
          <w:sz w:val="32"/>
          <w:szCs w:val="32"/>
          <w:highlight w:val="none"/>
          <w:lang w:val="en-US" w:eastAsia="zh-CN"/>
        </w:rPr>
        <w:t>%，主要原因是：社保缴费基数调整。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 xml:space="preserve">卫生健康支出（类）卫生健康管理事务支出（款）其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他卫生健康管理事务支出（项）：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 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4.8</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eastAsia" w:ascii="Times New Roman" w:hAnsi="Times New Roman" w:eastAsia="仿宋_GB2312" w:cs="Times New Roman"/>
          <w:color w:val="auto"/>
          <w:kern w:val="0"/>
          <w:sz w:val="32"/>
          <w:szCs w:val="32"/>
          <w:highlight w:val="none"/>
          <w:lang w:val="en-US" w:eastAsia="zh-CN"/>
        </w:rPr>
        <w:t xml:space="preserve">项目预算资金由主管部门负责填报。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 xml:space="preserve">卫生健康支出（类）基层医疗卫生机构（款）其他基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层医疗卫生机构支出（项）：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 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12.13</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eastAsia" w:ascii="Times New Roman" w:hAnsi="Times New Roman" w:eastAsia="仿宋_GB2312" w:cs="Times New Roman"/>
          <w:color w:val="auto"/>
          <w:kern w:val="0"/>
          <w:sz w:val="32"/>
          <w:szCs w:val="32"/>
          <w:highlight w:val="none"/>
          <w:lang w:val="en-US" w:eastAsia="zh-CN"/>
        </w:rPr>
        <w:t xml:space="preserve">项目预算资金由主管部门负责填报。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 xml:space="preserve">卫生健康支出（类）公共卫生（款）基本公共卫生服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42.28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本年度</w:t>
      </w:r>
      <w:r>
        <w:rPr>
          <w:rFonts w:hint="eastAsia" w:ascii="Times New Roman" w:hAnsi="Times New Roman" w:eastAsia="仿宋_GB2312" w:cs="Times New Roman"/>
          <w:color w:val="auto"/>
          <w:kern w:val="0"/>
          <w:sz w:val="32"/>
          <w:szCs w:val="32"/>
          <w:highlight w:val="none"/>
          <w:lang w:val="en-US" w:eastAsia="zh-CN"/>
        </w:rPr>
        <w:t xml:space="preserve">项目预算资金由主管部门负责填报。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 xml:space="preserve">卫生健康支出（类）公共卫生（款）重大公共卫生服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6.95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本年度</w:t>
      </w:r>
      <w:r>
        <w:rPr>
          <w:rFonts w:hint="eastAsia" w:ascii="Times New Roman" w:hAnsi="Times New Roman" w:eastAsia="仿宋_GB2312" w:cs="Times New Roman"/>
          <w:color w:val="auto"/>
          <w:kern w:val="0"/>
          <w:sz w:val="32"/>
          <w:szCs w:val="32"/>
          <w:highlight w:val="none"/>
          <w:lang w:val="en-US" w:eastAsia="zh-CN"/>
        </w:rPr>
        <w:t xml:space="preserve">项目预算资金由主管部门负责填报。 </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六、关于焉耆回族自治县查汗采开乡卫生院2025年一般公共预算基本支出情况说明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焉耆回族自治县查汗采开乡卫生院2025年一般公共预算基本支出296.55万元，其中：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人员经费296.48万元，主要包括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公用经费0.07万元，主要包括</w:t>
      </w:r>
      <w:r>
        <w:rPr>
          <w:rFonts w:hint="eastAsia" w:ascii="Times New Roman" w:hAnsi="Times New Roman"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七、关于焉耆回族自治县查汗采开乡卫生院2025年一般公共预算项目支出情况说明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eastAsia="仿宋_GB2312" w:cs="Times New Roman"/>
          <w:color w:val="auto"/>
          <w:kern w:val="0"/>
          <w:sz w:val="32"/>
          <w:szCs w:val="32"/>
          <w:highlight w:val="none"/>
          <w:lang w:val="en-US" w:eastAsia="zh-CN"/>
        </w:rPr>
        <w:t>焉耆</w:t>
      </w:r>
      <w:r>
        <w:rPr>
          <w:rFonts w:hint="default" w:ascii="Times New Roman" w:hAnsi="Times New Roman" w:eastAsia="仿宋_GB2312" w:cs="Times New Roman"/>
          <w:color w:val="auto"/>
          <w:kern w:val="0"/>
          <w:sz w:val="32"/>
          <w:szCs w:val="32"/>
          <w:highlight w:val="none"/>
          <w:lang w:val="en-US" w:eastAsia="zh-CN"/>
        </w:rPr>
        <w:t>回族自治县查汗采开乡卫生院2025年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八、关于焉耆回族自治县查汗采开乡卫生院2025年政府性基金预算支出情况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焉耆回族自治县查汗采开乡卫生院2025年没有使用政府性基金预算拨款安排的支出，政府性基金预算支出情况表为空表。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九、关于焉耆回族自治县查汗采开乡卫生院2025年国有资本经营预算拨款情况说明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焉耆回族自治县查汗采开乡卫生院2025年没有使用国有资本经营预算拨款安排的支出，国有资本经营预算支出情况表为空表。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十、关于焉耆回族自治县查汗采开乡卫生院2025年财政拨款“三公”经费预算情况说明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焉耆回族自治县查汗采开乡卫生院2025年财政拨款“三公”经费数为0万元，其中：因公出国（境）费0万元，公务用车购置费0万元，公务用车运行费0万元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未安排预算。公务用车购置费增加0万元，增长0%，主要原因是：未安排预算。公务用车运行费增加0万元，增长0%，主要原因是：未安排预算。公务接待费增加0万元，增长0%，主要原因是：未安排预算</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焉耆回族自治县查汗采开乡卫生院2025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焉耆回族自治县查汗采开乡卫生院</w:t>
      </w:r>
      <w:r>
        <w:rPr>
          <w:rFonts w:hint="default"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焉耆回族自治县查汗采开乡卫生院2025年的事业单位运行经费0.07万元，比上年预算</w:t>
      </w:r>
      <w:r>
        <w:rPr>
          <w:rFonts w:hint="eastAsia" w:eastAsia="仿宋_GB2312" w:cs="Times New Roman"/>
          <w:color w:val="auto"/>
          <w:kern w:val="0"/>
          <w:sz w:val="32"/>
          <w:szCs w:val="32"/>
          <w:highlight w:val="none"/>
          <w:lang w:val="en-US" w:eastAsia="zh-CN"/>
        </w:rPr>
        <w:t>减少43.75</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下降99.84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厉行节约，各项经费压减。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2025年，焉耆回族自治县查汗采开乡卫生院政府采购预算4.5万元，其中：政府采购货物预算4.5万元，政府采购工程预算0万元，政府采购服务预算0万元。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2025年，焉耆回族自治县查汗采开乡卫生院面向中小企业预留政府采购项目预算金额4.5万元，</w:t>
      </w:r>
      <w:r>
        <w:rPr>
          <w:rFonts w:hint="eastAsia" w:eastAsia="仿宋_GB2312" w:cs="Times New Roman"/>
          <w:color w:val="auto"/>
          <w:kern w:val="0"/>
          <w:sz w:val="32"/>
          <w:szCs w:val="32"/>
          <w:highlight w:val="none"/>
          <w:lang w:val="en-US" w:eastAsia="zh-CN"/>
        </w:rPr>
        <w:t>小</w:t>
      </w:r>
      <w:r>
        <w:rPr>
          <w:rFonts w:hint="default" w:ascii="Times New Roman" w:hAnsi="Times New Roman" w:eastAsia="仿宋_GB2312" w:cs="Times New Roman"/>
          <w:color w:val="auto"/>
          <w:kern w:val="0"/>
          <w:sz w:val="32"/>
          <w:szCs w:val="32"/>
          <w:highlight w:val="none"/>
          <w:lang w:val="en-US" w:eastAsia="zh-CN"/>
        </w:rPr>
        <w:t>微企业预留政府采购项目预算金额4.5万元。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截至2024年底，焉耆回族自治县查汗采开乡卫生院及下属各预算单位占用使用国有资产总体情况为：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房屋1831.45平方米，价值432.78万元。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车辆1辆，价值7.79万元。其中：一般公务用车0辆，价值0万元，执法执勤用车0辆，价值0万元，其他用车1辆，价值7.79万元。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办公家具价值8.84万元。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其他资产价值203.64万元。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整体预算绩效目标1个，涉及预算金额296.55万元；当年预算安排项目共</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eastAsia="zh-CN"/>
        </w:rPr>
        <w:t>项目分别填报</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b/>
          <w:kern w:val="0"/>
          <w:sz w:val="32"/>
          <w:szCs w:val="32"/>
          <w:highlight w:val="none"/>
        </w:rPr>
        <w:br w:type="page"/>
      </w:r>
    </w:p>
    <w:tbl>
      <w:tblPr>
        <w:tblStyle w:val="10"/>
        <w:tblpPr w:leftFromText="180" w:rightFromText="180" w:vertAnchor="text" w:horzAnchor="page" w:tblpX="1106" w:tblpY="67"/>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焉耆回族自治县查汗采开乡卫生院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400" w:firstLineChars="20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马艳</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val="en-US" w:eastAsia="zh-CN"/>
              </w:rPr>
              <w:t>15609961888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促进医疗卫生各项业务的有序进行，开展医疗人才队伍建设和环境培育工作，向城乡居民提供基本公共卫生服务。为管理辖区内常住人口，及特殊慢病人提供规范管理服务，为管理辖区适龄儿童免疫规划接种疫苗。持续推进高质量发展重点目标任务落实, 加大卫生健康人才工作力度，构建一支规范化的高素质住院医师队伍。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296.55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质量指标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高血压、2型糖尿病患者基层规范管理服务率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&gt;=</w:t>
            </w:r>
            <w:r>
              <w:rPr>
                <w:rFonts w:hint="default" w:ascii="Times New Roman" w:hAnsi="Times New Roman" w:cs="Times New Roman"/>
                <w:i w:val="0"/>
                <w:iCs w:val="0"/>
                <w:color w:val="000000"/>
                <w:kern w:val="0"/>
                <w:sz w:val="20"/>
                <w:szCs w:val="20"/>
                <w:u w:val="none"/>
                <w:lang w:val="en-US" w:eastAsia="zh-CN" w:bidi="ar"/>
              </w:rPr>
              <w:t>85</w:t>
            </w:r>
            <w:r>
              <w:rPr>
                <w:rFonts w:hint="default" w:ascii="Times New Roman" w:hAnsi="Times New Roman" w:eastAsia="宋体" w:cs="Times New Roman"/>
                <w:i w:val="0"/>
                <w:iCs w:val="0"/>
                <w:color w:val="000000"/>
                <w:kern w:val="0"/>
                <w:sz w:val="20"/>
                <w:szCs w:val="20"/>
                <w:u w:val="none"/>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适龄儿童免疫规划疫苗接种率</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&gt;=</w:t>
            </w:r>
            <w:r>
              <w:rPr>
                <w:rFonts w:hint="default" w:ascii="Times New Roman" w:hAnsi="Times New Roman" w:cs="Times New Roman"/>
                <w:i w:val="0"/>
                <w:iCs w:val="0"/>
                <w:color w:val="000000"/>
                <w:kern w:val="0"/>
                <w:sz w:val="20"/>
                <w:szCs w:val="20"/>
                <w:u w:val="none"/>
                <w:lang w:val="en-US" w:eastAsia="zh-CN" w:bidi="ar"/>
              </w:rPr>
              <w:t>95</w:t>
            </w:r>
            <w:r>
              <w:rPr>
                <w:rFonts w:hint="default" w:ascii="Times New Roman" w:hAnsi="Times New Roman" w:eastAsia="宋体" w:cs="Times New Roman"/>
                <w:i w:val="0"/>
                <w:iCs w:val="0"/>
                <w:color w:val="000000"/>
                <w:kern w:val="0"/>
                <w:sz w:val="20"/>
                <w:szCs w:val="20"/>
                <w:u w:val="none"/>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医疗卫生机构床位数</w:t>
            </w:r>
          </w:p>
        </w:tc>
        <w:tc>
          <w:tcPr>
            <w:tcW w:w="127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&gt;=1</w:t>
            </w:r>
            <w:r>
              <w:rPr>
                <w:rFonts w:hint="default" w:ascii="Times New Roman" w:hAnsi="Times New Roman"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张</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22"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执业（助理）医师数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&gt;=</w:t>
            </w:r>
            <w:r>
              <w:rPr>
                <w:rFonts w:hint="default" w:ascii="Times New Roman" w:hAnsi="Times New Roman" w:cs="Times New Roman"/>
                <w:i w:val="0"/>
                <w:iCs w:val="0"/>
                <w:color w:val="000000"/>
                <w:kern w:val="0"/>
                <w:sz w:val="20"/>
                <w:szCs w:val="20"/>
                <w:u w:val="none"/>
                <w:lang w:val="en-US" w:eastAsia="zh-CN" w:bidi="ar"/>
              </w:rPr>
              <w:t>9</w:t>
            </w:r>
            <w:r>
              <w:rPr>
                <w:rFonts w:hint="default" w:ascii="Times New Roman" w:hAnsi="Times New Roman" w:eastAsia="宋体" w:cs="Times New Roman"/>
                <w:i w:val="0"/>
                <w:iCs w:val="0"/>
                <w:color w:val="000000"/>
                <w:kern w:val="0"/>
                <w:sz w:val="20"/>
                <w:szCs w:val="20"/>
                <w:u w:val="none"/>
                <w:lang w:val="en-US" w:eastAsia="zh-CN" w:bidi="ar"/>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2"/>
                <w:szCs w:val="22"/>
                <w:u w:val="none"/>
                <w:lang w:val="en-US" w:eastAsia="zh-CN" w:bidi="ar"/>
              </w:rPr>
              <w:t>20</w:t>
            </w:r>
          </w:p>
        </w:tc>
      </w:tr>
    </w:tbl>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left"/>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本单位无其他需说明的事项</w:t>
      </w:r>
      <w:r>
        <w:rPr>
          <w:rFonts w:hint="eastAsia" w:eastAsia="仿宋_GB2312" w:cs="Times New Roman"/>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焉耆回族自治县查汗采开乡卫生院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00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8FXHo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SW3PSjPDX8aSv49UVkuP2Z/+kgVlz3GA847&#10;4jCLHVr0+Z9liGH09PrsqRmS0Jxcrlfrdcl2az67bRinePk8IqUvBrzIQS2RmzZ6qS73lKbSW0m+&#10;LcDeOsd5VbnwR4Ixc6bIjCeOOUrDcZiJH6G5slyEaQ4o6r3lO+8VpYNCbjzz5KeRHnhpHfS1hDmS&#10;ogP8+a98rud+8KkUPQ9SLQO/Gync18B9yjN3C/AWHG+BCpo/rGWS4hzRnrqRV9ZE8fM5sdBRf1Yx&#10;UZ/F8TCMDs6Dm6ft9/1Y9fJY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98FXHoAQAA&#10;9AMAAA4AAAAAAAAAAQAgAAAAHwEAAGRycy9lMm9Eb2MueG1sUEsFBgAAAAAGAAYAWQEAAHkFAAAA&#10;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88D80"/>
    <w:multiLevelType w:val="singleLevel"/>
    <w:tmpl w:val="E5988D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645991"/>
    <w:rsid w:val="009224FE"/>
    <w:rsid w:val="00A566D5"/>
    <w:rsid w:val="00B701B7"/>
    <w:rsid w:val="00E645F8"/>
    <w:rsid w:val="00F546C3"/>
    <w:rsid w:val="018A6D5C"/>
    <w:rsid w:val="01964270"/>
    <w:rsid w:val="01AC2D0F"/>
    <w:rsid w:val="01B44181"/>
    <w:rsid w:val="01E70744"/>
    <w:rsid w:val="021A66A9"/>
    <w:rsid w:val="02F079B0"/>
    <w:rsid w:val="033D4B14"/>
    <w:rsid w:val="03954115"/>
    <w:rsid w:val="03ED6086"/>
    <w:rsid w:val="05C7391E"/>
    <w:rsid w:val="06355791"/>
    <w:rsid w:val="07966D78"/>
    <w:rsid w:val="08A059D4"/>
    <w:rsid w:val="08C53B8B"/>
    <w:rsid w:val="092B7994"/>
    <w:rsid w:val="09AC788E"/>
    <w:rsid w:val="0A3E7901"/>
    <w:rsid w:val="0AA35F00"/>
    <w:rsid w:val="0AAA2B3A"/>
    <w:rsid w:val="0AB70971"/>
    <w:rsid w:val="0B616463"/>
    <w:rsid w:val="0C1A784C"/>
    <w:rsid w:val="0C665DD1"/>
    <w:rsid w:val="0CA34C57"/>
    <w:rsid w:val="0CFB142B"/>
    <w:rsid w:val="0DBA3094"/>
    <w:rsid w:val="0DE77D4E"/>
    <w:rsid w:val="0F517A25"/>
    <w:rsid w:val="107B2FAF"/>
    <w:rsid w:val="10BD2A63"/>
    <w:rsid w:val="10F468BD"/>
    <w:rsid w:val="11AC7198"/>
    <w:rsid w:val="11E22BBA"/>
    <w:rsid w:val="122E4FDA"/>
    <w:rsid w:val="14355127"/>
    <w:rsid w:val="15352B10"/>
    <w:rsid w:val="158230BC"/>
    <w:rsid w:val="15CA4090"/>
    <w:rsid w:val="15E27DF8"/>
    <w:rsid w:val="15E96C0C"/>
    <w:rsid w:val="16163F7C"/>
    <w:rsid w:val="161C3A76"/>
    <w:rsid w:val="16A81595"/>
    <w:rsid w:val="17650515"/>
    <w:rsid w:val="17A31135"/>
    <w:rsid w:val="17AE0594"/>
    <w:rsid w:val="17BB6CB3"/>
    <w:rsid w:val="196F567B"/>
    <w:rsid w:val="19A00067"/>
    <w:rsid w:val="19E4559C"/>
    <w:rsid w:val="19F62B70"/>
    <w:rsid w:val="1B071569"/>
    <w:rsid w:val="1B2C1BB6"/>
    <w:rsid w:val="1BE44C56"/>
    <w:rsid w:val="1D8741B7"/>
    <w:rsid w:val="1DC567C8"/>
    <w:rsid w:val="1E282998"/>
    <w:rsid w:val="1E503043"/>
    <w:rsid w:val="1E544E3F"/>
    <w:rsid w:val="1F2E743E"/>
    <w:rsid w:val="1F707A5F"/>
    <w:rsid w:val="1FE8359D"/>
    <w:rsid w:val="2034081B"/>
    <w:rsid w:val="210F008F"/>
    <w:rsid w:val="22164DF5"/>
    <w:rsid w:val="24335A7F"/>
    <w:rsid w:val="246D5713"/>
    <w:rsid w:val="24982558"/>
    <w:rsid w:val="251033B9"/>
    <w:rsid w:val="253040B1"/>
    <w:rsid w:val="254446F4"/>
    <w:rsid w:val="25757BD5"/>
    <w:rsid w:val="26361DD0"/>
    <w:rsid w:val="268B161A"/>
    <w:rsid w:val="26AF5771"/>
    <w:rsid w:val="26B07477"/>
    <w:rsid w:val="26E21545"/>
    <w:rsid w:val="26EB7529"/>
    <w:rsid w:val="273442E7"/>
    <w:rsid w:val="279C5CB0"/>
    <w:rsid w:val="27DF5779"/>
    <w:rsid w:val="282C575C"/>
    <w:rsid w:val="2A7305ED"/>
    <w:rsid w:val="2A8B3997"/>
    <w:rsid w:val="2AA84549"/>
    <w:rsid w:val="2B732DA8"/>
    <w:rsid w:val="2BAA08E0"/>
    <w:rsid w:val="2C6023A6"/>
    <w:rsid w:val="2C7B69FC"/>
    <w:rsid w:val="2D1B287B"/>
    <w:rsid w:val="2DB6045F"/>
    <w:rsid w:val="2DC561FD"/>
    <w:rsid w:val="2DD90EBD"/>
    <w:rsid w:val="2E371730"/>
    <w:rsid w:val="2E9138C7"/>
    <w:rsid w:val="2EC51191"/>
    <w:rsid w:val="2F6F0DFC"/>
    <w:rsid w:val="306555B7"/>
    <w:rsid w:val="307A683D"/>
    <w:rsid w:val="30AC328B"/>
    <w:rsid w:val="31407784"/>
    <w:rsid w:val="31EA66FD"/>
    <w:rsid w:val="3272298C"/>
    <w:rsid w:val="328A09D8"/>
    <w:rsid w:val="32CE61B4"/>
    <w:rsid w:val="34367069"/>
    <w:rsid w:val="347100A1"/>
    <w:rsid w:val="3494613B"/>
    <w:rsid w:val="35E825E5"/>
    <w:rsid w:val="35FC6A17"/>
    <w:rsid w:val="3615627E"/>
    <w:rsid w:val="36962041"/>
    <w:rsid w:val="36E16658"/>
    <w:rsid w:val="37103BA1"/>
    <w:rsid w:val="37462002"/>
    <w:rsid w:val="37C2275A"/>
    <w:rsid w:val="38105C4F"/>
    <w:rsid w:val="387D1690"/>
    <w:rsid w:val="38935A7B"/>
    <w:rsid w:val="393F3DF5"/>
    <w:rsid w:val="39966A09"/>
    <w:rsid w:val="39ED01CA"/>
    <w:rsid w:val="3A1B1FF2"/>
    <w:rsid w:val="3A212198"/>
    <w:rsid w:val="3A562527"/>
    <w:rsid w:val="3AC56A51"/>
    <w:rsid w:val="3BD61609"/>
    <w:rsid w:val="3BE41159"/>
    <w:rsid w:val="3CCD3046"/>
    <w:rsid w:val="3CEE3D34"/>
    <w:rsid w:val="3D7D7641"/>
    <w:rsid w:val="3DC2196D"/>
    <w:rsid w:val="3DD974BA"/>
    <w:rsid w:val="3E7762B4"/>
    <w:rsid w:val="3EA03A5D"/>
    <w:rsid w:val="3EBC460F"/>
    <w:rsid w:val="3F930591"/>
    <w:rsid w:val="3FE006AA"/>
    <w:rsid w:val="405521A6"/>
    <w:rsid w:val="40970E8F"/>
    <w:rsid w:val="40E12DF0"/>
    <w:rsid w:val="41526B64"/>
    <w:rsid w:val="420B68CB"/>
    <w:rsid w:val="42AA0997"/>
    <w:rsid w:val="42B727A6"/>
    <w:rsid w:val="4405560E"/>
    <w:rsid w:val="440E1469"/>
    <w:rsid w:val="44634A9C"/>
    <w:rsid w:val="44641089"/>
    <w:rsid w:val="44FA535F"/>
    <w:rsid w:val="455A3583"/>
    <w:rsid w:val="458B4A3C"/>
    <w:rsid w:val="45DF5B11"/>
    <w:rsid w:val="46492C2C"/>
    <w:rsid w:val="46BB51AC"/>
    <w:rsid w:val="46D52711"/>
    <w:rsid w:val="47F308F3"/>
    <w:rsid w:val="4803505C"/>
    <w:rsid w:val="48BF3FB8"/>
    <w:rsid w:val="49C618E0"/>
    <w:rsid w:val="49EE703D"/>
    <w:rsid w:val="49FB517F"/>
    <w:rsid w:val="4A354144"/>
    <w:rsid w:val="4BD56D10"/>
    <w:rsid w:val="4D5679DC"/>
    <w:rsid w:val="4D5912F9"/>
    <w:rsid w:val="4D932ABA"/>
    <w:rsid w:val="4DF77E77"/>
    <w:rsid w:val="4E0C7FF2"/>
    <w:rsid w:val="4E0D2791"/>
    <w:rsid w:val="4F170898"/>
    <w:rsid w:val="4F1B712F"/>
    <w:rsid w:val="4F3C0613"/>
    <w:rsid w:val="4FA3429F"/>
    <w:rsid w:val="50020C7D"/>
    <w:rsid w:val="50170A03"/>
    <w:rsid w:val="51645ABD"/>
    <w:rsid w:val="516578D3"/>
    <w:rsid w:val="52107876"/>
    <w:rsid w:val="521F6F37"/>
    <w:rsid w:val="523C53F3"/>
    <w:rsid w:val="52C409DC"/>
    <w:rsid w:val="530F0D59"/>
    <w:rsid w:val="53164BF7"/>
    <w:rsid w:val="534F55FA"/>
    <w:rsid w:val="53B15843"/>
    <w:rsid w:val="545E3A18"/>
    <w:rsid w:val="55913CA7"/>
    <w:rsid w:val="55C0467D"/>
    <w:rsid w:val="55D818D6"/>
    <w:rsid w:val="57454D4A"/>
    <w:rsid w:val="57545446"/>
    <w:rsid w:val="575546F8"/>
    <w:rsid w:val="57774D2C"/>
    <w:rsid w:val="58091006"/>
    <w:rsid w:val="590F3808"/>
    <w:rsid w:val="5BC931EF"/>
    <w:rsid w:val="5BD564D4"/>
    <w:rsid w:val="5BFD3E45"/>
    <w:rsid w:val="5CC57108"/>
    <w:rsid w:val="5CC6692D"/>
    <w:rsid w:val="5D2C42B6"/>
    <w:rsid w:val="5D9A3C64"/>
    <w:rsid w:val="5DE27796"/>
    <w:rsid w:val="5EF552A7"/>
    <w:rsid w:val="5EFA0E81"/>
    <w:rsid w:val="5F221E14"/>
    <w:rsid w:val="5F3202A9"/>
    <w:rsid w:val="5FA71300"/>
    <w:rsid w:val="5FB75863"/>
    <w:rsid w:val="5FC609F2"/>
    <w:rsid w:val="5FCB6008"/>
    <w:rsid w:val="6009626D"/>
    <w:rsid w:val="604E688A"/>
    <w:rsid w:val="60996106"/>
    <w:rsid w:val="60E16353"/>
    <w:rsid w:val="61A42FB4"/>
    <w:rsid w:val="62A91E95"/>
    <w:rsid w:val="635614A3"/>
    <w:rsid w:val="63FE6C55"/>
    <w:rsid w:val="643A19A3"/>
    <w:rsid w:val="64787D8D"/>
    <w:rsid w:val="64F64560"/>
    <w:rsid w:val="650F0497"/>
    <w:rsid w:val="662C31E0"/>
    <w:rsid w:val="665C5C0C"/>
    <w:rsid w:val="669F3508"/>
    <w:rsid w:val="67291488"/>
    <w:rsid w:val="67A7735B"/>
    <w:rsid w:val="67E73BFB"/>
    <w:rsid w:val="687B6E14"/>
    <w:rsid w:val="68AF296B"/>
    <w:rsid w:val="6A166C46"/>
    <w:rsid w:val="6B1C3BBC"/>
    <w:rsid w:val="6B797D73"/>
    <w:rsid w:val="6BA4263F"/>
    <w:rsid w:val="6C6B2604"/>
    <w:rsid w:val="6C9336FD"/>
    <w:rsid w:val="6CA462E5"/>
    <w:rsid w:val="6CB22A29"/>
    <w:rsid w:val="6D033D14"/>
    <w:rsid w:val="6D4B398D"/>
    <w:rsid w:val="6D800432"/>
    <w:rsid w:val="6D9F7779"/>
    <w:rsid w:val="6E4E154F"/>
    <w:rsid w:val="6FE44BDE"/>
    <w:rsid w:val="718C7A0D"/>
    <w:rsid w:val="72715CAD"/>
    <w:rsid w:val="72B86E05"/>
    <w:rsid w:val="72C54B39"/>
    <w:rsid w:val="72C94162"/>
    <w:rsid w:val="73592E66"/>
    <w:rsid w:val="741D124A"/>
    <w:rsid w:val="743675D7"/>
    <w:rsid w:val="743D7EF5"/>
    <w:rsid w:val="74900AC4"/>
    <w:rsid w:val="74C17C37"/>
    <w:rsid w:val="750445C0"/>
    <w:rsid w:val="758A34A1"/>
    <w:rsid w:val="75D562C9"/>
    <w:rsid w:val="76D44720"/>
    <w:rsid w:val="77006489"/>
    <w:rsid w:val="78811502"/>
    <w:rsid w:val="788A485A"/>
    <w:rsid w:val="7A8F1B54"/>
    <w:rsid w:val="7B03623F"/>
    <w:rsid w:val="7B1B3E90"/>
    <w:rsid w:val="7B4F23AE"/>
    <w:rsid w:val="7B5071B3"/>
    <w:rsid w:val="7BEC370A"/>
    <w:rsid w:val="7C6552EC"/>
    <w:rsid w:val="7C935A51"/>
    <w:rsid w:val="7D97463E"/>
    <w:rsid w:val="7DB74C90"/>
    <w:rsid w:val="7DD34403"/>
    <w:rsid w:val="7EEF6E51"/>
    <w:rsid w:val="7EFD42E7"/>
    <w:rsid w:val="7F062761"/>
    <w:rsid w:val="7F533BF8"/>
    <w:rsid w:val="7FB30044"/>
    <w:rsid w:val="7FC411A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e6c29-4c27-4f5a-b061-01da822055f7}">
  <ds:schemaRefs/>
</ds:datastoreItem>
</file>

<file path=customXml/itemProps3.xml><?xml version="1.0" encoding="utf-8"?>
<ds:datastoreItem xmlns:ds="http://schemas.openxmlformats.org/officeDocument/2006/customXml" ds:itemID="{bd40986f-ac67-44af-ad5b-cf440bc95a6f}">
  <ds:schemaRefs/>
</ds:datastoreItem>
</file>

<file path=customXml/itemProps4.xml><?xml version="1.0" encoding="utf-8"?>
<ds:datastoreItem xmlns:ds="http://schemas.openxmlformats.org/officeDocument/2006/customXml" ds:itemID="{a34348b9-5f37-4bc6-81d1-909875847014}">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3248</Words>
  <Characters>4278</Characters>
  <Lines>0</Lines>
  <Paragraphs>0</Paragraphs>
  <TotalTime>2</TotalTime>
  <ScaleCrop>false</ScaleCrop>
  <LinksUpToDate>false</LinksUpToDate>
  <CharactersWithSpaces>5027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2025-03-26T11:39:00Z</cp:lastPrinted>
  <dcterms:modified xsi:type="dcterms:W3CDTF">2025-04-23T03:24:46Z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eyJoZGlkIjoiMzAyZjM0Yjc4ZTQxNGFmNGVkNDI3N2Q3NjM0Zjc3ZDAifQ==</vt:lpwstr>
  </property>
  <property fmtid="{D5CDD505-2E9C-101B-9397-08002B2CF9AE}" pid="4" name="ICV">
    <vt:lpwstr>6BD72E0C4903457D90DB0CAC83054282_12</vt:lpwstr>
  </property>
</Properties>
</file>