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焉耆回族自治县发展和改革委员会</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2025年单位会概况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一、关于焉耆回族自治县发展和改革委员会2025年收支预算情况的总体说明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二、关于焉耆回族自治县发展和改革委员会2025年收入预算情况说明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三、关于焉耆回族自治县发展和改革委员会2025年支出预算情况说明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四、关于焉耆回族自治县发展和改革委员会2025年财政拨款收支预算情况的总体说明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五、关于焉耆回族自治县发展和改革委员会2025年一般公共预算当年拨款情况说明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六、关于焉耆回族自治县发展和改革委员会2025年一般公共预算基本支出情况说明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七、关于焉耆回族自治县发展和改革委员会2025年一般公共预算项目支出情况说明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八、关于焉耆回族自治县发展和改革委员会2025年政府性基金预算拨款情况说明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九、关于焉耆回族自治县发展和改革委员会2025年国有资本经营预算拨款情况说明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十、关于焉耆回族自治县发展和改革委员会2025年财政拨款“三公”经费预算情况说明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十一、关于焉耆回族自治县发展和改革委员会2025年上年结转结余预算情况说明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贯彻执行国家、自治区、自治州国民经济和社会发展方针、政策，研究提出县国民经济和社会发展战略、中长期规划和年度发展计划；统筹协调县经济社会发展，研究分析县内外经济形势，提出国民经济发展、价格总水平调控和优化重大经济结构的目标、政策，提出综合运用各种经济手段和政策的建议；组织研究、协调实施重点专项规划和区域规划，衔接、平衡各乡镇及主要行业规划；受县人民政府委托向县人民代表大会提交国民经济和社会发展计划的报告。</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负责监测宏观经济和社会发展态势，承担预测预警和信息引导的责任；提出促进县国民经济持续快速协调健康发展的政策建议；研究涉及县经济安全及总体产业安全等重要问题并提出政策措施和建议；负责县国民经济动员办公室的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3.负责汇总分析县财政、金融、产业、价格政策等方面的情况和执行效果，提出政策建议；拟订并组织实施价格政策；制定和调整政府管理的重要商品价格、服务价格和收费项目、标准；发布重大价格信息。</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承担指导推进和综合协调经济体制改革的责任，研究县经济体制改革和对外开放的重大问题，组织拟订县综合性经济体制改革方案，协调有关专项经济体制改革方案，指导经济体制改革试点工作；组织制定区域经济协调发展规划和政策；推进西部大开发战略和重大政策的实施；推进县城镇化建设。</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承担规划重大建设项目和生产力布局的责任，研究提出县全社会固定资产投资总规模和投资结构的目标政策及措施，规划重大项目和生产力布局；衔接平衡需要中央财政和自治区、自治州财政投资及涉及重大建设项目的专项规划；编制、下达县固定资产投资计划、重点项目建设计划和前期项目计划；负责县重大项目的管理和组织协调；安排县财政预算内建设资金，引导社会投资方向；按照管理权限，负责审核上报、审批、核准、备案固定资产投资项目；组织实施县固定资产投资项目节能评估审查工作；指导和协调县招投标工作；会同有关部门拟订县招投标配套制度、综合性政策措施；负责重大项目招投标活动有关监督管理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推进产业结构战略性调整和升级。组织拟订县综合性产业政策，负责协调第一、二、三产业发展的重大问题，并衔接平衡相关发展规划和政策，做好与国民经济和社会发展规划、计划的衔接平衡；提出县国民经济重要产业的发展战略和规划，按照管理权限组织审核上报专项规划；研究并协调农业和农村经济社会发展的有关重大问题，衔接农村专项规划和政策；拟订并实施以工代赈规划和计划；研究提出能源发展战略、规划，会同有关部门做好战略储备工作；组织拟订高新技术产业发展、产业技术进步的战略、规划和政策，推动高技术产业化发展；规划、指导服务业的建设与发展。</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研究提出利用外资的发展战略、结构优化的目标和政策；监测国外资金利用和境外投资情况以及县外债结构优化状况；按照管理权限，负责审核上报、审批、核准国外贷款、外商直接投资和境外投资项目；会同有关部门协调和审查利用重大内外资项目；会同有关部门做好招商引资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8.承担重要商品总量平衡和宏观调控的责任，研究分析国内外市场供求状况，会同有关部门管理粮食、棉花等重要商品的县级储备。</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9.负责县社会发展与国民经济发展的政策衔接，组织拟订社会发展战略、总体规划和年度计划，参与拟订人口和计划生育、科学技术、教育、文化、卫生、民政等发展政策措施，协调县社会事业发展的重大问题；研究提出促进就业、调整收入分配、完善社会保障与经济协调发展的政策措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10.推进可持续发展战略，负责县全社会节能综合协调工作，组织拟订发展循环经济、全社会能源资源节约和综合利用规划及政策措施并协调实施。会同有关部门研究提出县生态建设、环境保护规划、资源节约综合利用规划和政策措施；协调生态建设、环保产业和资源节约综合利用的重大问题，综合协调环保产业和清洁生产促进有关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11.贯彻执行国家、自治区、自治州粮食和物资储备方针政策和法律法规，拟订焉耆县粮食流通、地方储备粮油和物资储备管理的有关政策、制度。研究提出地方储备粮油和物资储备规划、建议，负责编制粮油、棉花、食糖、食盐等重要商品储备、轮换、投放计划和实施日常管理，承担救灾物资采购和储备管理工作，落实有关动用计划和指令。承担粮食监测预警和应急责任，承担粮食安全县长责任制考核的日常工作。承担粮食和物资储备系统军民融合工作及军粮供应规范化管理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12.负责焉耆县能源利用状况监察，固定资产投资项目节能评估意见审核和监察；承担节能产品与节能服务市场监管；承担县能源监察执法（监测）指导和协调；负责县能源监察执法人员的教育培训；受理查处违法违规用能案件。</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13.参与起草焉耆县国民经济和社会发展以及经济体制改革、对外开放有关的地方法规、单行条例，拟订规范性文件。</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14.承担焉耆县对口援疆工作协调领导小组办公室（简称焉耆县对口援疆办）的日常工作。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15.承担本部门党的建设、党风廉政建设和反腐败、精神文明、维护稳定、“访惠聚”、综合治理、民族团结、“两个全覆盖”、安全生产、扶贫等工作。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16.完成县委、县人民政府交办的其他任务。</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焉耆回族自治县发展和改革委员会无下属预算单位，下设5个处室，分别是：行政办公室、产业发展股、社会发展股、价格管理股、粮食管理股。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焉耆回族自治县发展和改革委员会编制数19，实有人数38人，其中：在职15人，增加3人；退休23人，减少2人；离休0人，减少0人。</w:t>
      </w:r>
    </w:p>
    <w:p>
      <w:pPr>
        <w:rPr>
          <w:rFonts w:hint="eastAsia" w:ascii="仿宋_GB2312" w:hAnsi="黑体" w:eastAsia="仿宋_GB2312" w:cs="宋体"/>
          <w:b/>
          <w:bCs/>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焉耆回族县发展和改革委员会</w:t>
      </w:r>
      <w:r>
        <w:rPr>
          <w:rFonts w:hint="eastAsia" w:ascii="仿宋_GB2312" w:hAnsi="宋体" w:eastAsia="仿宋_GB2312"/>
          <w:color w:val="auto"/>
          <w:kern w:val="0"/>
          <w:sz w:val="24"/>
          <w:highlight w:val="none"/>
        </w:rPr>
        <w:t xml:space="preserve">                        单位：万元</w:t>
      </w:r>
    </w:p>
    <w:tbl>
      <w:tblPr>
        <w:tblStyle w:val="9"/>
        <w:tblW w:w="9024" w:type="dxa"/>
        <w:tblInd w:w="-269" w:type="dxa"/>
        <w:tblLayout w:type="autofit"/>
        <w:tblCellMar>
          <w:top w:w="0" w:type="dxa"/>
          <w:left w:w="108" w:type="dxa"/>
          <w:bottom w:w="0" w:type="dxa"/>
          <w:right w:w="108" w:type="dxa"/>
        </w:tblCellMar>
      </w:tblPr>
      <w:tblGrid>
        <w:gridCol w:w="3527"/>
        <w:gridCol w:w="1103"/>
        <w:gridCol w:w="3010"/>
        <w:gridCol w:w="1384"/>
      </w:tblGrid>
      <w:tr>
        <w:tblPrEx>
          <w:tblCellMar>
            <w:top w:w="0" w:type="dxa"/>
            <w:left w:w="108" w:type="dxa"/>
            <w:bottom w:w="0" w:type="dxa"/>
            <w:right w:w="108" w:type="dxa"/>
          </w:tblCellMar>
        </w:tblPrEx>
        <w:trPr>
          <w:trHeight w:val="360" w:hRule="atLeast"/>
        </w:trPr>
        <w:tc>
          <w:tcPr>
            <w:tcW w:w="4630"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w:t>
            </w: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30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38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219.7</w:t>
            </w:r>
            <w:r>
              <w:rPr>
                <w:rFonts w:hint="eastAsia" w:eastAsia="仿宋_GB2312" w:cs="Times New Roman"/>
                <w:color w:val="auto"/>
                <w:kern w:val="0"/>
                <w:sz w:val="20"/>
                <w:szCs w:val="20"/>
                <w:highlight w:val="none"/>
                <w:lang w:val="en-US" w:eastAsia="zh-CN"/>
              </w:rPr>
              <w:t>7</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201 一般公共服务支出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156.53</w:t>
            </w: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219.7</w:t>
            </w:r>
            <w:r>
              <w:rPr>
                <w:rFonts w:hint="eastAsia" w:eastAsia="仿宋_GB2312" w:cs="Times New Roman"/>
                <w:color w:val="auto"/>
                <w:kern w:val="0"/>
                <w:sz w:val="20"/>
                <w:szCs w:val="20"/>
                <w:highlight w:val="none"/>
                <w:lang w:val="en-US" w:eastAsia="zh-CN"/>
              </w:rPr>
              <w:t>7</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202 外交支出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216.8</w:t>
            </w:r>
            <w:r>
              <w:rPr>
                <w:rFonts w:hint="eastAsia" w:eastAsia="仿宋_GB2312" w:cs="Times New Roman"/>
                <w:color w:val="auto"/>
                <w:kern w:val="0"/>
                <w:sz w:val="20"/>
                <w:szCs w:val="20"/>
                <w:highlight w:val="none"/>
                <w:lang w:val="en-US" w:eastAsia="zh-CN"/>
              </w:rPr>
              <w:t>2</w:t>
            </w:r>
          </w:p>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203 国防支出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52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2.95</w:t>
            </w: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204 公共安全支出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eastAsia="zh-CN"/>
              </w:rPr>
            </w:pPr>
            <w:r>
              <w:rPr>
                <w:rFonts w:hint="default" w:ascii="Times New Roman" w:hAnsi="Times New Roman" w:eastAsia="仿宋_GB2312" w:cs="Times New Roman"/>
                <w:color w:val="auto"/>
                <w:kern w:val="0"/>
                <w:sz w:val="20"/>
                <w:szCs w:val="20"/>
                <w:highlight w:val="none"/>
                <w:shd w:val="clear" w:color="auto" w:fill="auto"/>
              </w:rPr>
              <w:t>2.</w:t>
            </w:r>
            <w:r>
              <w:rPr>
                <w:rFonts w:hint="default" w:ascii="Times New Roman" w:hAnsi="Times New Roman" w:eastAsia="仿宋_GB2312" w:cs="Times New Roman"/>
                <w:color w:val="auto"/>
                <w:kern w:val="0"/>
                <w:sz w:val="20"/>
                <w:szCs w:val="20"/>
                <w:highlight w:val="none"/>
                <w:shd w:val="clear" w:color="auto" w:fill="auto"/>
                <w:lang w:val="en-US" w:eastAsia="zh-CN"/>
              </w:rPr>
              <w:t>政府性</w:t>
            </w:r>
            <w:r>
              <w:rPr>
                <w:rFonts w:hint="default" w:ascii="Times New Roman" w:hAnsi="Times New Roman" w:eastAsia="仿宋_GB2312" w:cs="Times New Roman"/>
                <w:color w:val="auto"/>
                <w:kern w:val="0"/>
                <w:sz w:val="20"/>
                <w:szCs w:val="20"/>
                <w:highlight w:val="none"/>
                <w:shd w:val="clear" w:color="auto" w:fill="auto"/>
              </w:rPr>
              <w:t>基金预算拨款</w:t>
            </w:r>
            <w:r>
              <w:rPr>
                <w:rFonts w:hint="default" w:ascii="Times New Roman" w:hAnsi="Times New Roman" w:eastAsia="仿宋_GB2312" w:cs="Times New Roman"/>
                <w:color w:val="auto"/>
                <w:kern w:val="0"/>
                <w:sz w:val="20"/>
                <w:szCs w:val="20"/>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205 教育支出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206 科学技术支出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207 文化旅游体育与传媒支出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208 社会保障和就业支出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37.05</w:t>
            </w:r>
          </w:p>
        </w:tc>
      </w:tr>
      <w:tr>
        <w:tblPrEx>
          <w:tblCellMar>
            <w:top w:w="0" w:type="dxa"/>
            <w:left w:w="108" w:type="dxa"/>
            <w:bottom w:w="0" w:type="dxa"/>
            <w:right w:w="108" w:type="dxa"/>
          </w:tblCellMar>
        </w:tblPrEx>
        <w:trPr>
          <w:trHeight w:val="315"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209 社会保险基金支出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210</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卫生健康支出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10.08</w:t>
            </w: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211 节能环保支出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212 城乡社区支出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213 农林水支出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214 交通运输支出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215 资源勘探</w:t>
            </w:r>
            <w:r>
              <w:rPr>
                <w:rFonts w:hint="default" w:ascii="Times New Roman" w:hAnsi="Times New Roman" w:eastAsia="仿宋_GB2312" w:cs="Times New Roman"/>
                <w:color w:val="auto"/>
                <w:kern w:val="0"/>
                <w:sz w:val="20"/>
                <w:szCs w:val="20"/>
                <w:highlight w:val="none"/>
                <w:lang w:val="en-US" w:eastAsia="zh-Hans"/>
              </w:rPr>
              <w:t>工业</w:t>
            </w:r>
            <w:r>
              <w:rPr>
                <w:rFonts w:hint="default" w:ascii="Times New Roman" w:hAnsi="Times New Roman" w:eastAsia="仿宋_GB2312" w:cs="Times New Roman"/>
                <w:color w:val="auto"/>
                <w:kern w:val="0"/>
                <w:sz w:val="20"/>
                <w:szCs w:val="20"/>
                <w:highlight w:val="none"/>
              </w:rPr>
              <w:t>信息等支出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216 商业服务业等支出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217 金融支出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219 援助其他地区支出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220 自然资源海洋气象等支出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221 住房保障支出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16.11</w:t>
            </w: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政府性</w:t>
            </w:r>
            <w:r>
              <w:rPr>
                <w:rFonts w:hint="default" w:ascii="Times New Roman" w:hAnsi="Times New Roman" w:eastAsia="仿宋_GB2312" w:cs="Times New Roman"/>
                <w:color w:val="auto"/>
                <w:kern w:val="0"/>
                <w:sz w:val="20"/>
                <w:szCs w:val="20"/>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222 粮油物资储备支出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223 国有资本经营预算支出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224</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灾害防治及应急管理支出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227 预备费</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229 其他支出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230</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转移性支出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231 债务还本支出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232 债务付息支出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xml:space="preserve">                    </w:t>
            </w:r>
          </w:p>
        </w:tc>
        <w:tc>
          <w:tcPr>
            <w:tcW w:w="138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527"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010"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20"/>
                <w:szCs w:val="20"/>
                <w:highlight w:val="none"/>
                <w:lang w:bidi="ar"/>
              </w:rPr>
            </w:pPr>
          </w:p>
        </w:tc>
        <w:tc>
          <w:tcPr>
            <w:tcW w:w="138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527"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219.7</w:t>
            </w:r>
            <w:r>
              <w:rPr>
                <w:rFonts w:hint="eastAsia" w:eastAsia="仿宋_GB2312" w:cs="Times New Roman"/>
                <w:b/>
                <w:bCs/>
                <w:color w:val="auto"/>
                <w:kern w:val="0"/>
                <w:sz w:val="20"/>
                <w:szCs w:val="20"/>
                <w:highlight w:val="none"/>
                <w:lang w:val="en-US" w:eastAsia="zh-CN"/>
              </w:rPr>
              <w:t>7</w:t>
            </w:r>
          </w:p>
        </w:tc>
        <w:tc>
          <w:tcPr>
            <w:tcW w:w="3010"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3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219.7</w:t>
            </w:r>
            <w:r>
              <w:rPr>
                <w:rFonts w:hint="eastAsia" w:eastAsia="仿宋_GB2312" w:cs="Times New Roman"/>
                <w:color w:val="auto"/>
                <w:kern w:val="0"/>
                <w:sz w:val="20"/>
                <w:szCs w:val="20"/>
                <w:highlight w:val="none"/>
                <w:lang w:val="en-US" w:eastAsia="zh-CN"/>
              </w:rPr>
              <w:t>7</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宋体" w:eastAsia="仿宋_GB2312"/>
          <w:b/>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rPr>
        <w:t>单位收入总体情况表</w:t>
      </w:r>
    </w:p>
    <w:p>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焉耆回族县发展和改革委员会</w:t>
      </w:r>
      <w:r>
        <w:rPr>
          <w:rFonts w:hint="eastAsia" w:ascii="仿宋_GB2312" w:hAnsi="宋体" w:eastAsia="仿宋_GB2312"/>
          <w:color w:val="auto"/>
          <w:kern w:val="0"/>
          <w:sz w:val="24"/>
          <w:highlight w:val="none"/>
        </w:rPr>
        <w:t xml:space="preserve">                        单位：万元</w:t>
      </w:r>
    </w:p>
    <w:tbl>
      <w:tblPr>
        <w:tblStyle w:val="9"/>
        <w:tblW w:w="10167" w:type="dxa"/>
        <w:tblInd w:w="-450" w:type="dxa"/>
        <w:tblLayout w:type="fixed"/>
        <w:tblCellMar>
          <w:top w:w="0" w:type="dxa"/>
          <w:left w:w="108" w:type="dxa"/>
          <w:bottom w:w="0" w:type="dxa"/>
          <w:right w:w="108" w:type="dxa"/>
        </w:tblCellMar>
      </w:tblPr>
      <w:tblGrid>
        <w:gridCol w:w="526"/>
        <w:gridCol w:w="550"/>
        <w:gridCol w:w="440"/>
        <w:gridCol w:w="2036"/>
        <w:gridCol w:w="825"/>
        <w:gridCol w:w="795"/>
        <w:gridCol w:w="780"/>
        <w:gridCol w:w="630"/>
        <w:gridCol w:w="416"/>
        <w:gridCol w:w="638"/>
        <w:gridCol w:w="428"/>
        <w:gridCol w:w="654"/>
        <w:gridCol w:w="413"/>
        <w:gridCol w:w="347"/>
        <w:gridCol w:w="333"/>
        <w:gridCol w:w="356"/>
      </w:tblGrid>
      <w:tr>
        <w:tblPrEx>
          <w:tblCellMar>
            <w:top w:w="0" w:type="dxa"/>
            <w:left w:w="108" w:type="dxa"/>
            <w:bottom w:w="0" w:type="dxa"/>
            <w:right w:w="108" w:type="dxa"/>
          </w:tblCellMar>
        </w:tblPrEx>
        <w:trPr>
          <w:trHeight w:val="697" w:hRule="atLeast"/>
        </w:trPr>
        <w:tc>
          <w:tcPr>
            <w:tcW w:w="151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功能分类科目编码</w:t>
            </w:r>
          </w:p>
        </w:tc>
        <w:tc>
          <w:tcPr>
            <w:tcW w:w="203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2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341"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  政  拨  款  (  补  助  )</w:t>
            </w:r>
          </w:p>
        </w:tc>
        <w:tc>
          <w:tcPr>
            <w:tcW w:w="41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34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33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35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643" w:hRule="atLeast"/>
        </w:trPr>
        <w:tc>
          <w:tcPr>
            <w:tcW w:w="526"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55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4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203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2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79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7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3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1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3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2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5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41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4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3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5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84" w:hRule="atLeast"/>
        </w:trPr>
        <w:tc>
          <w:tcPr>
            <w:tcW w:w="52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55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rPr>
            </w:pPr>
          </w:p>
        </w:tc>
        <w:tc>
          <w:tcPr>
            <w:tcW w:w="4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rPr>
            </w:pPr>
          </w:p>
        </w:tc>
        <w:tc>
          <w:tcPr>
            <w:tcW w:w="203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一般公共服务支出</w:t>
            </w:r>
          </w:p>
        </w:tc>
        <w:tc>
          <w:tcPr>
            <w:tcW w:w="825"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156.53</w:t>
            </w:r>
          </w:p>
        </w:tc>
        <w:tc>
          <w:tcPr>
            <w:tcW w:w="795"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156.53</w:t>
            </w:r>
          </w:p>
        </w:tc>
        <w:tc>
          <w:tcPr>
            <w:tcW w:w="780"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153.58</w:t>
            </w:r>
          </w:p>
        </w:tc>
        <w:tc>
          <w:tcPr>
            <w:tcW w:w="630"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2.95</w:t>
            </w:r>
          </w:p>
        </w:tc>
        <w:tc>
          <w:tcPr>
            <w:tcW w:w="416"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p>
        </w:tc>
        <w:tc>
          <w:tcPr>
            <w:tcW w:w="638"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p>
        </w:tc>
        <w:tc>
          <w:tcPr>
            <w:tcW w:w="428"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p>
        </w:tc>
        <w:tc>
          <w:tcPr>
            <w:tcW w:w="654"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p>
        </w:tc>
        <w:tc>
          <w:tcPr>
            <w:tcW w:w="356"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04</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发展和改革事务</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156.53</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156.53</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153.58</w:t>
            </w:r>
          </w:p>
        </w:tc>
        <w:tc>
          <w:tcPr>
            <w:tcW w:w="6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2.95</w:t>
            </w: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504" w:hRule="atLeast"/>
        </w:trPr>
        <w:tc>
          <w:tcPr>
            <w:tcW w:w="5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04</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p>
        </w:tc>
        <w:tc>
          <w:tcPr>
            <w:tcW w:w="20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行政运行</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144.90</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144.90</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144.90</w:t>
            </w:r>
          </w:p>
        </w:tc>
        <w:tc>
          <w:tcPr>
            <w:tcW w:w="6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04</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50</w:t>
            </w:r>
          </w:p>
        </w:tc>
        <w:tc>
          <w:tcPr>
            <w:tcW w:w="20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事业运行</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8.68</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8.68</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8.68</w:t>
            </w:r>
          </w:p>
        </w:tc>
        <w:tc>
          <w:tcPr>
            <w:tcW w:w="6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74" w:hRule="atLeast"/>
        </w:trPr>
        <w:tc>
          <w:tcPr>
            <w:tcW w:w="5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w:t>
            </w:r>
            <w:r>
              <w:rPr>
                <w:rFonts w:hint="eastAsia" w:eastAsia="仿宋_GB2312" w:cs="Times New Roman"/>
                <w:color w:val="auto"/>
                <w:sz w:val="20"/>
                <w:szCs w:val="20"/>
                <w:highlight w:val="none"/>
                <w:lang w:val="en-US" w:eastAsia="zh-CN"/>
              </w:rPr>
              <w:t>1</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04</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p>
        </w:tc>
        <w:tc>
          <w:tcPr>
            <w:tcW w:w="20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其他发展与改革事务支出</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2.95</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2.95</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6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2.95</w:t>
            </w: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74" w:hRule="atLeast"/>
        </w:trPr>
        <w:tc>
          <w:tcPr>
            <w:tcW w:w="5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社会保障和就业支出</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37.05</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37.05</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37.05</w:t>
            </w:r>
          </w:p>
        </w:tc>
        <w:tc>
          <w:tcPr>
            <w:tcW w:w="6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20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行政事业单位养老支出</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37.05</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37.05</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37.05</w:t>
            </w:r>
          </w:p>
        </w:tc>
        <w:tc>
          <w:tcPr>
            <w:tcW w:w="6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20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行政单位离退休</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4.83</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4.83</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4.83</w:t>
            </w:r>
          </w:p>
        </w:tc>
        <w:tc>
          <w:tcPr>
            <w:tcW w:w="6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20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机关事业单位基本养老保险缴费支出</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21.48</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21.48</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21.48</w:t>
            </w:r>
          </w:p>
        </w:tc>
        <w:tc>
          <w:tcPr>
            <w:tcW w:w="6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06</w:t>
            </w:r>
          </w:p>
        </w:tc>
        <w:tc>
          <w:tcPr>
            <w:tcW w:w="20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机关事业单位职业年金缴费支出</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10.74</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10.74</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10.74</w:t>
            </w:r>
          </w:p>
        </w:tc>
        <w:tc>
          <w:tcPr>
            <w:tcW w:w="6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卫生健康支出</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10.08</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10.08</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10.08</w:t>
            </w:r>
          </w:p>
        </w:tc>
        <w:tc>
          <w:tcPr>
            <w:tcW w:w="6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行政事业单位医疗</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10.08</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10.08</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10.08</w:t>
            </w:r>
          </w:p>
        </w:tc>
        <w:tc>
          <w:tcPr>
            <w:tcW w:w="6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20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行政单位医疗</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9.12</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9.12</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9.12</w:t>
            </w:r>
          </w:p>
        </w:tc>
        <w:tc>
          <w:tcPr>
            <w:tcW w:w="6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20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事业单位医疗</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0.86</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0.86</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0.86</w:t>
            </w:r>
          </w:p>
        </w:tc>
        <w:tc>
          <w:tcPr>
            <w:tcW w:w="6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w:t>
            </w:r>
          </w:p>
        </w:tc>
        <w:tc>
          <w:tcPr>
            <w:tcW w:w="203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公务员医疗补助</w:t>
            </w:r>
          </w:p>
        </w:tc>
        <w:tc>
          <w:tcPr>
            <w:tcW w:w="82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0.10</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0.10</w:t>
            </w:r>
          </w:p>
        </w:tc>
        <w:tc>
          <w:tcPr>
            <w:tcW w:w="7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0.10</w:t>
            </w:r>
          </w:p>
        </w:tc>
        <w:tc>
          <w:tcPr>
            <w:tcW w:w="6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295"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p>
        </w:tc>
        <w:tc>
          <w:tcPr>
            <w:tcW w:w="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住房保障支出</w:t>
            </w: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16.11</w:t>
            </w: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16.11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16.11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275"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20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住房改革支出</w:t>
            </w: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16.11</w:t>
            </w: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16.11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16.11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95"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eastAsia="zh-CN"/>
              </w:rPr>
            </w:pPr>
            <w:r>
              <w:rPr>
                <w:rFonts w:hint="default" w:ascii="Times New Roman" w:hAnsi="Times New Roman" w:eastAsia="仿宋_GB2312" w:cs="Times New Roman"/>
                <w:b w:val="0"/>
                <w:bCs w:val="0"/>
                <w:color w:val="auto"/>
                <w:sz w:val="20"/>
                <w:szCs w:val="20"/>
                <w:highlight w:val="none"/>
                <w:lang w:eastAsia="zh-CN"/>
              </w:rPr>
              <w:t>住房公积金</w:t>
            </w: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16.11</w:t>
            </w: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16.11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16.11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20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lang w:eastAsia="zh-CN"/>
              </w:rPr>
            </w:pPr>
            <w:r>
              <w:rPr>
                <w:rFonts w:hint="default" w:ascii="Times New Roman" w:hAnsi="Times New Roman" w:eastAsia="仿宋_GB2312" w:cs="Times New Roman"/>
                <w:b/>
                <w:bCs/>
                <w:color w:val="auto"/>
                <w:sz w:val="20"/>
                <w:szCs w:val="20"/>
                <w:highlight w:val="none"/>
                <w:lang w:eastAsia="zh-CN"/>
              </w:rPr>
              <w:t>合计</w:t>
            </w:r>
          </w:p>
        </w:tc>
        <w:tc>
          <w:tcPr>
            <w:tcW w:w="82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219.7</w:t>
            </w:r>
            <w:r>
              <w:rPr>
                <w:rFonts w:hint="eastAsia" w:eastAsia="仿宋_GB2312" w:cs="Times New Roman"/>
                <w:color w:val="auto"/>
                <w:sz w:val="20"/>
                <w:szCs w:val="20"/>
                <w:highlight w:val="none"/>
                <w:lang w:val="en-US" w:eastAsia="zh-CN"/>
              </w:rPr>
              <w:t>7</w:t>
            </w: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219.7</w:t>
            </w:r>
            <w:r>
              <w:rPr>
                <w:rFonts w:hint="eastAsia" w:eastAsia="仿宋_GB2312" w:cs="Times New Roman"/>
                <w:color w:val="auto"/>
                <w:sz w:val="20"/>
                <w:szCs w:val="20"/>
                <w:highlight w:val="none"/>
                <w:lang w:val="en-US" w:eastAsia="zh-CN"/>
              </w:rPr>
              <w:t>7</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216.8</w:t>
            </w:r>
            <w:r>
              <w:rPr>
                <w:rFonts w:hint="eastAsia" w:eastAsia="仿宋_GB2312" w:cs="Times New Roman"/>
                <w:color w:val="auto"/>
                <w:sz w:val="20"/>
                <w:szCs w:val="20"/>
                <w:highlight w:val="none"/>
                <w:lang w:val="en-US" w:eastAsia="zh-CN"/>
              </w:rPr>
              <w:t>2</w:t>
            </w:r>
          </w:p>
        </w:tc>
        <w:tc>
          <w:tcPr>
            <w:tcW w:w="63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2.95</w:t>
            </w:r>
          </w:p>
        </w:tc>
        <w:tc>
          <w:tcPr>
            <w:tcW w:w="41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3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单位支出总体情况表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焉耆回族县发展和改革委员会</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9"/>
        <w:tblW w:w="9420" w:type="dxa"/>
        <w:tblInd w:w="-240" w:type="dxa"/>
        <w:tblLayout w:type="autofit"/>
        <w:tblCellMar>
          <w:top w:w="0" w:type="dxa"/>
          <w:left w:w="108" w:type="dxa"/>
          <w:bottom w:w="0" w:type="dxa"/>
          <w:right w:w="108" w:type="dxa"/>
        </w:tblCellMar>
      </w:tblPr>
      <w:tblGrid>
        <w:gridCol w:w="516"/>
        <w:gridCol w:w="417"/>
        <w:gridCol w:w="417"/>
        <w:gridCol w:w="2551"/>
        <w:gridCol w:w="1824"/>
        <w:gridCol w:w="1825"/>
        <w:gridCol w:w="1870"/>
      </w:tblGrid>
      <w:tr>
        <w:tblPrEx>
          <w:tblCellMar>
            <w:top w:w="0" w:type="dxa"/>
            <w:left w:w="108" w:type="dxa"/>
            <w:bottom w:w="0" w:type="dxa"/>
            <w:right w:w="108" w:type="dxa"/>
          </w:tblCellMar>
        </w:tblPrEx>
        <w:trPr>
          <w:trHeight w:val="603" w:hRule="atLeast"/>
        </w:trPr>
        <w:tc>
          <w:tcPr>
            <w:tcW w:w="386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科</w:t>
            </w:r>
            <w:r>
              <w:rPr>
                <w:rFonts w:hint="default" w:ascii="Times New Roman" w:hAnsi="Times New Roman" w:eastAsia="仿宋_GB2312" w:cs="Times New Roman"/>
                <w:b/>
                <w:bCs/>
                <w:color w:val="auto"/>
                <w:kern w:val="0"/>
                <w:sz w:val="20"/>
                <w:szCs w:val="20"/>
                <w:highlight w:val="none"/>
              </w:rPr>
              <w:t xml:space="preserve">    目</w:t>
            </w:r>
          </w:p>
        </w:tc>
        <w:tc>
          <w:tcPr>
            <w:tcW w:w="5555"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支出预算</w:t>
            </w:r>
          </w:p>
        </w:tc>
      </w:tr>
      <w:tr>
        <w:tblPrEx>
          <w:tblCellMar>
            <w:top w:w="0" w:type="dxa"/>
            <w:left w:w="108" w:type="dxa"/>
            <w:bottom w:w="0" w:type="dxa"/>
            <w:right w:w="108" w:type="dxa"/>
          </w:tblCellMar>
        </w:tblPrEx>
        <w:trPr>
          <w:trHeight w:val="480" w:hRule="atLeast"/>
        </w:trPr>
        <w:tc>
          <w:tcPr>
            <w:tcW w:w="12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7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3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8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7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3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8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25" w:hRule="atLeast"/>
        </w:trPr>
        <w:tc>
          <w:tcPr>
            <w:tcW w:w="45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5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一般公共服务支出</w:t>
            </w:r>
          </w:p>
        </w:tc>
        <w:tc>
          <w:tcPr>
            <w:tcW w:w="18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156.53</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153.58</w:t>
            </w:r>
          </w:p>
        </w:tc>
        <w:tc>
          <w:tcPr>
            <w:tcW w:w="1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2.95</w:t>
            </w:r>
          </w:p>
        </w:tc>
      </w:tr>
      <w:tr>
        <w:tblPrEx>
          <w:tblCellMar>
            <w:top w:w="0" w:type="dxa"/>
            <w:left w:w="108" w:type="dxa"/>
            <w:bottom w:w="0" w:type="dxa"/>
            <w:right w:w="108" w:type="dxa"/>
          </w:tblCellMar>
        </w:tblPrEx>
        <w:trPr>
          <w:trHeight w:val="555" w:hRule="atLeast"/>
        </w:trPr>
        <w:tc>
          <w:tcPr>
            <w:tcW w:w="45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5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发展与改革事务</w:t>
            </w:r>
          </w:p>
        </w:tc>
        <w:tc>
          <w:tcPr>
            <w:tcW w:w="18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156.53</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153.58</w:t>
            </w:r>
          </w:p>
        </w:tc>
        <w:tc>
          <w:tcPr>
            <w:tcW w:w="1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2.95</w:t>
            </w:r>
          </w:p>
        </w:tc>
      </w:tr>
      <w:tr>
        <w:tblPrEx>
          <w:tblCellMar>
            <w:top w:w="0" w:type="dxa"/>
            <w:left w:w="108" w:type="dxa"/>
            <w:bottom w:w="0" w:type="dxa"/>
            <w:right w:w="108" w:type="dxa"/>
          </w:tblCellMar>
        </w:tblPrEx>
        <w:trPr>
          <w:trHeight w:val="540" w:hRule="atLeast"/>
        </w:trPr>
        <w:tc>
          <w:tcPr>
            <w:tcW w:w="45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5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18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144.9</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144.90</w:t>
            </w:r>
          </w:p>
        </w:tc>
        <w:tc>
          <w:tcPr>
            <w:tcW w:w="1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570" w:hRule="atLeast"/>
        </w:trPr>
        <w:tc>
          <w:tcPr>
            <w:tcW w:w="45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25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18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8.68</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8.68</w:t>
            </w:r>
          </w:p>
        </w:tc>
        <w:tc>
          <w:tcPr>
            <w:tcW w:w="1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95" w:hRule="atLeast"/>
        </w:trPr>
        <w:tc>
          <w:tcPr>
            <w:tcW w:w="45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25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其他发展与改革事务支出</w:t>
            </w:r>
          </w:p>
        </w:tc>
        <w:tc>
          <w:tcPr>
            <w:tcW w:w="18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2.95</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1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2.95</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5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社会保障和就业支出</w:t>
            </w:r>
          </w:p>
        </w:tc>
        <w:tc>
          <w:tcPr>
            <w:tcW w:w="18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37.05</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37.05</w:t>
            </w:r>
          </w:p>
        </w:tc>
        <w:tc>
          <w:tcPr>
            <w:tcW w:w="1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525" w:hRule="atLeast"/>
        </w:trPr>
        <w:tc>
          <w:tcPr>
            <w:tcW w:w="45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5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行政事业单位养老支出</w:t>
            </w:r>
          </w:p>
        </w:tc>
        <w:tc>
          <w:tcPr>
            <w:tcW w:w="18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37.05</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37.05</w:t>
            </w:r>
          </w:p>
        </w:tc>
        <w:tc>
          <w:tcPr>
            <w:tcW w:w="1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80" w:hRule="atLeast"/>
        </w:trPr>
        <w:tc>
          <w:tcPr>
            <w:tcW w:w="45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5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行政单位离退休</w:t>
            </w:r>
          </w:p>
        </w:tc>
        <w:tc>
          <w:tcPr>
            <w:tcW w:w="18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4.83</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4.83</w:t>
            </w:r>
          </w:p>
        </w:tc>
        <w:tc>
          <w:tcPr>
            <w:tcW w:w="1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25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机关事业单位基本养老保险缴费支出</w:t>
            </w:r>
          </w:p>
        </w:tc>
        <w:tc>
          <w:tcPr>
            <w:tcW w:w="18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21.48</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21.48</w:t>
            </w:r>
          </w:p>
        </w:tc>
        <w:tc>
          <w:tcPr>
            <w:tcW w:w="1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759" w:hRule="atLeast"/>
        </w:trPr>
        <w:tc>
          <w:tcPr>
            <w:tcW w:w="45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25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机关事业单位职业年金缴费支出</w:t>
            </w:r>
          </w:p>
        </w:tc>
        <w:tc>
          <w:tcPr>
            <w:tcW w:w="18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10.74</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10.74</w:t>
            </w:r>
          </w:p>
        </w:tc>
        <w:tc>
          <w:tcPr>
            <w:tcW w:w="1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525" w:hRule="atLeast"/>
        </w:trPr>
        <w:tc>
          <w:tcPr>
            <w:tcW w:w="45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5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卫生健康支出</w:t>
            </w:r>
          </w:p>
        </w:tc>
        <w:tc>
          <w:tcPr>
            <w:tcW w:w="18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10.08</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10.08</w:t>
            </w:r>
          </w:p>
        </w:tc>
        <w:tc>
          <w:tcPr>
            <w:tcW w:w="1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555" w:hRule="atLeast"/>
        </w:trPr>
        <w:tc>
          <w:tcPr>
            <w:tcW w:w="45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5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行政事业单位医疗</w:t>
            </w:r>
          </w:p>
        </w:tc>
        <w:tc>
          <w:tcPr>
            <w:tcW w:w="18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10.08</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10.08</w:t>
            </w:r>
          </w:p>
        </w:tc>
        <w:tc>
          <w:tcPr>
            <w:tcW w:w="1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540" w:hRule="atLeast"/>
        </w:trPr>
        <w:tc>
          <w:tcPr>
            <w:tcW w:w="45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5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行政单位医疗</w:t>
            </w:r>
          </w:p>
        </w:tc>
        <w:tc>
          <w:tcPr>
            <w:tcW w:w="18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9.12</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9.12</w:t>
            </w:r>
          </w:p>
        </w:tc>
        <w:tc>
          <w:tcPr>
            <w:tcW w:w="1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585" w:hRule="atLeast"/>
        </w:trPr>
        <w:tc>
          <w:tcPr>
            <w:tcW w:w="45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5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事业单位医疗</w:t>
            </w:r>
          </w:p>
        </w:tc>
        <w:tc>
          <w:tcPr>
            <w:tcW w:w="18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0.86</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0.86</w:t>
            </w:r>
          </w:p>
        </w:tc>
        <w:tc>
          <w:tcPr>
            <w:tcW w:w="1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555" w:hRule="atLeast"/>
        </w:trPr>
        <w:tc>
          <w:tcPr>
            <w:tcW w:w="45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25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公务员医疗补助</w:t>
            </w:r>
          </w:p>
        </w:tc>
        <w:tc>
          <w:tcPr>
            <w:tcW w:w="18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0.10</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1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540" w:hRule="atLeast"/>
        </w:trPr>
        <w:tc>
          <w:tcPr>
            <w:tcW w:w="45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5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住房保障支出</w:t>
            </w:r>
          </w:p>
        </w:tc>
        <w:tc>
          <w:tcPr>
            <w:tcW w:w="18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16.11</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16.11</w:t>
            </w:r>
          </w:p>
        </w:tc>
        <w:tc>
          <w:tcPr>
            <w:tcW w:w="1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555" w:hRule="atLeast"/>
        </w:trPr>
        <w:tc>
          <w:tcPr>
            <w:tcW w:w="45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5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住房改革支出</w:t>
            </w:r>
          </w:p>
        </w:tc>
        <w:tc>
          <w:tcPr>
            <w:tcW w:w="18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16.11</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16.11</w:t>
            </w:r>
          </w:p>
        </w:tc>
        <w:tc>
          <w:tcPr>
            <w:tcW w:w="1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525" w:hRule="atLeast"/>
        </w:trPr>
        <w:tc>
          <w:tcPr>
            <w:tcW w:w="45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5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8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16.11</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16.11</w:t>
            </w:r>
          </w:p>
        </w:tc>
        <w:tc>
          <w:tcPr>
            <w:tcW w:w="1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550" w:hRule="atLeast"/>
        </w:trPr>
        <w:tc>
          <w:tcPr>
            <w:tcW w:w="45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41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5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合  计</w:t>
            </w:r>
          </w:p>
        </w:tc>
        <w:tc>
          <w:tcPr>
            <w:tcW w:w="18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219.7</w:t>
            </w:r>
            <w:r>
              <w:rPr>
                <w:rFonts w:hint="eastAsia" w:eastAsia="仿宋_GB2312" w:cs="Times New Roman"/>
                <w:i w:val="0"/>
                <w:iCs w:val="0"/>
                <w:color w:val="000000"/>
                <w:kern w:val="0"/>
                <w:sz w:val="20"/>
                <w:szCs w:val="20"/>
                <w:u w:val="none"/>
                <w:lang w:val="en-US" w:eastAsia="zh-CN" w:bidi="ar"/>
              </w:rPr>
              <w:t>7</w:t>
            </w:r>
          </w:p>
        </w:tc>
        <w:tc>
          <w:tcPr>
            <w:tcW w:w="183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216.8</w:t>
            </w:r>
            <w:r>
              <w:rPr>
                <w:rFonts w:hint="eastAsia" w:eastAsia="仿宋_GB2312" w:cs="Times New Roman"/>
                <w:i w:val="0"/>
                <w:iCs w:val="0"/>
                <w:color w:val="000000"/>
                <w:kern w:val="0"/>
                <w:sz w:val="20"/>
                <w:szCs w:val="20"/>
                <w:u w:val="none"/>
                <w:lang w:val="en-US" w:eastAsia="zh-CN" w:bidi="ar"/>
              </w:rPr>
              <w:t>2</w:t>
            </w:r>
          </w:p>
        </w:tc>
        <w:tc>
          <w:tcPr>
            <w:tcW w:w="188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2.95</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财政拨款收支预算总体情况表</w:t>
      </w:r>
    </w:p>
    <w:p>
      <w:pPr>
        <w:widowControl/>
        <w:spacing w:before="120" w:beforeLines="50" w:line="280" w:lineRule="exact"/>
        <w:jc w:val="left"/>
        <w:outlineLvl w:val="1"/>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编制单位：</w:t>
      </w:r>
      <w:r>
        <w:rPr>
          <w:rFonts w:hint="eastAsia" w:ascii="仿宋_GB2312" w:hAnsi="宋体" w:eastAsia="仿宋_GB2312"/>
          <w:color w:val="auto"/>
          <w:kern w:val="0"/>
          <w:sz w:val="24"/>
          <w:highlight w:val="none"/>
          <w:lang w:eastAsia="zh-CN"/>
        </w:rPr>
        <w:t>焉耆回族县发展和改革委员会</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lang w:val="en-US" w:eastAsia="zh-CN"/>
        </w:rPr>
        <w:t xml:space="preserve">    </w:t>
      </w:r>
      <w:r>
        <w:rPr>
          <w:rFonts w:hint="eastAsia" w:ascii="仿宋_GB2312" w:hAnsi="宋体" w:eastAsia="仿宋_GB2312"/>
          <w:color w:val="auto"/>
          <w:kern w:val="0"/>
          <w:sz w:val="24"/>
          <w:szCs w:val="24"/>
          <w:highlight w:val="none"/>
        </w:rPr>
        <w:t xml:space="preserve">               单位：万元</w:t>
      </w:r>
    </w:p>
    <w:tbl>
      <w:tblPr>
        <w:tblStyle w:val="9"/>
        <w:tblW w:w="10099" w:type="dxa"/>
        <w:tblInd w:w="-890" w:type="dxa"/>
        <w:tblLayout w:type="fixed"/>
        <w:tblCellMar>
          <w:top w:w="0" w:type="dxa"/>
          <w:left w:w="108" w:type="dxa"/>
          <w:bottom w:w="0" w:type="dxa"/>
          <w:right w:w="108" w:type="dxa"/>
        </w:tblCellMar>
      </w:tblPr>
      <w:tblGrid>
        <w:gridCol w:w="2347"/>
        <w:gridCol w:w="987"/>
        <w:gridCol w:w="2986"/>
        <w:gridCol w:w="907"/>
        <w:gridCol w:w="960"/>
        <w:gridCol w:w="1013"/>
        <w:gridCol w:w="899"/>
      </w:tblGrid>
      <w:tr>
        <w:tblPrEx>
          <w:tblCellMar>
            <w:top w:w="0" w:type="dxa"/>
            <w:left w:w="108" w:type="dxa"/>
            <w:bottom w:w="0" w:type="dxa"/>
            <w:right w:w="108" w:type="dxa"/>
          </w:tblCellMar>
        </w:tblPrEx>
        <w:trPr>
          <w:trHeight w:val="285" w:hRule="atLeast"/>
        </w:trPr>
        <w:tc>
          <w:tcPr>
            <w:tcW w:w="3334"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财政拨款收入</w:t>
            </w:r>
          </w:p>
        </w:tc>
        <w:tc>
          <w:tcPr>
            <w:tcW w:w="6765"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财政拨款支出</w:t>
            </w:r>
          </w:p>
        </w:tc>
      </w:tr>
      <w:tr>
        <w:tblPrEx>
          <w:tblCellMar>
            <w:top w:w="0" w:type="dxa"/>
            <w:left w:w="108" w:type="dxa"/>
            <w:bottom w:w="0" w:type="dxa"/>
            <w:right w:w="108" w:type="dxa"/>
          </w:tblCellMar>
        </w:tblPrEx>
        <w:trPr>
          <w:trHeight w:val="500" w:hRule="atLeast"/>
        </w:trPr>
        <w:tc>
          <w:tcPr>
            <w:tcW w:w="23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0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89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Hans"/>
              </w:rPr>
              <w:t>一、</w:t>
            </w:r>
            <w:r>
              <w:rPr>
                <w:rFonts w:hint="default" w:ascii="Times New Roman" w:hAnsi="Times New Roman" w:eastAsia="仿宋_GB2312" w:cs="Times New Roman"/>
                <w:color w:val="auto"/>
                <w:kern w:val="0"/>
                <w:sz w:val="20"/>
                <w:szCs w:val="20"/>
                <w:highlight w:val="none"/>
              </w:rPr>
              <w:t>财政拨款（补助）</w:t>
            </w:r>
          </w:p>
        </w:tc>
        <w:tc>
          <w:tcPr>
            <w:tcW w:w="9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219.7</w:t>
            </w:r>
            <w:r>
              <w:rPr>
                <w:rFonts w:hint="eastAsia" w:eastAsia="仿宋_GB2312" w:cs="Times New Roman"/>
                <w:color w:val="auto"/>
                <w:kern w:val="0"/>
                <w:sz w:val="20"/>
                <w:szCs w:val="20"/>
                <w:highlight w:val="none"/>
                <w:lang w:val="en-US" w:eastAsia="zh-CN"/>
              </w:rPr>
              <w:t>7</w:t>
            </w: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201 一般公共服务支出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156.5</w:t>
            </w:r>
            <w:r>
              <w:rPr>
                <w:rFonts w:hint="eastAsia" w:cs="Times New Roman"/>
                <w:color w:val="auto"/>
                <w:kern w:val="0"/>
                <w:sz w:val="20"/>
                <w:szCs w:val="20"/>
                <w:highlight w:val="none"/>
                <w:lang w:val="en-US" w:eastAsia="zh-CN"/>
              </w:rPr>
              <w:t>3</w:t>
            </w:r>
            <w:r>
              <w:rPr>
                <w:rFonts w:hint="default" w:ascii="Times New Roman" w:hAnsi="Times New Roman" w:cs="Times New Roman"/>
                <w:color w:val="auto"/>
                <w:kern w:val="0"/>
                <w:sz w:val="20"/>
                <w:szCs w:val="20"/>
                <w:highlight w:val="none"/>
              </w:rPr>
              <w:t>　</w:t>
            </w:r>
            <w:r>
              <w:rPr>
                <w:rFonts w:hint="default" w:ascii="Times New Roman" w:hAnsi="Times New Roman" w:cs="Times New Roman"/>
                <w:color w:val="auto"/>
                <w:kern w:val="0"/>
                <w:sz w:val="20"/>
                <w:szCs w:val="20"/>
                <w:highlight w:val="none"/>
                <w:lang w:val="en-US" w:eastAsia="zh-CN"/>
              </w:rPr>
              <w:t>156.53</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156.5</w:t>
            </w:r>
            <w:r>
              <w:rPr>
                <w:rFonts w:hint="eastAsia" w:cs="Times New Roman"/>
                <w:color w:val="auto"/>
                <w:kern w:val="0"/>
                <w:sz w:val="20"/>
                <w:szCs w:val="20"/>
                <w:highlight w:val="none"/>
                <w:lang w:val="en-US" w:eastAsia="zh-CN"/>
              </w:rPr>
              <w:t>3</w:t>
            </w: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200" w:firstLineChars="10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一般公共预算</w:t>
            </w:r>
          </w:p>
        </w:tc>
        <w:tc>
          <w:tcPr>
            <w:tcW w:w="9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219.7</w:t>
            </w:r>
            <w:r>
              <w:rPr>
                <w:rFonts w:hint="eastAsia" w:eastAsia="仿宋_GB2312" w:cs="Times New Roman"/>
                <w:color w:val="auto"/>
                <w:kern w:val="0"/>
                <w:sz w:val="20"/>
                <w:szCs w:val="20"/>
                <w:highlight w:val="none"/>
                <w:lang w:val="en-US" w:eastAsia="zh-CN"/>
              </w:rPr>
              <w:t>7</w:t>
            </w: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202 外交支出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政府性基金预算</w:t>
            </w:r>
          </w:p>
        </w:tc>
        <w:tc>
          <w:tcPr>
            <w:tcW w:w="9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203 国防支出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国有资本经营预算</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204 公共安全支出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297"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205 教育支出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206 科学技术支出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207 文化旅游体育与传媒支出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208 社会保障和就业支出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37.05</w:t>
            </w: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37.05</w:t>
            </w: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209 社会保险基金支出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卫生健康支出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10.08</w:t>
            </w:r>
            <w:r>
              <w:rPr>
                <w:rFonts w:hint="default" w:ascii="Times New Roman" w:hAnsi="Times New Roman" w:cs="Times New Roman"/>
                <w:color w:val="auto"/>
                <w:kern w:val="0"/>
                <w:sz w:val="20"/>
                <w:szCs w:val="20"/>
                <w:highlight w:val="none"/>
              </w:rPr>
              <w:t>　</w:t>
            </w:r>
            <w:r>
              <w:rPr>
                <w:rFonts w:hint="default" w:ascii="Times New Roman" w:hAnsi="Times New Roman" w:cs="Times New Roman"/>
                <w:color w:val="auto"/>
                <w:kern w:val="0"/>
                <w:sz w:val="20"/>
                <w:szCs w:val="20"/>
                <w:highlight w:val="none"/>
                <w:lang w:val="en-US" w:eastAsia="zh-CN"/>
              </w:rPr>
              <w:t>10</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10.08</w:t>
            </w: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211 节能环保支出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212 城乡社区支出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213 农林水支出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214 交通运输支出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215 资源勘探</w:t>
            </w:r>
            <w:r>
              <w:rPr>
                <w:rFonts w:hint="default" w:ascii="Times New Roman" w:hAnsi="Times New Roman" w:eastAsia="仿宋_GB2312" w:cs="Times New Roman"/>
                <w:b w:val="0"/>
                <w:bCs w:val="0"/>
                <w:color w:val="auto"/>
                <w:kern w:val="0"/>
                <w:sz w:val="20"/>
                <w:szCs w:val="20"/>
                <w:highlight w:val="none"/>
                <w:lang w:val="en-US" w:eastAsia="zh-Hans"/>
              </w:rPr>
              <w:t>工业</w:t>
            </w:r>
            <w:r>
              <w:rPr>
                <w:rFonts w:hint="default" w:ascii="Times New Roman" w:hAnsi="Times New Roman" w:eastAsia="仿宋_GB2312" w:cs="Times New Roman"/>
                <w:b w:val="0"/>
                <w:bCs w:val="0"/>
                <w:color w:val="auto"/>
                <w:kern w:val="0"/>
                <w:sz w:val="20"/>
                <w:szCs w:val="20"/>
                <w:highlight w:val="none"/>
              </w:rPr>
              <w:t>信息等支出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216 商业服务业等支出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217 金融支出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219 援助其他地区支出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220 自然资源海洋气象等支出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221 住房保障支出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16.11</w:t>
            </w: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16.11</w:t>
            </w: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222 粮油物资储备支出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223 国有资本经营预算支出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224</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灾害防治及应急管理支出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227 预备费</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229 其他支出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转移性支出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231 债务还本支出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232 债务付息支出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 xml:space="preserve">                    </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8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9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34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8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219.7</w:t>
            </w:r>
            <w:r>
              <w:rPr>
                <w:rFonts w:hint="eastAsia" w:eastAsia="仿宋_GB2312" w:cs="Times New Roman"/>
                <w:b/>
                <w:bCs/>
                <w:color w:val="auto"/>
                <w:kern w:val="0"/>
                <w:sz w:val="20"/>
                <w:szCs w:val="20"/>
                <w:highlight w:val="none"/>
                <w:lang w:val="en-US" w:eastAsia="zh-CN"/>
              </w:rPr>
              <w:t>7</w:t>
            </w:r>
            <w:r>
              <w:rPr>
                <w:rFonts w:hint="default" w:ascii="Times New Roman" w:hAnsi="Times New Roman" w:eastAsia="仿宋_GB2312" w:cs="Times New Roman"/>
                <w:b/>
                <w:bCs/>
                <w:color w:val="auto"/>
                <w:kern w:val="0"/>
                <w:sz w:val="20"/>
                <w:szCs w:val="20"/>
                <w:highlight w:val="none"/>
              </w:rPr>
              <w:t>　</w:t>
            </w:r>
          </w:p>
        </w:tc>
        <w:tc>
          <w:tcPr>
            <w:tcW w:w="298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219.7</w:t>
            </w:r>
            <w:r>
              <w:rPr>
                <w:rFonts w:hint="eastAsia" w:cs="Times New Roman"/>
                <w:color w:val="auto"/>
                <w:kern w:val="0"/>
                <w:sz w:val="20"/>
                <w:szCs w:val="20"/>
                <w:highlight w:val="none"/>
                <w:lang w:val="en-US" w:eastAsia="zh-CN"/>
              </w:rPr>
              <w:t>7</w:t>
            </w:r>
            <w:r>
              <w:rPr>
                <w:rFonts w:hint="default" w:ascii="Times New Roman" w:hAnsi="Times New Roman"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219.7</w:t>
            </w:r>
            <w:r>
              <w:rPr>
                <w:rFonts w:hint="eastAsia" w:cs="Times New Roman"/>
                <w:color w:val="auto"/>
                <w:kern w:val="0"/>
                <w:sz w:val="20"/>
                <w:szCs w:val="20"/>
                <w:highlight w:val="none"/>
                <w:lang w:val="en-US" w:eastAsia="zh-CN"/>
              </w:rPr>
              <w:t>7</w:t>
            </w:r>
            <w:r>
              <w:rPr>
                <w:rFonts w:hint="default" w:ascii="Times New Roman" w:hAnsi="Times New Roman" w:cs="Times New Roman"/>
                <w:color w:val="auto"/>
                <w:kern w:val="0"/>
                <w:sz w:val="20"/>
                <w:szCs w:val="20"/>
                <w:highlight w:val="none"/>
              </w:rPr>
              <w:t>　</w:t>
            </w:r>
          </w:p>
        </w:tc>
        <w:tc>
          <w:tcPr>
            <w:tcW w:w="10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9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bl>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表5</w:t>
      </w:r>
    </w:p>
    <w:tbl>
      <w:tblPr>
        <w:tblStyle w:val="9"/>
        <w:tblW w:w="9214" w:type="dxa"/>
        <w:tblInd w:w="-34" w:type="dxa"/>
        <w:tblLayout w:type="autofit"/>
        <w:tblCellMar>
          <w:top w:w="0" w:type="dxa"/>
          <w:left w:w="108" w:type="dxa"/>
          <w:bottom w:w="0" w:type="dxa"/>
          <w:right w:w="108" w:type="dxa"/>
        </w:tblCellMar>
      </w:tblPr>
      <w:tblGrid>
        <w:gridCol w:w="519"/>
        <w:gridCol w:w="499"/>
        <w:gridCol w:w="502"/>
        <w:gridCol w:w="2495"/>
        <w:gridCol w:w="1675"/>
        <w:gridCol w:w="1832"/>
        <w:gridCol w:w="1692"/>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eastAsia="zh-CN"/>
              </w:rPr>
              <w:t>焉耆回族县发展和改革委员会</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s="宋体"/>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015"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科</w:t>
            </w:r>
            <w:r>
              <w:rPr>
                <w:rFonts w:hint="eastAsia" w:ascii="仿宋_GB2312" w:hAnsi="宋体" w:eastAsia="仿宋_GB2312" w:cs="宋体"/>
                <w:b/>
                <w:bCs/>
                <w:color w:val="auto"/>
                <w:kern w:val="0"/>
                <w:sz w:val="24"/>
                <w:szCs w:val="24"/>
                <w:highlight w:val="none"/>
              </w:rPr>
              <w:t xml:space="preserve">  目</w:t>
            </w:r>
          </w:p>
        </w:tc>
        <w:tc>
          <w:tcPr>
            <w:tcW w:w="519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2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49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tc>
        <w:tc>
          <w:tcPr>
            <w:tcW w:w="16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83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6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tc>
        <w:tc>
          <w:tcPr>
            <w:tcW w:w="249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6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8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6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一般公共服务支出</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156.5</w:t>
            </w:r>
            <w:r>
              <w:rPr>
                <w:rFonts w:hint="eastAsia" w:eastAsia="仿宋_GB2312" w:cs="Times New Roman"/>
                <w:i w:val="0"/>
                <w:iCs w:val="0"/>
                <w:color w:val="000000"/>
                <w:kern w:val="0"/>
                <w:sz w:val="20"/>
                <w:szCs w:val="20"/>
                <w:u w:val="none"/>
                <w:lang w:val="en-US" w:eastAsia="zh-CN" w:bidi="ar"/>
              </w:rPr>
              <w:t>3</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153.5</w:t>
            </w:r>
            <w:r>
              <w:rPr>
                <w:rFonts w:hint="eastAsia" w:eastAsia="仿宋_GB2312" w:cs="Times New Roman"/>
                <w:i w:val="0"/>
                <w:iCs w:val="0"/>
                <w:color w:val="000000"/>
                <w:kern w:val="0"/>
                <w:sz w:val="20"/>
                <w:szCs w:val="20"/>
                <w:u w:val="none"/>
                <w:lang w:val="en-US" w:eastAsia="zh-CN" w:bidi="ar"/>
              </w:rPr>
              <w:t>8</w:t>
            </w:r>
          </w:p>
        </w:tc>
        <w:tc>
          <w:tcPr>
            <w:tcW w:w="16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2.95</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发展与改革事务</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156.5</w:t>
            </w:r>
            <w:r>
              <w:rPr>
                <w:rFonts w:hint="eastAsia" w:eastAsia="仿宋_GB2312" w:cs="Times New Roman"/>
                <w:i w:val="0"/>
                <w:iCs w:val="0"/>
                <w:color w:val="000000"/>
                <w:kern w:val="0"/>
                <w:sz w:val="20"/>
                <w:szCs w:val="20"/>
                <w:u w:val="none"/>
                <w:lang w:val="en-US" w:eastAsia="zh-CN" w:bidi="ar"/>
              </w:rPr>
              <w:t>3</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153.5</w:t>
            </w:r>
            <w:r>
              <w:rPr>
                <w:rFonts w:hint="eastAsia" w:eastAsia="仿宋_GB2312" w:cs="Times New Roman"/>
                <w:i w:val="0"/>
                <w:iCs w:val="0"/>
                <w:color w:val="000000"/>
                <w:kern w:val="0"/>
                <w:sz w:val="20"/>
                <w:szCs w:val="20"/>
                <w:u w:val="none"/>
                <w:lang w:val="en-US" w:eastAsia="zh-CN" w:bidi="ar"/>
              </w:rPr>
              <w:t>8</w:t>
            </w:r>
          </w:p>
        </w:tc>
        <w:tc>
          <w:tcPr>
            <w:tcW w:w="16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2.95</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144.9</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144.90</w:t>
            </w:r>
          </w:p>
        </w:tc>
        <w:tc>
          <w:tcPr>
            <w:tcW w:w="16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2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8.68</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8.68</w:t>
            </w:r>
          </w:p>
        </w:tc>
        <w:tc>
          <w:tcPr>
            <w:tcW w:w="16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2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其他发展与改革事务支出</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2.95</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16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2.95</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社会保障和就业支出</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37.05</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37.05</w:t>
            </w:r>
          </w:p>
        </w:tc>
        <w:tc>
          <w:tcPr>
            <w:tcW w:w="16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行政事业单位养老支出</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37.05</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37.05</w:t>
            </w:r>
          </w:p>
        </w:tc>
        <w:tc>
          <w:tcPr>
            <w:tcW w:w="16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行政单位离退休</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4.83</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4.83</w:t>
            </w:r>
          </w:p>
        </w:tc>
        <w:tc>
          <w:tcPr>
            <w:tcW w:w="16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2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机关事业单位基本养老保险缴费支出</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21.48</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21.48</w:t>
            </w:r>
          </w:p>
        </w:tc>
        <w:tc>
          <w:tcPr>
            <w:tcW w:w="16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2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机关事业单位职业年金缴费支出</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10.74</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10.74</w:t>
            </w:r>
          </w:p>
        </w:tc>
        <w:tc>
          <w:tcPr>
            <w:tcW w:w="16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卫生健康支出</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10.08</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10.08</w:t>
            </w:r>
          </w:p>
        </w:tc>
        <w:tc>
          <w:tcPr>
            <w:tcW w:w="16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行政事业单位医疗</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10.08</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10.08</w:t>
            </w:r>
          </w:p>
        </w:tc>
        <w:tc>
          <w:tcPr>
            <w:tcW w:w="16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行政单位医疗</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9.12</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9.12</w:t>
            </w:r>
          </w:p>
        </w:tc>
        <w:tc>
          <w:tcPr>
            <w:tcW w:w="16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事业单位医疗</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0.86</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0.86</w:t>
            </w:r>
          </w:p>
        </w:tc>
        <w:tc>
          <w:tcPr>
            <w:tcW w:w="16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2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公务员医疗补助</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0.10</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r>
              <w:rPr>
                <w:rFonts w:hint="eastAsia" w:ascii="Times New Roman" w:hAnsi="Times New Roman" w:eastAsia="仿宋_GB2312" w:cs="Times New Roman"/>
                <w:i w:val="0"/>
                <w:iCs w:val="0"/>
                <w:color w:val="000000"/>
                <w:kern w:val="0"/>
                <w:sz w:val="20"/>
                <w:szCs w:val="20"/>
                <w:u w:val="none"/>
                <w:lang w:val="en-US" w:eastAsia="zh-CN" w:bidi="ar"/>
              </w:rPr>
              <w:t>0</w:t>
            </w:r>
          </w:p>
        </w:tc>
        <w:tc>
          <w:tcPr>
            <w:tcW w:w="16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住房保障支出</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16.11</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16.11</w:t>
            </w:r>
          </w:p>
        </w:tc>
        <w:tc>
          <w:tcPr>
            <w:tcW w:w="16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住房改革支出</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16.11</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16.11</w:t>
            </w:r>
          </w:p>
        </w:tc>
        <w:tc>
          <w:tcPr>
            <w:tcW w:w="16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16.11</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16.11</w:t>
            </w:r>
          </w:p>
        </w:tc>
        <w:tc>
          <w:tcPr>
            <w:tcW w:w="16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50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249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合  计</w:t>
            </w:r>
          </w:p>
        </w:tc>
        <w:tc>
          <w:tcPr>
            <w:tcW w:w="16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219.7</w:t>
            </w:r>
            <w:r>
              <w:rPr>
                <w:rFonts w:hint="eastAsia" w:eastAsia="仿宋_GB2312" w:cs="Times New Roman"/>
                <w:i w:val="0"/>
                <w:iCs w:val="0"/>
                <w:color w:val="000000"/>
                <w:kern w:val="0"/>
                <w:sz w:val="20"/>
                <w:szCs w:val="20"/>
                <w:u w:val="none"/>
                <w:lang w:val="en-US" w:eastAsia="zh-CN" w:bidi="ar"/>
              </w:rPr>
              <w:t>7</w:t>
            </w:r>
          </w:p>
        </w:tc>
        <w:tc>
          <w:tcPr>
            <w:tcW w:w="183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216.8</w:t>
            </w:r>
            <w:r>
              <w:rPr>
                <w:rFonts w:hint="eastAsia" w:eastAsia="仿宋_GB2312" w:cs="Times New Roman"/>
                <w:i w:val="0"/>
                <w:iCs w:val="0"/>
                <w:color w:val="000000"/>
                <w:kern w:val="0"/>
                <w:sz w:val="20"/>
                <w:szCs w:val="20"/>
                <w:u w:val="none"/>
                <w:lang w:val="en-US" w:eastAsia="zh-CN" w:bidi="ar"/>
              </w:rPr>
              <w:t>2</w:t>
            </w:r>
          </w:p>
        </w:tc>
        <w:tc>
          <w:tcPr>
            <w:tcW w:w="169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2.95</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表6</w:t>
      </w:r>
    </w:p>
    <w:tbl>
      <w:tblPr>
        <w:tblStyle w:val="9"/>
        <w:tblW w:w="9328" w:type="dxa"/>
        <w:tblInd w:w="-148" w:type="dxa"/>
        <w:tblLayout w:type="autofit"/>
        <w:tblCellMar>
          <w:top w:w="0" w:type="dxa"/>
          <w:left w:w="108" w:type="dxa"/>
          <w:bottom w:w="0" w:type="dxa"/>
          <w:right w:w="108" w:type="dxa"/>
        </w:tblCellMar>
      </w:tblPr>
      <w:tblGrid>
        <w:gridCol w:w="757"/>
        <w:gridCol w:w="577"/>
        <w:gridCol w:w="2891"/>
        <w:gridCol w:w="1701"/>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eastAsia="zh-CN"/>
              </w:rPr>
              <w:t>焉耆回族县发展和改革委员会</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s="宋体"/>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 xml:space="preserve">科  </w:t>
            </w:r>
            <w:r>
              <w:rPr>
                <w:rFonts w:hint="eastAsia" w:ascii="仿宋_GB2312" w:hAnsi="宋体" w:eastAsia="仿宋_GB2312" w:cs="宋体"/>
                <w:b/>
                <w:bCs/>
                <w:color w:val="auto"/>
                <w:kern w:val="0"/>
                <w:sz w:val="24"/>
                <w:szCs w:val="24"/>
                <w:highlight w:val="none"/>
              </w:rPr>
              <w:t>目</w:t>
            </w:r>
          </w:p>
        </w:tc>
        <w:tc>
          <w:tcPr>
            <w:tcW w:w="510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工资福利支出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202.1</w:t>
            </w:r>
            <w:r>
              <w:rPr>
                <w:rFonts w:hint="eastAsia" w:ascii="Times New Roman" w:hAnsi="Times New Roman" w:eastAsia="仿宋_GB2312" w:cs="Times New Roman"/>
                <w:i w:val="0"/>
                <w:color w:val="auto"/>
                <w:kern w:val="0"/>
                <w:sz w:val="20"/>
                <w:szCs w:val="20"/>
                <w:highlight w:val="none"/>
                <w:u w:val="none"/>
                <w:lang w:val="en-US" w:eastAsia="zh-CN" w:bidi="ar"/>
              </w:rPr>
              <w:t>2</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202.1</w:t>
            </w:r>
            <w:r>
              <w:rPr>
                <w:rFonts w:hint="eastAsia" w:ascii="Times New Roman" w:hAnsi="Times New Roman" w:eastAsia="仿宋_GB2312" w:cs="Times New Roman"/>
                <w:i w:val="0"/>
                <w:color w:val="auto"/>
                <w:kern w:val="0"/>
                <w:sz w:val="20"/>
                <w:szCs w:val="20"/>
                <w:highlight w:val="none"/>
                <w:u w:val="none"/>
                <w:lang w:val="en-US" w:eastAsia="zh-CN" w:bidi="ar"/>
              </w:rPr>
              <w:t>2</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基本工资</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65.38</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65.38</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津贴补贴</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77.61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77.61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机关事业单位养老保险</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21.48</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21.48</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机关事业单位职业年金缴费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10.74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10.74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10</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职工基本医疗保险</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9.7</w:t>
            </w:r>
            <w:r>
              <w:rPr>
                <w:rFonts w:hint="eastAsia" w:ascii="Times New Roman" w:hAnsi="Times New Roman" w:eastAsia="仿宋_GB2312" w:cs="Times New Roman"/>
                <w:i w:val="0"/>
                <w:color w:val="auto"/>
                <w:kern w:val="0"/>
                <w:sz w:val="20"/>
                <w:szCs w:val="20"/>
                <w:highlight w:val="none"/>
                <w:u w:val="none"/>
                <w:lang w:val="en-US" w:eastAsia="zh-CN" w:bidi="ar"/>
              </w:rPr>
              <w:t>3</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9.7</w:t>
            </w:r>
            <w:r>
              <w:rPr>
                <w:rFonts w:hint="eastAsia" w:ascii="Times New Roman" w:hAnsi="Times New Roman" w:eastAsia="仿宋_GB2312" w:cs="Times New Roman"/>
                <w:i w:val="0"/>
                <w:color w:val="auto"/>
                <w:kern w:val="0"/>
                <w:sz w:val="20"/>
                <w:szCs w:val="20"/>
                <w:highlight w:val="none"/>
                <w:u w:val="none"/>
                <w:lang w:val="en-US" w:eastAsia="zh-CN" w:bidi="ar"/>
              </w:rPr>
              <w:t>3</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公务员医疗补助缴费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r>
              <w:rPr>
                <w:rFonts w:hint="eastAsia" w:ascii="Times New Roman" w:hAnsi="Times New Roman" w:eastAsia="仿宋_GB2312" w:cs="Times New Roman"/>
                <w:i w:val="0"/>
                <w:color w:val="auto"/>
                <w:kern w:val="0"/>
                <w:sz w:val="20"/>
                <w:szCs w:val="20"/>
                <w:highlight w:val="none"/>
                <w:u w:val="none"/>
                <w:lang w:val="en-US" w:eastAsia="zh-CN" w:bidi="ar"/>
              </w:rPr>
              <w:t>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0.1</w:t>
            </w:r>
            <w:r>
              <w:rPr>
                <w:rFonts w:hint="eastAsia" w:ascii="Times New Roman" w:hAnsi="Times New Roman" w:eastAsia="仿宋_GB2312" w:cs="Times New Roman"/>
                <w:i w:val="0"/>
                <w:color w:val="auto"/>
                <w:kern w:val="0"/>
                <w:sz w:val="20"/>
                <w:szCs w:val="20"/>
                <w:highlight w:val="none"/>
                <w:u w:val="none"/>
                <w:lang w:val="en-US" w:eastAsia="zh-CN" w:bidi="ar"/>
              </w:rPr>
              <w:t>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其他社会保障缴费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0.97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0.97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13</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住房公积金</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16.11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16.11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商品与服务支出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9.8</w:t>
            </w:r>
            <w:r>
              <w:rPr>
                <w:rFonts w:hint="eastAsia" w:eastAsia="仿宋_GB2312" w:cs="Times New Roman"/>
                <w:i w:val="0"/>
                <w:color w:val="auto"/>
                <w:kern w:val="0"/>
                <w:sz w:val="20"/>
                <w:szCs w:val="20"/>
                <w:highlight w:val="none"/>
                <w:u w:val="none"/>
                <w:lang w:val="en-US" w:eastAsia="zh-CN" w:bidi="ar"/>
              </w:rPr>
              <w:t>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9.8</w:t>
            </w:r>
            <w:r>
              <w:rPr>
                <w:rFonts w:hint="eastAsia" w:eastAsia="仿宋_GB2312" w:cs="Times New Roman"/>
                <w:i w:val="0"/>
                <w:color w:val="auto"/>
                <w:kern w:val="0"/>
                <w:sz w:val="20"/>
                <w:szCs w:val="20"/>
                <w:highlight w:val="none"/>
                <w:u w:val="none"/>
                <w:lang w:val="en-US" w:eastAsia="zh-CN" w:bidi="ar"/>
              </w:rPr>
              <w:t>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办公费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0.15</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0.1</w:t>
            </w:r>
            <w:r>
              <w:rPr>
                <w:rFonts w:hint="eastAsia"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印刷费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0.61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0.61</w:t>
            </w:r>
          </w:p>
        </w:tc>
      </w:tr>
      <w:tr>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05</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0.56</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0.56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06</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电费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0.66</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0.66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07</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邮电费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0.71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0.71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取暖费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2.80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2.80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17</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公务接待费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1.61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1.61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28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工会经费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0.03</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0.03</w:t>
            </w:r>
          </w:p>
        </w:tc>
      </w:tr>
      <w:tr>
        <w:tblPrEx>
          <w:tblCellMar>
            <w:top w:w="0" w:type="dxa"/>
            <w:left w:w="108" w:type="dxa"/>
            <w:bottom w:w="0" w:type="dxa"/>
            <w:right w:w="108" w:type="dxa"/>
          </w:tblCellMar>
        </w:tblPrEx>
        <w:trPr>
          <w:trHeight w:val="90"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29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福利费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0.02</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0.0</w:t>
            </w:r>
            <w:r>
              <w:rPr>
                <w:rFonts w:hint="eastAsia" w:eastAsia="仿宋_GB2312" w:cs="Times New Roman"/>
                <w:i w:val="0"/>
                <w:color w:val="000000" w:themeColor="text1"/>
                <w:kern w:val="0"/>
                <w:sz w:val="20"/>
                <w:szCs w:val="20"/>
                <w:highlight w:val="none"/>
                <w:u w:val="none"/>
                <w:lang w:val="en-US" w:eastAsia="zh-CN" w:bidi="ar"/>
                <w14:textFill>
                  <w14:solidFill>
                    <w14:schemeClr w14:val="tx1"/>
                  </w14:solidFill>
                </w14:textFill>
              </w:rPr>
              <w:t>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31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公务用车运行维护费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2.70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2.70</w:t>
            </w:r>
          </w:p>
        </w:tc>
      </w:tr>
      <w:tr>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对个人和家庭补助</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4.83</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600" w:firstLineChars="300"/>
              <w:jc w:val="both"/>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4.83</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退休费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4.83</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t>4.83</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themeColor="text1"/>
                <w:kern w:val="0"/>
                <w:sz w:val="20"/>
                <w:szCs w:val="20"/>
                <w:highlight w:val="none"/>
                <w:u w:val="none"/>
                <w:lang w:val="en-US" w:eastAsia="zh-CN" w:bidi="ar"/>
                <w14:textFill>
                  <w14:solidFill>
                    <w14:schemeClr w14:val="tx1"/>
                  </w14:solidFill>
                </w14:textFill>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1"/>
                <w:szCs w:val="21"/>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1"/>
                <w:szCs w:val="21"/>
                <w:highlight w:val="none"/>
              </w:rPr>
            </w:pP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1"/>
                <w:szCs w:val="21"/>
                <w:highlight w:val="none"/>
              </w:rPr>
            </w:pPr>
            <w:r>
              <w:rPr>
                <w:rFonts w:hint="default" w:ascii="Times New Roman" w:hAnsi="Times New Roman" w:eastAsia="仿宋_GB2312" w:cs="Times New Roman"/>
                <w:b/>
                <w:bCs/>
                <w:color w:val="auto"/>
                <w:kern w:val="0"/>
                <w:sz w:val="21"/>
                <w:szCs w:val="21"/>
                <w:highlight w:val="none"/>
              </w:rPr>
              <w:t>合  计</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216.8</w:t>
            </w:r>
            <w:r>
              <w:rPr>
                <w:rFonts w:hint="eastAsia" w:eastAsia="仿宋_GB2312" w:cs="Times New Roman"/>
                <w:i w:val="0"/>
                <w:color w:val="auto"/>
                <w:kern w:val="0"/>
                <w:sz w:val="20"/>
                <w:szCs w:val="20"/>
                <w:highlight w:val="none"/>
                <w:u w:val="none"/>
                <w:lang w:val="en-US" w:eastAsia="zh-CN" w:bidi="ar"/>
              </w:rPr>
              <w:t>2</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200" w:firstLineChars="10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206.9</w:t>
            </w:r>
            <w:r>
              <w:rPr>
                <w:rFonts w:hint="eastAsia" w:ascii="Times New Roman" w:hAnsi="Times New Roman" w:eastAsia="仿宋_GB2312" w:cs="Times New Roman"/>
                <w:i w:val="0"/>
                <w:color w:val="auto"/>
                <w:kern w:val="0"/>
                <w:sz w:val="20"/>
                <w:szCs w:val="20"/>
                <w:highlight w:val="none"/>
                <w:u w:val="none"/>
                <w:lang w:val="en-US" w:eastAsia="zh-CN" w:bidi="ar"/>
              </w:rPr>
              <w:t>5</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i w:val="0"/>
                <w:color w:val="auto"/>
                <w:kern w:val="0"/>
                <w:sz w:val="20"/>
                <w:szCs w:val="20"/>
                <w:highlight w:val="none"/>
                <w:u w:val="none"/>
                <w:lang w:val="en-US" w:eastAsia="zh-CN" w:bidi="ar"/>
              </w:rPr>
              <w:t>9.8</w:t>
            </w:r>
            <w:r>
              <w:rPr>
                <w:rFonts w:hint="eastAsia" w:eastAsia="仿宋_GB2312" w:cs="Times New Roman"/>
                <w:i w:val="0"/>
                <w:color w:val="auto"/>
                <w:kern w:val="0"/>
                <w:sz w:val="20"/>
                <w:szCs w:val="20"/>
                <w:highlight w:val="none"/>
                <w:u w:val="none"/>
                <w:lang w:val="en-US" w:eastAsia="zh-CN" w:bidi="ar"/>
              </w:rPr>
              <w:t>7</w:t>
            </w:r>
          </w:p>
        </w:tc>
      </w:tr>
    </w:tbl>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9"/>
        <w:tblW w:w="9732" w:type="dxa"/>
        <w:jc w:val="center"/>
        <w:tblLayout w:type="fixed"/>
        <w:tblCellMar>
          <w:top w:w="0" w:type="dxa"/>
          <w:left w:w="108" w:type="dxa"/>
          <w:bottom w:w="0" w:type="dxa"/>
          <w:right w:w="108" w:type="dxa"/>
        </w:tblCellMar>
      </w:tblPr>
      <w:tblGrid>
        <w:gridCol w:w="567"/>
        <w:gridCol w:w="420"/>
        <w:gridCol w:w="450"/>
        <w:gridCol w:w="917"/>
        <w:gridCol w:w="1702"/>
        <w:gridCol w:w="716"/>
        <w:gridCol w:w="423"/>
        <w:gridCol w:w="614"/>
        <w:gridCol w:w="400"/>
        <w:gridCol w:w="493"/>
        <w:gridCol w:w="277"/>
        <w:gridCol w:w="280"/>
        <w:gridCol w:w="345"/>
        <w:gridCol w:w="660"/>
        <w:gridCol w:w="450"/>
        <w:gridCol w:w="555"/>
        <w:gridCol w:w="463"/>
      </w:tblGrid>
      <w:tr>
        <w:tblPrEx>
          <w:tblCellMar>
            <w:top w:w="0" w:type="dxa"/>
            <w:left w:w="108" w:type="dxa"/>
            <w:bottom w:w="0" w:type="dxa"/>
            <w:right w:w="108" w:type="dxa"/>
          </w:tblCellMar>
        </w:tblPrEx>
        <w:trPr>
          <w:trHeight w:val="375" w:hRule="atLeast"/>
          <w:jc w:val="center"/>
        </w:trPr>
        <w:tc>
          <w:tcPr>
            <w:tcW w:w="9732" w:type="dxa"/>
            <w:gridSpan w:val="17"/>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trHeight w:val="405" w:hRule="atLeast"/>
          <w:jc w:val="center"/>
        </w:trPr>
        <w:tc>
          <w:tcPr>
            <w:tcW w:w="4772" w:type="dxa"/>
            <w:gridSpan w:val="6"/>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eastAsia="zh-CN"/>
              </w:rPr>
              <w:t>焉耆回族县发展和改革委员会</w:t>
            </w:r>
          </w:p>
        </w:tc>
        <w:tc>
          <w:tcPr>
            <w:tcW w:w="1437"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770"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753" w:type="dxa"/>
            <w:gridSpan w:val="6"/>
            <w:tcBorders>
              <w:top w:val="nil"/>
              <w:left w:val="nil"/>
              <w:bottom w:val="nil"/>
              <w:right w:val="nil"/>
            </w:tcBorders>
            <w:noWrap w:val="0"/>
            <w:vAlign w:val="center"/>
          </w:tcPr>
          <w:p>
            <w:pPr>
              <w:widowControl/>
              <w:ind w:firstLine="960" w:firstLineChars="4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37" w:type="dxa"/>
            <w:gridSpan w:val="3"/>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917"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702"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716"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423"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614"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40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493"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557"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345"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66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45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555"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63"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6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20"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50"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917"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702"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16"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3"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4"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0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93"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57"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345"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6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5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55"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63"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6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201</w:t>
            </w:r>
          </w:p>
        </w:tc>
        <w:tc>
          <w:tcPr>
            <w:tcW w:w="42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eastAsia="zh-Hans"/>
              </w:rPr>
            </w:pPr>
          </w:p>
        </w:tc>
        <w:tc>
          <w:tcPr>
            <w:tcW w:w="45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eastAsia="zh-CN"/>
              </w:rPr>
              <w:t>一般公共服务支出</w:t>
            </w:r>
          </w:p>
        </w:tc>
        <w:tc>
          <w:tcPr>
            <w:tcW w:w="170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16" w:type="dxa"/>
            <w:noWrap w:val="0"/>
            <w:vAlign w:val="center"/>
          </w:tcPr>
          <w:p>
            <w:pPr>
              <w:widowControl/>
              <w:jc w:val="righ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2.95</w:t>
            </w:r>
          </w:p>
        </w:tc>
        <w:tc>
          <w:tcPr>
            <w:tcW w:w="423" w:type="dxa"/>
            <w:noWrap w:val="0"/>
            <w:vAlign w:val="center"/>
          </w:tcPr>
          <w:p>
            <w:pPr>
              <w:widowControl/>
              <w:jc w:val="right"/>
              <w:outlineLvl w:val="1"/>
              <w:rPr>
                <w:rFonts w:hint="default" w:ascii="Times New Roman" w:hAnsi="Times New Roman" w:eastAsia="仿宋_GB2312" w:cs="Times New Roman"/>
                <w:color w:val="auto"/>
                <w:kern w:val="0"/>
                <w:sz w:val="20"/>
                <w:szCs w:val="20"/>
                <w:highlight w:val="none"/>
              </w:rPr>
            </w:pPr>
          </w:p>
        </w:tc>
        <w:tc>
          <w:tcPr>
            <w:tcW w:w="614" w:type="dxa"/>
            <w:noWrap w:val="0"/>
            <w:vAlign w:val="center"/>
          </w:tcPr>
          <w:p>
            <w:pPr>
              <w:widowControl/>
              <w:jc w:val="right"/>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2.95</w:t>
            </w:r>
          </w:p>
        </w:tc>
        <w:tc>
          <w:tcPr>
            <w:tcW w:w="400" w:type="dxa"/>
            <w:noWrap w:val="0"/>
            <w:vAlign w:val="center"/>
          </w:tcPr>
          <w:p>
            <w:pPr>
              <w:widowControl/>
              <w:jc w:val="right"/>
              <w:outlineLvl w:val="1"/>
              <w:rPr>
                <w:rFonts w:ascii="仿宋_GB2312" w:hAnsi="宋体" w:eastAsia="仿宋_GB2312"/>
                <w:color w:val="auto"/>
                <w:kern w:val="0"/>
                <w:sz w:val="18"/>
                <w:szCs w:val="18"/>
                <w:highlight w:val="none"/>
              </w:rPr>
            </w:pPr>
          </w:p>
        </w:tc>
        <w:tc>
          <w:tcPr>
            <w:tcW w:w="493" w:type="dxa"/>
            <w:noWrap w:val="0"/>
            <w:vAlign w:val="center"/>
          </w:tcPr>
          <w:p>
            <w:pPr>
              <w:widowControl/>
              <w:jc w:val="center"/>
              <w:outlineLvl w:val="1"/>
              <w:rPr>
                <w:rFonts w:ascii="仿宋_GB2312" w:hAnsi="宋体" w:eastAsia="仿宋_GB2312"/>
                <w:color w:val="auto"/>
                <w:kern w:val="0"/>
                <w:sz w:val="18"/>
                <w:szCs w:val="18"/>
                <w:highlight w:val="none"/>
              </w:rPr>
            </w:pPr>
          </w:p>
        </w:tc>
        <w:tc>
          <w:tcPr>
            <w:tcW w:w="557" w:type="dxa"/>
            <w:gridSpan w:val="2"/>
            <w:noWrap w:val="0"/>
            <w:vAlign w:val="center"/>
          </w:tcPr>
          <w:p>
            <w:pPr>
              <w:widowControl/>
              <w:jc w:val="center"/>
              <w:outlineLvl w:val="1"/>
              <w:rPr>
                <w:rFonts w:ascii="仿宋_GB2312" w:hAnsi="宋体" w:eastAsia="仿宋_GB2312"/>
                <w:color w:val="auto"/>
                <w:kern w:val="0"/>
                <w:sz w:val="18"/>
                <w:szCs w:val="18"/>
                <w:highlight w:val="none"/>
              </w:rPr>
            </w:pPr>
          </w:p>
        </w:tc>
        <w:tc>
          <w:tcPr>
            <w:tcW w:w="345" w:type="dxa"/>
            <w:noWrap w:val="0"/>
            <w:vAlign w:val="center"/>
          </w:tcPr>
          <w:p>
            <w:pPr>
              <w:widowControl/>
              <w:jc w:val="center"/>
              <w:outlineLvl w:val="1"/>
              <w:rPr>
                <w:rFonts w:ascii="仿宋_GB2312" w:hAnsi="宋体" w:eastAsia="仿宋_GB2312"/>
                <w:color w:val="auto"/>
                <w:kern w:val="0"/>
                <w:sz w:val="18"/>
                <w:szCs w:val="18"/>
                <w:highlight w:val="none"/>
              </w:rPr>
            </w:pPr>
          </w:p>
        </w:tc>
        <w:tc>
          <w:tcPr>
            <w:tcW w:w="660" w:type="dxa"/>
            <w:noWrap w:val="0"/>
            <w:vAlign w:val="center"/>
          </w:tcPr>
          <w:p>
            <w:pPr>
              <w:widowControl/>
              <w:jc w:val="center"/>
              <w:outlineLvl w:val="1"/>
              <w:rPr>
                <w:rFonts w:ascii="仿宋_GB2312" w:hAnsi="宋体" w:eastAsia="仿宋_GB2312"/>
                <w:color w:val="auto"/>
                <w:kern w:val="0"/>
                <w:sz w:val="18"/>
                <w:szCs w:val="18"/>
                <w:highlight w:val="none"/>
              </w:rPr>
            </w:pPr>
          </w:p>
        </w:tc>
        <w:tc>
          <w:tcPr>
            <w:tcW w:w="450" w:type="dxa"/>
            <w:noWrap w:val="0"/>
            <w:vAlign w:val="center"/>
          </w:tcPr>
          <w:p>
            <w:pPr>
              <w:widowControl/>
              <w:jc w:val="center"/>
              <w:outlineLvl w:val="1"/>
              <w:rPr>
                <w:rFonts w:ascii="仿宋_GB2312" w:hAnsi="宋体" w:eastAsia="仿宋_GB2312"/>
                <w:color w:val="auto"/>
                <w:kern w:val="0"/>
                <w:sz w:val="18"/>
                <w:szCs w:val="18"/>
                <w:highlight w:val="none"/>
              </w:rPr>
            </w:pPr>
          </w:p>
        </w:tc>
        <w:tc>
          <w:tcPr>
            <w:tcW w:w="555" w:type="dxa"/>
            <w:noWrap w:val="0"/>
            <w:vAlign w:val="center"/>
          </w:tcPr>
          <w:p>
            <w:pPr>
              <w:widowControl/>
              <w:jc w:val="center"/>
              <w:outlineLvl w:val="1"/>
              <w:rPr>
                <w:rFonts w:ascii="仿宋_GB2312" w:hAnsi="宋体" w:eastAsia="仿宋_GB2312"/>
                <w:color w:val="auto"/>
                <w:kern w:val="0"/>
                <w:sz w:val="18"/>
                <w:szCs w:val="18"/>
                <w:highlight w:val="none"/>
              </w:rPr>
            </w:pPr>
          </w:p>
        </w:tc>
        <w:tc>
          <w:tcPr>
            <w:tcW w:w="463" w:type="dxa"/>
            <w:noWrap w:val="0"/>
            <w:vAlign w:val="center"/>
          </w:tcPr>
          <w:p>
            <w:pPr>
              <w:widowControl/>
              <w:jc w:val="center"/>
              <w:outlineLvl w:val="1"/>
              <w:rPr>
                <w:rFonts w:ascii="仿宋_GB2312" w:hAnsi="宋体" w:eastAsia="仿宋_GB2312"/>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6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201</w:t>
            </w:r>
          </w:p>
        </w:tc>
        <w:tc>
          <w:tcPr>
            <w:tcW w:w="42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04</w:t>
            </w:r>
          </w:p>
        </w:tc>
        <w:tc>
          <w:tcPr>
            <w:tcW w:w="45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发展和改革事务</w:t>
            </w:r>
          </w:p>
        </w:tc>
        <w:tc>
          <w:tcPr>
            <w:tcW w:w="170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16" w:type="dxa"/>
            <w:noWrap w:val="0"/>
            <w:vAlign w:val="center"/>
          </w:tcPr>
          <w:p>
            <w:pPr>
              <w:widowControl/>
              <w:jc w:val="righ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2.95</w:t>
            </w:r>
          </w:p>
        </w:tc>
        <w:tc>
          <w:tcPr>
            <w:tcW w:w="423" w:type="dxa"/>
            <w:noWrap w:val="0"/>
            <w:vAlign w:val="center"/>
          </w:tcPr>
          <w:p>
            <w:pPr>
              <w:widowControl/>
              <w:jc w:val="right"/>
              <w:outlineLvl w:val="1"/>
              <w:rPr>
                <w:rFonts w:hint="default" w:ascii="Times New Roman" w:hAnsi="Times New Roman" w:eastAsia="仿宋_GB2312" w:cs="Times New Roman"/>
                <w:color w:val="auto"/>
                <w:kern w:val="0"/>
                <w:sz w:val="20"/>
                <w:szCs w:val="20"/>
                <w:highlight w:val="none"/>
              </w:rPr>
            </w:pPr>
          </w:p>
        </w:tc>
        <w:tc>
          <w:tcPr>
            <w:tcW w:w="614" w:type="dxa"/>
            <w:noWrap w:val="0"/>
            <w:vAlign w:val="center"/>
          </w:tcPr>
          <w:p>
            <w:pPr>
              <w:widowControl/>
              <w:jc w:val="right"/>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2.95</w:t>
            </w:r>
          </w:p>
        </w:tc>
        <w:tc>
          <w:tcPr>
            <w:tcW w:w="400" w:type="dxa"/>
            <w:noWrap w:val="0"/>
            <w:vAlign w:val="center"/>
          </w:tcPr>
          <w:p>
            <w:pPr>
              <w:widowControl/>
              <w:jc w:val="right"/>
              <w:outlineLvl w:val="1"/>
              <w:rPr>
                <w:rFonts w:ascii="仿宋_GB2312" w:hAnsi="宋体" w:eastAsia="仿宋_GB2312"/>
                <w:color w:val="auto"/>
                <w:kern w:val="0"/>
                <w:sz w:val="18"/>
                <w:szCs w:val="18"/>
                <w:highlight w:val="none"/>
              </w:rPr>
            </w:pPr>
          </w:p>
        </w:tc>
        <w:tc>
          <w:tcPr>
            <w:tcW w:w="493" w:type="dxa"/>
            <w:noWrap w:val="0"/>
            <w:vAlign w:val="center"/>
          </w:tcPr>
          <w:p>
            <w:pPr>
              <w:widowControl/>
              <w:jc w:val="center"/>
              <w:outlineLvl w:val="1"/>
              <w:rPr>
                <w:rFonts w:ascii="仿宋_GB2312" w:hAnsi="宋体" w:eastAsia="仿宋_GB2312"/>
                <w:color w:val="auto"/>
                <w:kern w:val="0"/>
                <w:sz w:val="18"/>
                <w:szCs w:val="18"/>
                <w:highlight w:val="none"/>
              </w:rPr>
            </w:pPr>
          </w:p>
        </w:tc>
        <w:tc>
          <w:tcPr>
            <w:tcW w:w="557" w:type="dxa"/>
            <w:gridSpan w:val="2"/>
            <w:noWrap w:val="0"/>
            <w:vAlign w:val="center"/>
          </w:tcPr>
          <w:p>
            <w:pPr>
              <w:widowControl/>
              <w:jc w:val="center"/>
              <w:outlineLvl w:val="1"/>
              <w:rPr>
                <w:rFonts w:ascii="仿宋_GB2312" w:hAnsi="宋体" w:eastAsia="仿宋_GB2312"/>
                <w:color w:val="auto"/>
                <w:kern w:val="0"/>
                <w:sz w:val="18"/>
                <w:szCs w:val="18"/>
                <w:highlight w:val="none"/>
              </w:rPr>
            </w:pPr>
          </w:p>
        </w:tc>
        <w:tc>
          <w:tcPr>
            <w:tcW w:w="345" w:type="dxa"/>
            <w:noWrap w:val="0"/>
            <w:vAlign w:val="center"/>
          </w:tcPr>
          <w:p>
            <w:pPr>
              <w:widowControl/>
              <w:jc w:val="center"/>
              <w:outlineLvl w:val="1"/>
              <w:rPr>
                <w:rFonts w:ascii="仿宋_GB2312" w:hAnsi="宋体" w:eastAsia="仿宋_GB2312"/>
                <w:color w:val="auto"/>
                <w:kern w:val="0"/>
                <w:sz w:val="18"/>
                <w:szCs w:val="18"/>
                <w:highlight w:val="none"/>
              </w:rPr>
            </w:pPr>
          </w:p>
        </w:tc>
        <w:tc>
          <w:tcPr>
            <w:tcW w:w="660" w:type="dxa"/>
            <w:noWrap w:val="0"/>
            <w:vAlign w:val="center"/>
          </w:tcPr>
          <w:p>
            <w:pPr>
              <w:widowControl/>
              <w:jc w:val="center"/>
              <w:outlineLvl w:val="1"/>
              <w:rPr>
                <w:rFonts w:ascii="仿宋_GB2312" w:hAnsi="宋体" w:eastAsia="仿宋_GB2312"/>
                <w:color w:val="auto"/>
                <w:kern w:val="0"/>
                <w:sz w:val="18"/>
                <w:szCs w:val="18"/>
                <w:highlight w:val="none"/>
              </w:rPr>
            </w:pPr>
          </w:p>
        </w:tc>
        <w:tc>
          <w:tcPr>
            <w:tcW w:w="450" w:type="dxa"/>
            <w:noWrap w:val="0"/>
            <w:vAlign w:val="center"/>
          </w:tcPr>
          <w:p>
            <w:pPr>
              <w:widowControl/>
              <w:jc w:val="center"/>
              <w:outlineLvl w:val="1"/>
              <w:rPr>
                <w:rFonts w:ascii="仿宋_GB2312" w:hAnsi="宋体" w:eastAsia="仿宋_GB2312"/>
                <w:color w:val="auto"/>
                <w:kern w:val="0"/>
                <w:sz w:val="18"/>
                <w:szCs w:val="18"/>
                <w:highlight w:val="none"/>
              </w:rPr>
            </w:pPr>
          </w:p>
        </w:tc>
        <w:tc>
          <w:tcPr>
            <w:tcW w:w="555" w:type="dxa"/>
            <w:noWrap w:val="0"/>
            <w:vAlign w:val="center"/>
          </w:tcPr>
          <w:p>
            <w:pPr>
              <w:widowControl/>
              <w:jc w:val="center"/>
              <w:outlineLvl w:val="1"/>
              <w:rPr>
                <w:rFonts w:ascii="仿宋_GB2312" w:hAnsi="宋体" w:eastAsia="仿宋_GB2312"/>
                <w:color w:val="auto"/>
                <w:kern w:val="0"/>
                <w:sz w:val="18"/>
                <w:szCs w:val="18"/>
                <w:highlight w:val="none"/>
              </w:rPr>
            </w:pPr>
          </w:p>
        </w:tc>
        <w:tc>
          <w:tcPr>
            <w:tcW w:w="463" w:type="dxa"/>
            <w:noWrap w:val="0"/>
            <w:vAlign w:val="center"/>
          </w:tcPr>
          <w:p>
            <w:pPr>
              <w:widowControl/>
              <w:jc w:val="center"/>
              <w:outlineLvl w:val="1"/>
              <w:rPr>
                <w:rFonts w:ascii="仿宋_GB2312" w:hAnsi="宋体" w:eastAsia="仿宋_GB2312"/>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6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201</w:t>
            </w:r>
          </w:p>
        </w:tc>
        <w:tc>
          <w:tcPr>
            <w:tcW w:w="42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04</w:t>
            </w:r>
          </w:p>
        </w:tc>
        <w:tc>
          <w:tcPr>
            <w:tcW w:w="45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99</w:t>
            </w:r>
          </w:p>
        </w:tc>
        <w:tc>
          <w:tcPr>
            <w:tcW w:w="9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其他发展与改革事务</w:t>
            </w:r>
          </w:p>
        </w:tc>
        <w:tc>
          <w:tcPr>
            <w:tcW w:w="170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巴财建【2024】140号2025年农产品成本调查经费</w:t>
            </w:r>
          </w:p>
        </w:tc>
        <w:tc>
          <w:tcPr>
            <w:tcW w:w="716" w:type="dxa"/>
            <w:noWrap w:val="0"/>
            <w:vAlign w:val="center"/>
          </w:tcPr>
          <w:p>
            <w:pPr>
              <w:widowControl/>
              <w:jc w:val="righ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2.95</w:t>
            </w:r>
          </w:p>
        </w:tc>
        <w:tc>
          <w:tcPr>
            <w:tcW w:w="423" w:type="dxa"/>
            <w:noWrap w:val="0"/>
            <w:vAlign w:val="center"/>
          </w:tcPr>
          <w:p>
            <w:pPr>
              <w:widowControl/>
              <w:jc w:val="right"/>
              <w:outlineLvl w:val="1"/>
              <w:rPr>
                <w:rFonts w:hint="default" w:ascii="Times New Roman" w:hAnsi="Times New Roman" w:eastAsia="仿宋_GB2312" w:cs="Times New Roman"/>
                <w:color w:val="auto"/>
                <w:kern w:val="0"/>
                <w:sz w:val="20"/>
                <w:szCs w:val="20"/>
                <w:highlight w:val="none"/>
              </w:rPr>
            </w:pPr>
          </w:p>
        </w:tc>
        <w:tc>
          <w:tcPr>
            <w:tcW w:w="614" w:type="dxa"/>
            <w:noWrap w:val="0"/>
            <w:vAlign w:val="center"/>
          </w:tcPr>
          <w:p>
            <w:pPr>
              <w:widowControl/>
              <w:jc w:val="right"/>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2.95</w:t>
            </w:r>
          </w:p>
        </w:tc>
        <w:tc>
          <w:tcPr>
            <w:tcW w:w="400" w:type="dxa"/>
            <w:noWrap w:val="0"/>
            <w:vAlign w:val="center"/>
          </w:tcPr>
          <w:p>
            <w:pPr>
              <w:widowControl/>
              <w:jc w:val="right"/>
              <w:outlineLvl w:val="1"/>
              <w:rPr>
                <w:rFonts w:ascii="仿宋_GB2312" w:hAnsi="宋体" w:eastAsia="仿宋_GB2312"/>
                <w:color w:val="auto"/>
                <w:kern w:val="0"/>
                <w:sz w:val="18"/>
                <w:szCs w:val="18"/>
                <w:highlight w:val="none"/>
              </w:rPr>
            </w:pPr>
          </w:p>
        </w:tc>
        <w:tc>
          <w:tcPr>
            <w:tcW w:w="493" w:type="dxa"/>
            <w:noWrap w:val="0"/>
            <w:vAlign w:val="center"/>
          </w:tcPr>
          <w:p>
            <w:pPr>
              <w:widowControl/>
              <w:jc w:val="center"/>
              <w:outlineLvl w:val="1"/>
              <w:rPr>
                <w:rFonts w:ascii="仿宋_GB2312" w:hAnsi="宋体" w:eastAsia="仿宋_GB2312"/>
                <w:color w:val="auto"/>
                <w:kern w:val="0"/>
                <w:sz w:val="18"/>
                <w:szCs w:val="18"/>
                <w:highlight w:val="none"/>
              </w:rPr>
            </w:pPr>
          </w:p>
        </w:tc>
        <w:tc>
          <w:tcPr>
            <w:tcW w:w="557" w:type="dxa"/>
            <w:gridSpan w:val="2"/>
            <w:noWrap w:val="0"/>
            <w:vAlign w:val="center"/>
          </w:tcPr>
          <w:p>
            <w:pPr>
              <w:widowControl/>
              <w:jc w:val="center"/>
              <w:outlineLvl w:val="1"/>
              <w:rPr>
                <w:rFonts w:ascii="仿宋_GB2312" w:hAnsi="宋体" w:eastAsia="仿宋_GB2312"/>
                <w:color w:val="auto"/>
                <w:kern w:val="0"/>
                <w:sz w:val="18"/>
                <w:szCs w:val="18"/>
                <w:highlight w:val="none"/>
              </w:rPr>
            </w:pPr>
          </w:p>
        </w:tc>
        <w:tc>
          <w:tcPr>
            <w:tcW w:w="345" w:type="dxa"/>
            <w:noWrap w:val="0"/>
            <w:vAlign w:val="center"/>
          </w:tcPr>
          <w:p>
            <w:pPr>
              <w:widowControl/>
              <w:jc w:val="center"/>
              <w:outlineLvl w:val="1"/>
              <w:rPr>
                <w:rFonts w:ascii="仿宋_GB2312" w:hAnsi="宋体" w:eastAsia="仿宋_GB2312"/>
                <w:color w:val="auto"/>
                <w:kern w:val="0"/>
                <w:sz w:val="18"/>
                <w:szCs w:val="18"/>
                <w:highlight w:val="none"/>
              </w:rPr>
            </w:pPr>
          </w:p>
        </w:tc>
        <w:tc>
          <w:tcPr>
            <w:tcW w:w="660" w:type="dxa"/>
            <w:noWrap w:val="0"/>
            <w:vAlign w:val="center"/>
          </w:tcPr>
          <w:p>
            <w:pPr>
              <w:widowControl/>
              <w:jc w:val="center"/>
              <w:outlineLvl w:val="1"/>
              <w:rPr>
                <w:rFonts w:ascii="仿宋_GB2312" w:hAnsi="宋体" w:eastAsia="仿宋_GB2312"/>
                <w:color w:val="auto"/>
                <w:kern w:val="0"/>
                <w:sz w:val="18"/>
                <w:szCs w:val="18"/>
                <w:highlight w:val="none"/>
              </w:rPr>
            </w:pPr>
          </w:p>
        </w:tc>
        <w:tc>
          <w:tcPr>
            <w:tcW w:w="450" w:type="dxa"/>
            <w:noWrap w:val="0"/>
            <w:vAlign w:val="center"/>
          </w:tcPr>
          <w:p>
            <w:pPr>
              <w:widowControl/>
              <w:jc w:val="center"/>
              <w:outlineLvl w:val="1"/>
              <w:rPr>
                <w:rFonts w:ascii="仿宋_GB2312" w:hAnsi="宋体" w:eastAsia="仿宋_GB2312"/>
                <w:color w:val="auto"/>
                <w:kern w:val="0"/>
                <w:sz w:val="18"/>
                <w:szCs w:val="18"/>
                <w:highlight w:val="none"/>
              </w:rPr>
            </w:pPr>
          </w:p>
        </w:tc>
        <w:tc>
          <w:tcPr>
            <w:tcW w:w="555" w:type="dxa"/>
            <w:noWrap w:val="0"/>
            <w:vAlign w:val="center"/>
          </w:tcPr>
          <w:p>
            <w:pPr>
              <w:widowControl/>
              <w:jc w:val="center"/>
              <w:outlineLvl w:val="1"/>
              <w:rPr>
                <w:rFonts w:ascii="仿宋_GB2312" w:hAnsi="宋体" w:eastAsia="仿宋_GB2312"/>
                <w:color w:val="auto"/>
                <w:kern w:val="0"/>
                <w:sz w:val="18"/>
                <w:szCs w:val="18"/>
                <w:highlight w:val="none"/>
              </w:rPr>
            </w:pPr>
          </w:p>
        </w:tc>
        <w:tc>
          <w:tcPr>
            <w:tcW w:w="463" w:type="dxa"/>
            <w:noWrap w:val="0"/>
            <w:vAlign w:val="center"/>
          </w:tcPr>
          <w:p>
            <w:pPr>
              <w:widowControl/>
              <w:jc w:val="center"/>
              <w:outlineLvl w:val="1"/>
              <w:rPr>
                <w:rFonts w:ascii="仿宋_GB2312" w:hAnsi="宋体" w:eastAsia="仿宋_GB2312"/>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6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20"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50"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9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1702"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716" w:type="dxa"/>
            <w:noWrap w:val="0"/>
            <w:vAlign w:val="top"/>
          </w:tcPr>
          <w:p>
            <w:pPr>
              <w:widowControl/>
              <w:jc w:val="righ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23" w:type="dxa"/>
            <w:noWrap w:val="0"/>
            <w:vAlign w:val="top"/>
          </w:tcPr>
          <w:p>
            <w:pPr>
              <w:widowControl/>
              <w:jc w:val="righ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614" w:type="dxa"/>
            <w:noWrap w:val="0"/>
            <w:vAlign w:val="top"/>
          </w:tcPr>
          <w:p>
            <w:pPr>
              <w:widowControl/>
              <w:jc w:val="righ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00" w:type="dxa"/>
            <w:noWrap w:val="0"/>
            <w:vAlign w:val="top"/>
          </w:tcPr>
          <w:p>
            <w:pPr>
              <w:widowControl/>
              <w:jc w:val="righ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9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5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4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6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5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5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6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20"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50"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9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1702"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716" w:type="dxa"/>
            <w:noWrap w:val="0"/>
            <w:vAlign w:val="top"/>
          </w:tcPr>
          <w:p>
            <w:pPr>
              <w:widowControl/>
              <w:jc w:val="righ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23" w:type="dxa"/>
            <w:noWrap w:val="0"/>
            <w:vAlign w:val="top"/>
          </w:tcPr>
          <w:p>
            <w:pPr>
              <w:widowControl/>
              <w:jc w:val="righ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614" w:type="dxa"/>
            <w:noWrap w:val="0"/>
            <w:vAlign w:val="top"/>
          </w:tcPr>
          <w:p>
            <w:pPr>
              <w:widowControl/>
              <w:jc w:val="righ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00" w:type="dxa"/>
            <w:noWrap w:val="0"/>
            <w:vAlign w:val="top"/>
          </w:tcPr>
          <w:p>
            <w:pPr>
              <w:widowControl/>
              <w:jc w:val="righ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9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5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4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6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5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5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6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2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1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702"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1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23"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1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0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93"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57" w:type="dxa"/>
            <w:gridSpan w:val="2"/>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45"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6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55"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6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6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2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1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702"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1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23"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1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0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93"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57" w:type="dxa"/>
            <w:gridSpan w:val="2"/>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45"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6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55"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6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6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2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1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702"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1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23"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1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0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93"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57" w:type="dxa"/>
            <w:gridSpan w:val="2"/>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45"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6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55"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63" w:type="dxa"/>
            <w:noWrap w:val="0"/>
            <w:vAlign w:val="top"/>
          </w:tcPr>
          <w:p>
            <w:pPr>
              <w:widowControl/>
              <w:jc w:val="left"/>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6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2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1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702"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1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23"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1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0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93"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57" w:type="dxa"/>
            <w:gridSpan w:val="2"/>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45"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6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55"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6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56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2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1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70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716"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2.95</w:t>
            </w:r>
          </w:p>
        </w:tc>
        <w:tc>
          <w:tcPr>
            <w:tcW w:w="423"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1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p>
          <w:p>
            <w:pPr>
              <w:widowControl/>
              <w:numPr>
                <w:ilvl w:val="0"/>
                <w:numId w:val="0"/>
              </w:numPr>
              <w:ind w:leftChars="0"/>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2.95</w:t>
            </w:r>
          </w:p>
        </w:tc>
        <w:tc>
          <w:tcPr>
            <w:tcW w:w="40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93"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57" w:type="dxa"/>
            <w:gridSpan w:val="2"/>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345"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6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555"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6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widowControl/>
        <w:outlineLvl w:val="1"/>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焉耆回族县发展和改革委员会</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9"/>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lang w:val="en-US" w:eastAsia="zh-CN"/>
        </w:rPr>
        <w:t>备注：2025年本单位无政府性基金预算支出，此表为空表。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焉耆回族县发展和改革委员会</w:t>
      </w:r>
      <w:r>
        <w:rPr>
          <w:rFonts w:hint="eastAsia" w:ascii="仿宋_GB2312" w:hAnsi="宋体" w:eastAsia="仿宋_GB2312"/>
          <w:color w:val="auto"/>
          <w:kern w:val="0"/>
          <w:sz w:val="24"/>
          <w:highlight w:val="none"/>
        </w:rPr>
        <w:t xml:space="preserve">                        单位：万元</w:t>
      </w:r>
    </w:p>
    <w:tbl>
      <w:tblPr>
        <w:tblStyle w:val="9"/>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rPr>
        <w:t>备注：202</w:t>
      </w:r>
      <w:r>
        <w:rPr>
          <w:rFonts w:hint="eastAsia" w:ascii="仿宋_GB2312" w:hAnsi="宋体" w:eastAsia="仿宋_GB2312"/>
          <w:b/>
          <w:color w:val="auto"/>
          <w:kern w:val="0"/>
          <w:sz w:val="28"/>
          <w:szCs w:val="32"/>
          <w:highlight w:val="none"/>
          <w:lang w:val="en-US" w:eastAsia="zh-CN"/>
        </w:rPr>
        <w:t>5</w:t>
      </w:r>
      <w:r>
        <w:rPr>
          <w:rFonts w:hint="eastAsia" w:ascii="仿宋_GB2312" w:hAnsi="宋体" w:eastAsia="仿宋_GB2312"/>
          <w:b/>
          <w:color w:val="auto"/>
          <w:kern w:val="0"/>
          <w:sz w:val="28"/>
          <w:szCs w:val="32"/>
          <w:highlight w:val="none"/>
        </w:rPr>
        <w:t xml:space="preserve"> 年本单位</w:t>
      </w:r>
      <w:r>
        <w:rPr>
          <w:rFonts w:hint="eastAsia" w:ascii="仿宋_GB2312" w:hAnsi="宋体" w:eastAsia="仿宋_GB2312"/>
          <w:b/>
          <w:color w:val="auto"/>
          <w:kern w:val="0"/>
          <w:sz w:val="28"/>
          <w:szCs w:val="32"/>
          <w:highlight w:val="none"/>
          <w:lang w:eastAsia="zh-CN"/>
        </w:rPr>
        <w:t>无</w:t>
      </w:r>
      <w:r>
        <w:rPr>
          <w:rFonts w:hint="eastAsia" w:ascii="仿宋_GB2312" w:hAnsi="宋体" w:eastAsia="仿宋_GB2312"/>
          <w:b/>
          <w:color w:val="auto"/>
          <w:kern w:val="0"/>
          <w:sz w:val="28"/>
          <w:szCs w:val="32"/>
          <w:highlight w:val="none"/>
        </w:rPr>
        <w:t>国有资本经营预算支出，此表为空表。</w:t>
      </w: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lef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 </w:t>
      </w:r>
      <w:r>
        <w:rPr>
          <w:rFonts w:hint="eastAsia" w:ascii="仿宋_GB2312" w:hAnsi="宋体" w:eastAsia="仿宋_GB2312"/>
          <w:color w:val="auto"/>
          <w:kern w:val="0"/>
          <w:sz w:val="24"/>
          <w:highlight w:val="none"/>
          <w:lang w:eastAsia="zh-CN"/>
        </w:rPr>
        <w:t>焉耆回族县发展和改革委员会</w:t>
      </w:r>
      <w:r>
        <w:rPr>
          <w:rFonts w:hint="eastAsia" w:ascii="仿宋_GB2312" w:hAnsi="宋体" w:eastAsia="仿宋_GB2312"/>
          <w:color w:val="auto"/>
          <w:kern w:val="0"/>
          <w:sz w:val="24"/>
          <w:highlight w:val="none"/>
        </w:rPr>
        <w:t xml:space="preserve">                      单位：万元</w:t>
      </w:r>
    </w:p>
    <w:tbl>
      <w:tblPr>
        <w:tblStyle w:val="10"/>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4"/>
        <w:gridCol w:w="1189"/>
        <w:gridCol w:w="1242"/>
        <w:gridCol w:w="1498"/>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4"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28"/>
                <w:highlight w:val="none"/>
                <w:vertAlign w:val="baseline"/>
              </w:rPr>
            </w:pPr>
            <w:r>
              <w:rPr>
                <w:rFonts w:hint="default" w:ascii="Times New Roman" w:hAnsi="Times New Roman" w:eastAsia="仿宋_GB2312" w:cs="Times New Roman"/>
                <w:b/>
                <w:color w:val="auto"/>
                <w:kern w:val="0"/>
                <w:sz w:val="28"/>
                <w:szCs w:val="28"/>
                <w:highlight w:val="none"/>
                <w:vertAlign w:val="baseline"/>
                <w:lang w:eastAsia="zh-CN"/>
              </w:rPr>
              <w:t>“</w:t>
            </w:r>
            <w:r>
              <w:rPr>
                <w:rFonts w:hint="default" w:ascii="Times New Roman" w:hAnsi="Times New Roman" w:eastAsia="仿宋_GB2312" w:cs="Times New Roman"/>
                <w:b/>
                <w:color w:val="auto"/>
                <w:kern w:val="0"/>
                <w:sz w:val="28"/>
                <w:szCs w:val="28"/>
                <w:highlight w:val="none"/>
                <w:vertAlign w:val="baseline"/>
              </w:rPr>
              <w:t>三公</w:t>
            </w:r>
            <w:r>
              <w:rPr>
                <w:rFonts w:hint="default" w:ascii="Times New Roman" w:hAnsi="Times New Roman" w:eastAsia="仿宋_GB2312" w:cs="Times New Roman"/>
                <w:b/>
                <w:color w:val="auto"/>
                <w:kern w:val="0"/>
                <w:sz w:val="28"/>
                <w:szCs w:val="28"/>
                <w:highlight w:val="none"/>
                <w:vertAlign w:val="baseline"/>
                <w:lang w:eastAsia="zh-CN"/>
              </w:rPr>
              <w:t>”</w:t>
            </w:r>
            <w:r>
              <w:rPr>
                <w:rFonts w:hint="default" w:ascii="Times New Roman" w:hAnsi="Times New Roman" w:eastAsia="仿宋_GB2312" w:cs="Times New Roman"/>
                <w:b/>
                <w:color w:val="auto"/>
                <w:kern w:val="0"/>
                <w:sz w:val="28"/>
                <w:szCs w:val="28"/>
                <w:highlight w:val="none"/>
                <w:vertAlign w:val="baseline"/>
                <w:lang w:val="en-US" w:eastAsia="zh-CN"/>
              </w:rPr>
              <w:t>经费</w:t>
            </w:r>
            <w:r>
              <w:rPr>
                <w:rFonts w:hint="default" w:ascii="Times New Roman" w:hAnsi="Times New Roman" w:eastAsia="仿宋_GB2312" w:cs="Times New Roman"/>
                <w:b/>
                <w:color w:val="auto"/>
                <w:kern w:val="0"/>
                <w:sz w:val="28"/>
                <w:szCs w:val="28"/>
                <w:highlight w:val="none"/>
                <w:vertAlign w:val="baseline"/>
              </w:rPr>
              <w:t>支出内容</w:t>
            </w:r>
          </w:p>
        </w:tc>
        <w:tc>
          <w:tcPr>
            <w:tcW w:w="1189" w:type="dxa"/>
            <w:vMerge w:val="restart"/>
            <w:noWrap w:val="0"/>
            <w:vAlign w:val="center"/>
          </w:tcPr>
          <w:p>
            <w:pPr>
              <w:widowControl/>
              <w:jc w:val="center"/>
              <w:outlineLvl w:val="1"/>
              <w:rPr>
                <w:rFonts w:hint="default" w:ascii="Times New Roman" w:hAnsi="Times New Roman" w:eastAsia="仿宋_GB2312" w:cs="Times New Roman"/>
                <w:b/>
                <w:color w:val="auto"/>
                <w:kern w:val="0"/>
                <w:sz w:val="22"/>
                <w:szCs w:val="22"/>
                <w:highlight w:val="none"/>
                <w:vertAlign w:val="baseline"/>
                <w:lang w:val="en-US" w:eastAsia="zh-Hans"/>
              </w:rPr>
            </w:pPr>
            <w:r>
              <w:rPr>
                <w:rFonts w:hint="default" w:ascii="Times New Roman" w:hAnsi="Times New Roman" w:eastAsia="仿宋_GB2312" w:cs="Times New Roman"/>
                <w:b/>
                <w:color w:val="auto"/>
                <w:kern w:val="0"/>
                <w:sz w:val="22"/>
                <w:szCs w:val="22"/>
                <w:highlight w:val="none"/>
                <w:vertAlign w:val="baseline"/>
                <w:lang w:val="en-US" w:eastAsia="zh-Hans"/>
              </w:rPr>
              <w:t>合计</w:t>
            </w:r>
          </w:p>
        </w:tc>
        <w:tc>
          <w:tcPr>
            <w:tcW w:w="4262" w:type="dxa"/>
            <w:gridSpan w:val="3"/>
            <w:noWrap w:val="0"/>
            <w:vAlign w:val="center"/>
          </w:tcPr>
          <w:p>
            <w:pPr>
              <w:widowControl/>
              <w:jc w:val="center"/>
              <w:outlineLvl w:val="1"/>
              <w:rPr>
                <w:rFonts w:hint="default" w:ascii="Times New Roman" w:hAnsi="Times New Roman" w:eastAsia="仿宋_GB2312" w:cs="Times New Roman"/>
                <w:b/>
                <w:color w:val="auto"/>
                <w:kern w:val="0"/>
                <w:sz w:val="22"/>
                <w:szCs w:val="22"/>
                <w:highlight w:val="none"/>
                <w:vertAlign w:val="baseline"/>
                <w:lang w:val="en-US" w:eastAsia="zh-Hans"/>
              </w:rPr>
            </w:pPr>
            <w:r>
              <w:rPr>
                <w:rFonts w:hint="default" w:ascii="Times New Roman" w:hAnsi="Times New Roman" w:eastAsia="仿宋_GB2312" w:cs="Times New Roman"/>
                <w:b/>
                <w:color w:val="auto"/>
                <w:kern w:val="0"/>
                <w:sz w:val="22"/>
                <w:szCs w:val="2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4" w:type="dxa"/>
            <w:vMerge w:val="continue"/>
            <w:noWrap w:val="0"/>
            <w:vAlign w:val="top"/>
          </w:tcPr>
          <w:p>
            <w:pPr>
              <w:widowControl/>
              <w:outlineLvl w:val="1"/>
              <w:rPr>
                <w:rFonts w:hint="default" w:ascii="Times New Roman" w:hAnsi="Times New Roman" w:eastAsia="仿宋_GB2312" w:cs="Times New Roman"/>
                <w:b/>
                <w:color w:val="auto"/>
                <w:kern w:val="0"/>
                <w:sz w:val="28"/>
                <w:szCs w:val="28"/>
                <w:highlight w:val="none"/>
                <w:vertAlign w:val="baseline"/>
              </w:rPr>
            </w:pPr>
          </w:p>
        </w:tc>
        <w:tc>
          <w:tcPr>
            <w:tcW w:w="1189" w:type="dxa"/>
            <w:vMerge w:val="continue"/>
            <w:noWrap w:val="0"/>
            <w:vAlign w:val="top"/>
          </w:tcPr>
          <w:p>
            <w:pPr>
              <w:widowControl/>
              <w:outlineLvl w:val="1"/>
              <w:rPr>
                <w:rFonts w:hint="default" w:ascii="Times New Roman" w:hAnsi="Times New Roman" w:eastAsia="仿宋_GB2312" w:cs="Times New Roman"/>
                <w:b/>
                <w:color w:val="auto"/>
                <w:kern w:val="0"/>
                <w:sz w:val="22"/>
                <w:szCs w:val="22"/>
                <w:highlight w:val="none"/>
                <w:vertAlign w:val="baseline"/>
              </w:rPr>
            </w:pPr>
          </w:p>
        </w:tc>
        <w:tc>
          <w:tcPr>
            <w:tcW w:w="1242" w:type="dxa"/>
            <w:noWrap w:val="0"/>
            <w:vAlign w:val="center"/>
          </w:tcPr>
          <w:p>
            <w:pPr>
              <w:widowControl/>
              <w:jc w:val="center"/>
              <w:outlineLvl w:val="1"/>
              <w:rPr>
                <w:rFonts w:hint="default" w:ascii="Times New Roman" w:hAnsi="Times New Roman" w:eastAsia="仿宋_GB2312" w:cs="Times New Roman"/>
                <w:b/>
                <w:color w:val="auto"/>
                <w:kern w:val="0"/>
                <w:sz w:val="22"/>
                <w:szCs w:val="22"/>
                <w:highlight w:val="none"/>
                <w:vertAlign w:val="baseline"/>
                <w:lang w:val="en-US" w:eastAsia="zh-Hans"/>
              </w:rPr>
            </w:pPr>
            <w:r>
              <w:rPr>
                <w:rFonts w:hint="default" w:ascii="Times New Roman" w:hAnsi="Times New Roman" w:eastAsia="仿宋_GB2312" w:cs="Times New Roman"/>
                <w:b/>
                <w:color w:val="auto"/>
                <w:kern w:val="0"/>
                <w:sz w:val="22"/>
                <w:szCs w:val="22"/>
                <w:highlight w:val="none"/>
                <w:vertAlign w:val="baseline"/>
                <w:lang w:val="en-US" w:eastAsia="zh-Hans"/>
              </w:rPr>
              <w:t>一般公共预算</w:t>
            </w:r>
          </w:p>
        </w:tc>
        <w:tc>
          <w:tcPr>
            <w:tcW w:w="1498" w:type="dxa"/>
            <w:noWrap w:val="0"/>
            <w:vAlign w:val="center"/>
          </w:tcPr>
          <w:p>
            <w:pPr>
              <w:widowControl/>
              <w:jc w:val="center"/>
              <w:outlineLvl w:val="1"/>
              <w:rPr>
                <w:rFonts w:hint="default" w:ascii="Times New Roman" w:hAnsi="Times New Roman" w:eastAsia="仿宋_GB2312" w:cs="Times New Roman"/>
                <w:b/>
                <w:color w:val="auto"/>
                <w:kern w:val="0"/>
                <w:sz w:val="22"/>
                <w:szCs w:val="22"/>
                <w:highlight w:val="none"/>
                <w:vertAlign w:val="baseline"/>
              </w:rPr>
            </w:pPr>
            <w:r>
              <w:rPr>
                <w:rFonts w:hint="default" w:ascii="Times New Roman" w:hAnsi="Times New Roman" w:eastAsia="仿宋_GB2312" w:cs="Times New Roman"/>
                <w:b/>
                <w:color w:val="auto"/>
                <w:kern w:val="0"/>
                <w:sz w:val="22"/>
                <w:szCs w:val="22"/>
                <w:highlight w:val="none"/>
                <w:vertAlign w:val="baseline"/>
              </w:rPr>
              <w:t>政府性基金</w:t>
            </w:r>
          </w:p>
        </w:tc>
        <w:tc>
          <w:tcPr>
            <w:tcW w:w="1522" w:type="dxa"/>
            <w:noWrap w:val="0"/>
            <w:vAlign w:val="center"/>
          </w:tcPr>
          <w:p>
            <w:pPr>
              <w:widowControl/>
              <w:jc w:val="center"/>
              <w:outlineLvl w:val="1"/>
              <w:rPr>
                <w:rFonts w:hint="default" w:ascii="Times New Roman" w:hAnsi="Times New Roman" w:eastAsia="仿宋_GB2312" w:cs="Times New Roman"/>
                <w:b/>
                <w:color w:val="auto"/>
                <w:kern w:val="0"/>
                <w:sz w:val="22"/>
                <w:szCs w:val="22"/>
                <w:highlight w:val="none"/>
                <w:vertAlign w:val="baseline"/>
              </w:rPr>
            </w:pPr>
            <w:r>
              <w:rPr>
                <w:rFonts w:hint="default" w:ascii="Times New Roman" w:hAnsi="Times New Roman" w:eastAsia="仿宋_GB2312" w:cs="Times New Roman"/>
                <w:b/>
                <w:color w:val="auto"/>
                <w:kern w:val="0"/>
                <w:sz w:val="22"/>
                <w:szCs w:val="2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574" w:type="dxa"/>
            <w:noWrap w:val="0"/>
            <w:vAlign w:val="center"/>
          </w:tcPr>
          <w:p>
            <w:pPr>
              <w:widowControl/>
              <w:jc w:val="center"/>
              <w:outlineLvl w:val="1"/>
              <w:rPr>
                <w:rFonts w:hint="default" w:ascii="Times New Roman" w:hAnsi="Times New Roman" w:eastAsia="仿宋_GB2312" w:cs="Times New Roman"/>
                <w:b/>
                <w:color w:val="auto"/>
                <w:kern w:val="0"/>
                <w:sz w:val="28"/>
                <w:szCs w:val="28"/>
                <w:highlight w:val="none"/>
                <w:vertAlign w:val="baseline"/>
              </w:rPr>
            </w:pPr>
            <w:r>
              <w:rPr>
                <w:rFonts w:hint="default" w:ascii="Times New Roman" w:hAnsi="Times New Roman" w:eastAsia="仿宋_GB2312" w:cs="Times New Roman"/>
                <w:b/>
                <w:color w:val="auto"/>
                <w:kern w:val="0"/>
                <w:sz w:val="28"/>
                <w:szCs w:val="28"/>
                <w:highlight w:val="none"/>
                <w:vertAlign w:val="baseline"/>
              </w:rPr>
              <w:t>合计</w:t>
            </w:r>
          </w:p>
        </w:tc>
        <w:tc>
          <w:tcPr>
            <w:tcW w:w="1189"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4.31</w:t>
            </w:r>
          </w:p>
        </w:tc>
        <w:tc>
          <w:tcPr>
            <w:tcW w:w="1242"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bidi="ar-SA"/>
              </w:rPr>
            </w:pPr>
            <w:r>
              <w:rPr>
                <w:rFonts w:hint="default" w:ascii="Times New Roman" w:hAnsi="Times New Roman" w:eastAsia="仿宋_GB2312" w:cs="Times New Roman"/>
                <w:b w:val="0"/>
                <w:bCs/>
                <w:color w:val="auto"/>
                <w:kern w:val="0"/>
                <w:sz w:val="21"/>
                <w:szCs w:val="21"/>
                <w:highlight w:val="none"/>
                <w:vertAlign w:val="baseline"/>
                <w:lang w:val="en-US" w:eastAsia="zh-CN"/>
              </w:rPr>
              <w:t>4.31</w:t>
            </w:r>
          </w:p>
        </w:tc>
        <w:tc>
          <w:tcPr>
            <w:tcW w:w="1498" w:type="dxa"/>
            <w:noWrap w:val="0"/>
            <w:vAlign w:val="top"/>
          </w:tcPr>
          <w:p>
            <w:pPr>
              <w:widowControl/>
              <w:jc w:val="right"/>
              <w:outlineLvl w:val="1"/>
              <w:rPr>
                <w:rFonts w:hint="default" w:ascii="Times New Roman" w:hAnsi="Times New Roman" w:eastAsia="仿宋_GB2312" w:cs="Times New Roman"/>
                <w:b/>
                <w:color w:val="auto"/>
                <w:kern w:val="0"/>
                <w:sz w:val="20"/>
                <w:szCs w:val="20"/>
                <w:highlight w:val="none"/>
                <w:vertAlign w:val="baseline"/>
              </w:rPr>
            </w:pPr>
          </w:p>
        </w:tc>
        <w:tc>
          <w:tcPr>
            <w:tcW w:w="1522" w:type="dxa"/>
            <w:noWrap w:val="0"/>
            <w:vAlign w:val="top"/>
          </w:tcPr>
          <w:p>
            <w:pPr>
              <w:widowControl/>
              <w:jc w:val="right"/>
              <w:outlineLvl w:val="1"/>
              <w:rPr>
                <w:rFonts w:hint="default" w:ascii="Times New Roman" w:hAnsi="Times New Roman" w:eastAsia="仿宋_GB2312" w:cs="Times New Roman"/>
                <w:b/>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574" w:type="dxa"/>
            <w:noWrap w:val="0"/>
            <w:vAlign w:val="center"/>
          </w:tcPr>
          <w:p>
            <w:pPr>
              <w:widowControl/>
              <w:jc w:val="center"/>
              <w:outlineLvl w:val="1"/>
              <w:rPr>
                <w:rFonts w:hint="default" w:ascii="Times New Roman" w:hAnsi="Times New Roman" w:eastAsia="仿宋_GB2312" w:cs="Times New Roman"/>
                <w:b/>
                <w:color w:val="auto"/>
                <w:kern w:val="0"/>
                <w:sz w:val="28"/>
                <w:szCs w:val="28"/>
                <w:highlight w:val="none"/>
                <w:vertAlign w:val="baseline"/>
              </w:rPr>
            </w:pPr>
            <w:r>
              <w:rPr>
                <w:rFonts w:hint="default" w:ascii="Times New Roman" w:hAnsi="Times New Roman" w:eastAsia="仿宋_GB2312" w:cs="Times New Roman"/>
                <w:b/>
                <w:color w:val="auto"/>
                <w:kern w:val="0"/>
                <w:sz w:val="28"/>
                <w:szCs w:val="28"/>
                <w:highlight w:val="none"/>
                <w:vertAlign w:val="baseline"/>
              </w:rPr>
              <w:t>因公出国（境）费</w:t>
            </w:r>
          </w:p>
        </w:tc>
        <w:tc>
          <w:tcPr>
            <w:tcW w:w="1189"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242"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bidi="ar-SA"/>
              </w:rPr>
            </w:pPr>
          </w:p>
        </w:tc>
        <w:tc>
          <w:tcPr>
            <w:tcW w:w="1498" w:type="dxa"/>
            <w:noWrap w:val="0"/>
            <w:vAlign w:val="top"/>
          </w:tcPr>
          <w:p>
            <w:pPr>
              <w:widowControl/>
              <w:jc w:val="right"/>
              <w:outlineLvl w:val="1"/>
              <w:rPr>
                <w:rFonts w:hint="default" w:ascii="Times New Roman" w:hAnsi="Times New Roman" w:eastAsia="仿宋_GB2312" w:cs="Times New Roman"/>
                <w:b/>
                <w:color w:val="auto"/>
                <w:kern w:val="0"/>
                <w:sz w:val="20"/>
                <w:szCs w:val="20"/>
                <w:highlight w:val="none"/>
                <w:vertAlign w:val="baseline"/>
              </w:rPr>
            </w:pPr>
          </w:p>
        </w:tc>
        <w:tc>
          <w:tcPr>
            <w:tcW w:w="1522" w:type="dxa"/>
            <w:noWrap w:val="0"/>
            <w:vAlign w:val="top"/>
          </w:tcPr>
          <w:p>
            <w:pPr>
              <w:widowControl/>
              <w:jc w:val="right"/>
              <w:outlineLvl w:val="1"/>
              <w:rPr>
                <w:rFonts w:hint="default" w:ascii="Times New Roman" w:hAnsi="Times New Roman" w:eastAsia="仿宋_GB2312" w:cs="Times New Roman"/>
                <w:b/>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574" w:type="dxa"/>
            <w:noWrap w:val="0"/>
            <w:vAlign w:val="center"/>
          </w:tcPr>
          <w:p>
            <w:pPr>
              <w:widowControl/>
              <w:jc w:val="center"/>
              <w:outlineLvl w:val="1"/>
              <w:rPr>
                <w:rFonts w:hint="default" w:ascii="Times New Roman" w:hAnsi="Times New Roman" w:eastAsia="仿宋_GB2312" w:cs="Times New Roman"/>
                <w:b/>
                <w:color w:val="auto"/>
                <w:kern w:val="0"/>
                <w:sz w:val="28"/>
                <w:szCs w:val="28"/>
                <w:highlight w:val="none"/>
                <w:vertAlign w:val="baseline"/>
              </w:rPr>
            </w:pPr>
            <w:r>
              <w:rPr>
                <w:rFonts w:hint="default" w:ascii="Times New Roman" w:hAnsi="Times New Roman" w:eastAsia="仿宋_GB2312" w:cs="Times New Roman"/>
                <w:b/>
                <w:color w:val="auto"/>
                <w:kern w:val="0"/>
                <w:sz w:val="28"/>
                <w:szCs w:val="28"/>
                <w:highlight w:val="none"/>
                <w:vertAlign w:val="baseline"/>
              </w:rPr>
              <w:t>公务接待费</w:t>
            </w:r>
          </w:p>
        </w:tc>
        <w:tc>
          <w:tcPr>
            <w:tcW w:w="1189"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1.61</w:t>
            </w:r>
          </w:p>
        </w:tc>
        <w:tc>
          <w:tcPr>
            <w:tcW w:w="1242"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bidi="ar-SA"/>
              </w:rPr>
            </w:pPr>
            <w:r>
              <w:rPr>
                <w:rFonts w:hint="default" w:ascii="Times New Roman" w:hAnsi="Times New Roman" w:eastAsia="仿宋_GB2312" w:cs="Times New Roman"/>
                <w:b w:val="0"/>
                <w:bCs/>
                <w:color w:val="auto"/>
                <w:kern w:val="0"/>
                <w:sz w:val="21"/>
                <w:szCs w:val="21"/>
                <w:highlight w:val="none"/>
                <w:vertAlign w:val="baseline"/>
                <w:lang w:val="en-US" w:eastAsia="zh-CN"/>
              </w:rPr>
              <w:t>1.61</w:t>
            </w:r>
          </w:p>
        </w:tc>
        <w:tc>
          <w:tcPr>
            <w:tcW w:w="1498" w:type="dxa"/>
            <w:noWrap w:val="0"/>
            <w:vAlign w:val="top"/>
          </w:tcPr>
          <w:p>
            <w:pPr>
              <w:widowControl/>
              <w:jc w:val="right"/>
              <w:outlineLvl w:val="1"/>
              <w:rPr>
                <w:rFonts w:hint="default" w:ascii="Times New Roman" w:hAnsi="Times New Roman" w:eastAsia="仿宋_GB2312" w:cs="Times New Roman"/>
                <w:b/>
                <w:color w:val="auto"/>
                <w:kern w:val="0"/>
                <w:sz w:val="20"/>
                <w:szCs w:val="20"/>
                <w:highlight w:val="none"/>
                <w:vertAlign w:val="baseline"/>
              </w:rPr>
            </w:pPr>
          </w:p>
        </w:tc>
        <w:tc>
          <w:tcPr>
            <w:tcW w:w="1522" w:type="dxa"/>
            <w:noWrap w:val="0"/>
            <w:vAlign w:val="top"/>
          </w:tcPr>
          <w:p>
            <w:pPr>
              <w:widowControl/>
              <w:jc w:val="right"/>
              <w:outlineLvl w:val="1"/>
              <w:rPr>
                <w:rFonts w:hint="default" w:ascii="Times New Roman" w:hAnsi="Times New Roman" w:eastAsia="仿宋_GB2312" w:cs="Times New Roman"/>
                <w:b/>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4" w:type="dxa"/>
            <w:noWrap w:val="0"/>
            <w:vAlign w:val="center"/>
          </w:tcPr>
          <w:p>
            <w:pPr>
              <w:widowControl/>
              <w:jc w:val="center"/>
              <w:outlineLvl w:val="1"/>
              <w:rPr>
                <w:rFonts w:hint="default" w:ascii="Times New Roman" w:hAnsi="Times New Roman" w:eastAsia="仿宋_GB2312" w:cs="Times New Roman"/>
                <w:b/>
                <w:color w:val="auto"/>
                <w:kern w:val="0"/>
                <w:sz w:val="28"/>
                <w:szCs w:val="28"/>
                <w:highlight w:val="none"/>
                <w:vertAlign w:val="baseline"/>
              </w:rPr>
            </w:pPr>
            <w:r>
              <w:rPr>
                <w:rFonts w:hint="default" w:ascii="Times New Roman" w:hAnsi="Times New Roman" w:eastAsia="仿宋_GB2312" w:cs="Times New Roman"/>
                <w:b/>
                <w:color w:val="auto"/>
                <w:kern w:val="0"/>
                <w:sz w:val="28"/>
                <w:szCs w:val="28"/>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28"/>
                <w:highlight w:val="none"/>
                <w:vertAlign w:val="baseline"/>
              </w:rPr>
            </w:pPr>
            <w:r>
              <w:rPr>
                <w:rFonts w:hint="default" w:ascii="Times New Roman" w:hAnsi="Times New Roman" w:eastAsia="仿宋_GB2312" w:cs="Times New Roman"/>
                <w:b/>
                <w:color w:val="auto"/>
                <w:kern w:val="0"/>
                <w:sz w:val="28"/>
                <w:szCs w:val="28"/>
                <w:highlight w:val="none"/>
                <w:vertAlign w:val="baseline"/>
              </w:rPr>
              <w:t>（小计）</w:t>
            </w:r>
          </w:p>
        </w:tc>
        <w:tc>
          <w:tcPr>
            <w:tcW w:w="1189"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2.7</w:t>
            </w:r>
          </w:p>
        </w:tc>
        <w:tc>
          <w:tcPr>
            <w:tcW w:w="1242"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bidi="ar-SA"/>
              </w:rPr>
            </w:pPr>
            <w:r>
              <w:rPr>
                <w:rFonts w:hint="default" w:ascii="Times New Roman" w:hAnsi="Times New Roman" w:eastAsia="仿宋_GB2312" w:cs="Times New Roman"/>
                <w:b w:val="0"/>
                <w:bCs/>
                <w:color w:val="auto"/>
                <w:kern w:val="0"/>
                <w:sz w:val="21"/>
                <w:szCs w:val="21"/>
                <w:highlight w:val="none"/>
                <w:vertAlign w:val="baseline"/>
                <w:lang w:val="en-US" w:eastAsia="zh-CN"/>
              </w:rPr>
              <w:t>2.7</w:t>
            </w:r>
          </w:p>
        </w:tc>
        <w:tc>
          <w:tcPr>
            <w:tcW w:w="1498" w:type="dxa"/>
            <w:noWrap w:val="0"/>
            <w:vAlign w:val="top"/>
          </w:tcPr>
          <w:p>
            <w:pPr>
              <w:widowControl/>
              <w:jc w:val="right"/>
              <w:outlineLvl w:val="1"/>
              <w:rPr>
                <w:rFonts w:hint="default" w:ascii="Times New Roman" w:hAnsi="Times New Roman" w:eastAsia="仿宋_GB2312" w:cs="Times New Roman"/>
                <w:b/>
                <w:color w:val="auto"/>
                <w:kern w:val="0"/>
                <w:sz w:val="20"/>
                <w:szCs w:val="20"/>
                <w:highlight w:val="none"/>
                <w:vertAlign w:val="baseline"/>
              </w:rPr>
            </w:pPr>
          </w:p>
        </w:tc>
        <w:tc>
          <w:tcPr>
            <w:tcW w:w="1522" w:type="dxa"/>
            <w:noWrap w:val="0"/>
            <w:vAlign w:val="top"/>
          </w:tcPr>
          <w:p>
            <w:pPr>
              <w:widowControl/>
              <w:jc w:val="right"/>
              <w:outlineLvl w:val="1"/>
              <w:rPr>
                <w:rFonts w:hint="default" w:ascii="Times New Roman" w:hAnsi="Times New Roman" w:eastAsia="仿宋_GB2312" w:cs="Times New Roman"/>
                <w:b/>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574" w:type="dxa"/>
            <w:noWrap w:val="0"/>
            <w:vAlign w:val="center"/>
          </w:tcPr>
          <w:p>
            <w:pPr>
              <w:widowControl/>
              <w:ind w:firstLine="281" w:firstLineChars="100"/>
              <w:jc w:val="center"/>
              <w:outlineLvl w:val="1"/>
              <w:rPr>
                <w:rFonts w:hint="default" w:ascii="Times New Roman" w:hAnsi="Times New Roman" w:eastAsia="仿宋_GB2312" w:cs="Times New Roman"/>
                <w:b/>
                <w:color w:val="auto"/>
                <w:kern w:val="0"/>
                <w:sz w:val="28"/>
                <w:szCs w:val="28"/>
                <w:highlight w:val="none"/>
                <w:vertAlign w:val="baseline"/>
              </w:rPr>
            </w:pPr>
            <w:r>
              <w:rPr>
                <w:rFonts w:hint="default" w:ascii="Times New Roman" w:hAnsi="Times New Roman" w:eastAsia="仿宋_GB2312" w:cs="Times New Roman"/>
                <w:b/>
                <w:color w:val="auto"/>
                <w:kern w:val="0"/>
                <w:sz w:val="28"/>
                <w:szCs w:val="28"/>
                <w:highlight w:val="none"/>
                <w:vertAlign w:val="baseline"/>
              </w:rPr>
              <w:t>其中：公务用车购置费</w:t>
            </w:r>
          </w:p>
        </w:tc>
        <w:tc>
          <w:tcPr>
            <w:tcW w:w="1189" w:type="dxa"/>
            <w:noWrap w:val="0"/>
            <w:vAlign w:val="center"/>
          </w:tcPr>
          <w:p>
            <w:pPr>
              <w:widowControl/>
              <w:jc w:val="center"/>
              <w:outlineLvl w:val="1"/>
              <w:rPr>
                <w:rFonts w:hint="default" w:ascii="Times New Roman" w:hAnsi="Times New Roman" w:eastAsia="仿宋_GB2312" w:cs="Times New Roman"/>
                <w:b/>
                <w:color w:val="auto"/>
                <w:kern w:val="0"/>
                <w:sz w:val="21"/>
                <w:szCs w:val="21"/>
                <w:highlight w:val="none"/>
                <w:vertAlign w:val="baseline"/>
              </w:rPr>
            </w:pPr>
          </w:p>
        </w:tc>
        <w:tc>
          <w:tcPr>
            <w:tcW w:w="1242" w:type="dxa"/>
            <w:noWrap w:val="0"/>
            <w:vAlign w:val="center"/>
          </w:tcPr>
          <w:p>
            <w:pPr>
              <w:widowControl/>
              <w:jc w:val="center"/>
              <w:outlineLvl w:val="1"/>
              <w:rPr>
                <w:rFonts w:hint="default" w:ascii="Times New Roman" w:hAnsi="Times New Roman" w:eastAsia="仿宋_GB2312" w:cs="Times New Roman"/>
                <w:b/>
                <w:color w:val="auto"/>
                <w:kern w:val="0"/>
                <w:sz w:val="21"/>
                <w:szCs w:val="21"/>
                <w:highlight w:val="none"/>
                <w:vertAlign w:val="baseline"/>
                <w:lang w:val="en-US" w:eastAsia="zh-CN" w:bidi="ar-SA"/>
              </w:rPr>
            </w:pPr>
          </w:p>
        </w:tc>
        <w:tc>
          <w:tcPr>
            <w:tcW w:w="1498" w:type="dxa"/>
            <w:noWrap w:val="0"/>
            <w:vAlign w:val="top"/>
          </w:tcPr>
          <w:p>
            <w:pPr>
              <w:widowControl/>
              <w:jc w:val="right"/>
              <w:outlineLvl w:val="1"/>
              <w:rPr>
                <w:rFonts w:hint="default" w:ascii="Times New Roman" w:hAnsi="Times New Roman" w:eastAsia="仿宋_GB2312" w:cs="Times New Roman"/>
                <w:b/>
                <w:color w:val="auto"/>
                <w:kern w:val="0"/>
                <w:sz w:val="20"/>
                <w:szCs w:val="20"/>
                <w:highlight w:val="none"/>
                <w:vertAlign w:val="baseline"/>
              </w:rPr>
            </w:pPr>
          </w:p>
        </w:tc>
        <w:tc>
          <w:tcPr>
            <w:tcW w:w="1522" w:type="dxa"/>
            <w:noWrap w:val="0"/>
            <w:vAlign w:val="top"/>
          </w:tcPr>
          <w:p>
            <w:pPr>
              <w:widowControl/>
              <w:jc w:val="right"/>
              <w:outlineLvl w:val="1"/>
              <w:rPr>
                <w:rFonts w:hint="default" w:ascii="Times New Roman" w:hAnsi="Times New Roman" w:eastAsia="仿宋_GB2312" w:cs="Times New Roman"/>
                <w:b/>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574" w:type="dxa"/>
            <w:noWrap w:val="0"/>
            <w:vAlign w:val="center"/>
          </w:tcPr>
          <w:p>
            <w:pPr>
              <w:widowControl/>
              <w:jc w:val="center"/>
              <w:outlineLvl w:val="1"/>
              <w:rPr>
                <w:rFonts w:hint="default" w:ascii="Times New Roman" w:hAnsi="Times New Roman" w:eastAsia="仿宋_GB2312" w:cs="Times New Roman"/>
                <w:b/>
                <w:color w:val="auto"/>
                <w:kern w:val="0"/>
                <w:sz w:val="28"/>
                <w:szCs w:val="28"/>
                <w:highlight w:val="none"/>
                <w:vertAlign w:val="baseline"/>
              </w:rPr>
            </w:pPr>
            <w:r>
              <w:rPr>
                <w:rFonts w:hint="default" w:ascii="Times New Roman" w:hAnsi="Times New Roman" w:eastAsia="仿宋_GB2312" w:cs="Times New Roman"/>
                <w:b/>
                <w:color w:val="auto"/>
                <w:kern w:val="0"/>
                <w:sz w:val="28"/>
                <w:szCs w:val="28"/>
                <w:highlight w:val="none"/>
                <w:vertAlign w:val="baseline"/>
              </w:rPr>
              <w:t>公务用车运行费</w:t>
            </w:r>
          </w:p>
        </w:tc>
        <w:tc>
          <w:tcPr>
            <w:tcW w:w="1189"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2.7</w:t>
            </w:r>
          </w:p>
        </w:tc>
        <w:tc>
          <w:tcPr>
            <w:tcW w:w="1242" w:type="dxa"/>
            <w:noWrap w:val="0"/>
            <w:vAlign w:val="center"/>
          </w:tcPr>
          <w:p>
            <w:pPr>
              <w:widowControl/>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bidi="ar-SA"/>
              </w:rPr>
            </w:pPr>
            <w:r>
              <w:rPr>
                <w:rFonts w:hint="default" w:ascii="Times New Roman" w:hAnsi="Times New Roman" w:eastAsia="仿宋_GB2312" w:cs="Times New Roman"/>
                <w:b w:val="0"/>
                <w:bCs/>
                <w:color w:val="auto"/>
                <w:kern w:val="0"/>
                <w:sz w:val="21"/>
                <w:szCs w:val="21"/>
                <w:highlight w:val="none"/>
                <w:vertAlign w:val="baseline"/>
                <w:lang w:val="en-US" w:eastAsia="zh-CN"/>
              </w:rPr>
              <w:t>2.7</w:t>
            </w:r>
          </w:p>
        </w:tc>
        <w:tc>
          <w:tcPr>
            <w:tcW w:w="1498" w:type="dxa"/>
            <w:noWrap w:val="0"/>
            <w:vAlign w:val="top"/>
          </w:tcPr>
          <w:p>
            <w:pPr>
              <w:widowControl/>
              <w:jc w:val="right"/>
              <w:outlineLvl w:val="1"/>
              <w:rPr>
                <w:rFonts w:hint="default" w:ascii="Times New Roman" w:hAnsi="Times New Roman" w:eastAsia="仿宋_GB2312" w:cs="Times New Roman"/>
                <w:b/>
                <w:color w:val="auto"/>
                <w:kern w:val="0"/>
                <w:sz w:val="20"/>
                <w:szCs w:val="20"/>
                <w:highlight w:val="none"/>
                <w:vertAlign w:val="baseline"/>
              </w:rPr>
            </w:pPr>
          </w:p>
        </w:tc>
        <w:tc>
          <w:tcPr>
            <w:tcW w:w="1522" w:type="dxa"/>
            <w:noWrap w:val="0"/>
            <w:vAlign w:val="top"/>
          </w:tcPr>
          <w:p>
            <w:pPr>
              <w:widowControl/>
              <w:jc w:val="right"/>
              <w:outlineLvl w:val="1"/>
              <w:rPr>
                <w:rFonts w:hint="default" w:ascii="Times New Roman" w:hAnsi="Times New Roman" w:eastAsia="仿宋_GB2312" w:cs="Times New Roman"/>
                <w:b/>
                <w:color w:val="auto"/>
                <w:kern w:val="0"/>
                <w:sz w:val="20"/>
                <w:szCs w:val="20"/>
                <w:highlight w:val="none"/>
                <w:vertAlign w:val="baseline"/>
              </w:rPr>
            </w:pPr>
          </w:p>
        </w:tc>
      </w:tr>
    </w:tbl>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left"/>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焉耆回族县发展和改革委员会</w:t>
      </w:r>
      <w:r>
        <w:rPr>
          <w:rFonts w:hint="eastAsia" w:ascii="仿宋_GB2312" w:hAnsi="宋体" w:eastAsia="仿宋_GB2312"/>
          <w:color w:val="auto"/>
          <w:kern w:val="0"/>
          <w:sz w:val="24"/>
          <w:highlight w:val="none"/>
        </w:rPr>
        <w:t xml:space="preserve">                      单位：万元</w:t>
      </w:r>
    </w:p>
    <w:tbl>
      <w:tblPr>
        <w:tblStyle w:val="10"/>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spacing w:line="280" w:lineRule="exact"/>
        <w:jc w:val="left"/>
        <w:outlineLvl w:val="1"/>
        <w:rPr>
          <w:rFonts w:hint="eastAsia" w:ascii="仿宋_GB2312" w:hAnsi="宋体" w:eastAsia="仿宋_GB2312"/>
          <w:b/>
          <w:color w:val="auto"/>
          <w:kern w:val="0"/>
          <w:sz w:val="28"/>
          <w:szCs w:val="32"/>
          <w:highlight w:val="none"/>
        </w:rPr>
      </w:pPr>
    </w:p>
    <w:p>
      <w:pPr>
        <w:widowControl/>
        <w:spacing w:line="280" w:lineRule="exact"/>
        <w:jc w:val="left"/>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备注：202</w:t>
      </w:r>
      <w:r>
        <w:rPr>
          <w:rFonts w:hint="eastAsia" w:ascii="仿宋_GB2312" w:hAnsi="宋体" w:eastAsia="仿宋_GB2312"/>
          <w:b/>
          <w:color w:val="auto"/>
          <w:kern w:val="0"/>
          <w:sz w:val="28"/>
          <w:szCs w:val="32"/>
          <w:highlight w:val="none"/>
          <w:lang w:val="en-US" w:eastAsia="zh-CN"/>
        </w:rPr>
        <w:t>5</w:t>
      </w:r>
      <w:r>
        <w:rPr>
          <w:rFonts w:hint="eastAsia" w:ascii="仿宋_GB2312" w:hAnsi="宋体" w:eastAsia="仿宋_GB2312"/>
          <w:b/>
          <w:color w:val="auto"/>
          <w:kern w:val="0"/>
          <w:sz w:val="28"/>
          <w:szCs w:val="32"/>
          <w:highlight w:val="none"/>
        </w:rPr>
        <w:t>年本单位无上年结转结余情况，此表为空表</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一、关于焉耆回族自治县发展和改革委员会2025年收支预算情况的总体说明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按照全口径预算的原则，焉耆回族自治县发展和改革委员会2025年所有收入和支出均纳入单位预算管理。收支总预算219.7</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支出预算包括:一般公共服务支出、社会保障和就业支出、卫生健康支出、住房保障支出。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二、关于焉耆回族自治县发展和改革委员会2025年收入预算情况说明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焉耆回族自治县发展和改革委员会收入预算219.7</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一般公共预算216.8</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万元，占98.66%，比上年预算数增加16.89万元，增长8.45%，主要原因在职人员增多。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上级一般公共预算安排的转移支付资金2.95万元，占1.34%，比上年预算数增加0.15万元，增长5.</w:t>
      </w:r>
      <w:r>
        <w:rPr>
          <w:rFonts w:hint="eastAsia" w:eastAsia="仿宋_GB2312" w:cs="Times New Roman"/>
          <w:color w:val="auto"/>
          <w:kern w:val="0"/>
          <w:sz w:val="32"/>
          <w:szCs w:val="32"/>
          <w:highlight w:val="none"/>
          <w:lang w:val="en-US" w:eastAsia="zh-CN"/>
        </w:rPr>
        <w:t>36</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2025年</w:t>
      </w:r>
      <w:r>
        <w:rPr>
          <w:rFonts w:hint="default" w:ascii="Times New Roman" w:hAnsi="Times New Roman" w:eastAsia="仿宋_GB2312" w:cs="Times New Roman"/>
          <w:kern w:val="0"/>
          <w:sz w:val="32"/>
          <w:szCs w:val="32"/>
          <w:highlight w:val="none"/>
          <w:lang w:eastAsia="zh-CN"/>
        </w:rPr>
        <w:t>农产品成本调查经费增加。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三、关于焉耆回族自治县发展和改革委员会2025年支出预算情况说明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焉耆回族自治县发展和改革委员会2025</w:t>
      </w:r>
      <w:r>
        <w:rPr>
          <w:rFonts w:hint="default" w:ascii="Times New Roman" w:hAnsi="Times New Roman" w:eastAsia="仿宋_GB2312" w:cs="Times New Roman"/>
          <w:color w:val="auto"/>
          <w:kern w:val="0"/>
          <w:sz w:val="32"/>
          <w:szCs w:val="32"/>
          <w:highlight w:val="none"/>
        </w:rPr>
        <w:t>年支出预算</w:t>
      </w:r>
      <w:r>
        <w:rPr>
          <w:rFonts w:hint="default" w:ascii="Times New Roman" w:hAnsi="Times New Roman" w:eastAsia="仿宋_GB2312" w:cs="Times New Roman"/>
          <w:color w:val="auto"/>
          <w:kern w:val="0"/>
          <w:sz w:val="32"/>
          <w:szCs w:val="32"/>
          <w:highlight w:val="none"/>
          <w:lang w:val="en-US" w:eastAsia="zh-CN"/>
        </w:rPr>
        <w:t>219.7</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216.8</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98.66</w:t>
      </w:r>
      <w:r>
        <w:rPr>
          <w:rFonts w:hint="default" w:ascii="Times New Roman" w:hAnsi="Times New Roman" w:eastAsia="仿宋_GB2312" w:cs="Times New Roman"/>
          <w:color w:val="auto"/>
          <w:kern w:val="0"/>
          <w:sz w:val="32"/>
          <w:szCs w:val="32"/>
          <w:highlight w:val="none"/>
        </w:rPr>
        <w:t xml:space="preserve"> %，比上年预算增加</w:t>
      </w:r>
      <w:r>
        <w:rPr>
          <w:rFonts w:hint="default" w:ascii="Times New Roman" w:hAnsi="Times New Roman" w:eastAsia="仿宋_GB2312" w:cs="Times New Roman"/>
          <w:color w:val="auto"/>
          <w:kern w:val="0"/>
          <w:sz w:val="32"/>
          <w:szCs w:val="32"/>
          <w:highlight w:val="none"/>
          <w:lang w:val="en-US" w:eastAsia="zh-CN"/>
        </w:rPr>
        <w:t>16.89</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8.45 %，</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在职人员增加，社保增多</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2.95</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1.34</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比上年预算数增加0.15万元，增长5.36%，主要原因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2025年</w:t>
      </w:r>
      <w:r>
        <w:rPr>
          <w:rFonts w:hint="default" w:ascii="Times New Roman" w:hAnsi="Times New Roman" w:eastAsia="仿宋_GB2312" w:cs="Times New Roman"/>
          <w:kern w:val="0"/>
          <w:sz w:val="32"/>
          <w:szCs w:val="32"/>
          <w:highlight w:val="none"/>
          <w:lang w:eastAsia="zh-CN"/>
        </w:rPr>
        <w:t>农产品成本调查经费增加</w:t>
      </w:r>
      <w:r>
        <w:rPr>
          <w:rFonts w:hint="default" w:ascii="Times New Roman" w:hAnsi="Times New Roman" w:eastAsia="仿宋_GB2312" w:cs="Times New Roman"/>
          <w:color w:val="auto"/>
          <w:kern w:val="0"/>
          <w:sz w:val="32"/>
          <w:szCs w:val="32"/>
          <w:highlight w:val="none"/>
        </w:rPr>
        <w:t>。</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四、关于焉耆回族自治县发展和改革委员会2025年财政拨款收支预算情况的总体说明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2025年财政拨款收支总预算219.77万元。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w:t>
      </w:r>
      <w:r>
        <w:rPr>
          <w:rFonts w:hint="eastAsia" w:eastAsia="仿宋_GB2312" w:cs="Times New Roman"/>
          <w:color w:val="auto"/>
          <w:kern w:val="0"/>
          <w:sz w:val="32"/>
          <w:szCs w:val="32"/>
          <w:highlight w:val="none"/>
          <w:lang w:val="en-US" w:eastAsia="zh-CN"/>
        </w:rPr>
        <w:t>拨款</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无</w:t>
      </w:r>
      <w:r>
        <w:rPr>
          <w:rFonts w:hint="default" w:ascii="Times New Roman" w:hAnsi="Times New Roman" w:eastAsia="仿宋_GB2312" w:cs="Times New Roman"/>
          <w:color w:val="auto"/>
          <w:kern w:val="0"/>
          <w:sz w:val="32"/>
          <w:szCs w:val="32"/>
          <w:highlight w:val="none"/>
          <w:lang w:val="en-US" w:eastAsia="zh-CN"/>
        </w:rPr>
        <w:t>政府性基金预算</w:t>
      </w:r>
      <w:r>
        <w:rPr>
          <w:rFonts w:hint="eastAsia" w:eastAsia="仿宋_GB2312" w:cs="Times New Roman"/>
          <w:color w:val="auto"/>
          <w:kern w:val="0"/>
          <w:sz w:val="32"/>
          <w:szCs w:val="32"/>
          <w:highlight w:val="none"/>
          <w:lang w:val="en-US" w:eastAsia="zh-CN"/>
        </w:rPr>
        <w:t>拨款</w:t>
      </w:r>
      <w:r>
        <w:rPr>
          <w:rFonts w:hint="default" w:ascii="Times New Roman" w:hAnsi="Times New Roman" w:eastAsia="仿宋_GB2312" w:cs="Times New Roman"/>
          <w:color w:val="auto"/>
          <w:kern w:val="0"/>
          <w:sz w:val="32"/>
          <w:szCs w:val="32"/>
          <w:highlight w:val="none"/>
          <w:lang w:val="en-US" w:eastAsia="zh-CN"/>
        </w:rPr>
        <w:t>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收入预算包括：一般公共预算拨款219.7</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一般公共预算支出包括:一般公共服务支出156.53万元，主要用于本单位人员工资及日常运转经费。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社会保障和就业支出37.05万元,主要用于退休人员工资、基本养老保险缴费、机关事业单位职业年金、遗属生活费。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卫生健康支出10.08万元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主要用于公务员医疗补助、行政单位医疗。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住房保障支出16.11万元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主要用于职工住房公积金。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五、关于焉耆回族自治县发展和改革委员会2025年一般公共预算当年拨款情况说明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焉耆回族自治县发展和改革委员会2025年一般公共预算拨款合计219.7</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万元,其中：基本支出216.8</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万元，比上年预算数增加16.89万元，增加8.45%，主要原因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：在职人员增加，社保增多。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项目支出2.95万元，比上年预算数增加0.15万元，增长5.36%，主要原因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：2025年</w:t>
      </w:r>
      <w:r>
        <w:rPr>
          <w:rFonts w:hint="default" w:ascii="Times New Roman" w:hAnsi="Times New Roman" w:eastAsia="仿宋_GB2312" w:cs="Times New Roman"/>
          <w:kern w:val="0"/>
          <w:sz w:val="32"/>
          <w:szCs w:val="32"/>
          <w:highlight w:val="none"/>
          <w:lang w:eastAsia="zh-CN"/>
        </w:rPr>
        <w:t>农产品成本调查经费增加</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1.一般公共服务支出（类）156.53万元，占71.22%</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2.社会保障和就业支出（类）37.05万元，占16.86%</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3.卫生健康支出（类）10.08万元，占4.59%</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4.住房保障支出（类）16.11万元，占7.33%</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1.一般公共服务支出（类）发展与改革事务（款）行政运行(项):2025年预算数为144.9万元，比上年预算增加14.5万元,增长11.12%,主要原因是：</w:t>
      </w:r>
      <w:r>
        <w:rPr>
          <w:rFonts w:hint="eastAsia" w:eastAsia="仿宋_GB2312" w:cs="Times New Roman"/>
          <w:color w:val="auto"/>
          <w:kern w:val="0"/>
          <w:sz w:val="32"/>
          <w:szCs w:val="32"/>
          <w:highlight w:val="none"/>
          <w:lang w:val="en-US" w:eastAsia="zh-CN"/>
        </w:rPr>
        <w:t>本年度人员增加，相应经费增加。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2.一般公共服务支出（类）发展与改革事务（款）事业运行(项):2025年预算数为8.68万元，,比上年预算增加8.68万元,增长100%,主要原因是：202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年新增事业编2人。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3.一般公共服务支出（类）发展与改革事务（款）其他发展与改革事务支出(项):2025年预算数为2.95万元,比上年预算增加0.15万元,增长5.36%,主要原因是：2025年</w:t>
      </w:r>
      <w:r>
        <w:rPr>
          <w:rFonts w:hint="default" w:ascii="Times New Roman" w:hAnsi="Times New Roman" w:eastAsia="仿宋_GB2312" w:cs="Times New Roman"/>
          <w:kern w:val="0"/>
          <w:sz w:val="32"/>
          <w:szCs w:val="32"/>
          <w:highlight w:val="none"/>
          <w:lang w:eastAsia="zh-CN"/>
        </w:rPr>
        <w:t>农产品成本调查经费增加。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4.社会保障和就业支出（类）行政事业单位养老支出（款）行政单位离退休(项):2025年预算数为4.83万元，比上年预算减少15.99万元,下降76.8%,主要原因是：离退休人员</w:t>
      </w:r>
      <w:r>
        <w:rPr>
          <w:rFonts w:hint="eastAsia" w:eastAsia="仿宋_GB2312" w:cs="Times New Roman"/>
          <w:color w:val="auto"/>
          <w:kern w:val="0"/>
          <w:sz w:val="32"/>
          <w:szCs w:val="32"/>
          <w:highlight w:val="none"/>
          <w:lang w:val="en-US" w:eastAsia="zh-CN"/>
        </w:rPr>
        <w:t>减少，相应经费减少</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5.社会保障和就业支出（类）行政事业单位养老支出（款）机关事业单位基本养老保险缴费支出(项):2025年预算数为21.48万元，比上年预算增加4.1万元,增长23.58%,主要原因是：</w:t>
      </w:r>
      <w:r>
        <w:rPr>
          <w:rFonts w:hint="default" w:ascii="Times New Roman" w:hAnsi="Times New Roman" w:eastAsia="仿宋_GB2312" w:cs="Times New Roman"/>
          <w:color w:val="auto"/>
          <w:kern w:val="0"/>
          <w:sz w:val="32"/>
          <w:szCs w:val="32"/>
          <w:highlight w:val="none"/>
        </w:rPr>
        <w:t>本年度比上年人员</w:t>
      </w:r>
      <w:r>
        <w:rPr>
          <w:rFonts w:hint="default" w:ascii="Times New Roman" w:hAnsi="Times New Roman" w:eastAsia="仿宋_GB2312" w:cs="Times New Roman"/>
          <w:color w:val="auto"/>
          <w:kern w:val="0"/>
          <w:sz w:val="32"/>
          <w:szCs w:val="32"/>
          <w:highlight w:val="none"/>
          <w:lang w:val="en-US" w:eastAsia="zh-CN"/>
        </w:rPr>
        <w:t>增加</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6.社会保障和就业支出（类）行政事业单位养老支出（款）机关事业单位职业年金缴费支出(项):2025年预算数为10.74万元，比上年预算增加2.05万元,增长23.58%,主要原因是：</w:t>
      </w:r>
      <w:r>
        <w:rPr>
          <w:rFonts w:hint="default" w:ascii="Times New Roman" w:hAnsi="Times New Roman" w:eastAsia="仿宋_GB2312" w:cs="Times New Roman"/>
          <w:color w:val="auto"/>
          <w:kern w:val="0"/>
          <w:sz w:val="32"/>
          <w:szCs w:val="32"/>
          <w:highlight w:val="none"/>
        </w:rPr>
        <w:t>本年度比上年人员</w:t>
      </w:r>
      <w:r>
        <w:rPr>
          <w:rFonts w:hint="default" w:ascii="Times New Roman" w:hAnsi="Times New Roman" w:eastAsia="仿宋_GB2312" w:cs="Times New Roman"/>
          <w:color w:val="auto"/>
          <w:kern w:val="0"/>
          <w:sz w:val="32"/>
          <w:szCs w:val="32"/>
          <w:highlight w:val="none"/>
          <w:lang w:val="en-US" w:eastAsia="zh-CN"/>
        </w:rPr>
        <w:t>增加</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7.卫生健康支出（类）行政事业单位医疗（款）行政单位医疗(项):2025年预算数为9.12万元，比上年预算增加1.5</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万元,增长19.</w:t>
      </w:r>
      <w:r>
        <w:rPr>
          <w:rFonts w:hint="eastAsia" w:eastAsia="仿宋_GB2312" w:cs="Times New Roman"/>
          <w:color w:val="auto"/>
          <w:kern w:val="0"/>
          <w:sz w:val="32"/>
          <w:szCs w:val="32"/>
          <w:highlight w:val="none"/>
          <w:lang w:val="en-US" w:eastAsia="zh-CN"/>
        </w:rPr>
        <w:t>84</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rPr>
        <w:t>本年度单位人员</w:t>
      </w:r>
      <w:r>
        <w:rPr>
          <w:rFonts w:hint="default" w:ascii="Times New Roman" w:hAnsi="Times New Roman" w:eastAsia="仿宋_GB2312" w:cs="Times New Roman"/>
          <w:color w:val="auto"/>
          <w:kern w:val="0"/>
          <w:sz w:val="32"/>
          <w:szCs w:val="32"/>
          <w:highlight w:val="none"/>
          <w:lang w:val="en-US" w:eastAsia="zh-CN"/>
        </w:rPr>
        <w:t>增加</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8.卫生健康支出（类）行政事业单位医疗（款）事业单位医疗(项):2025年预算数为0.86万元，比上年预算增加0.86万元,增长100%,主要原因是：</w:t>
      </w:r>
      <w:r>
        <w:rPr>
          <w:rFonts w:hint="default" w:ascii="Times New Roman" w:hAnsi="Times New Roman" w:eastAsia="仿宋_GB2312" w:cs="Times New Roman"/>
          <w:color w:val="auto"/>
          <w:kern w:val="0"/>
          <w:sz w:val="32"/>
          <w:szCs w:val="32"/>
          <w:highlight w:val="none"/>
        </w:rPr>
        <w:t>本年度单位人员</w:t>
      </w:r>
      <w:r>
        <w:rPr>
          <w:rFonts w:hint="default" w:ascii="Times New Roman" w:hAnsi="Times New Roman" w:eastAsia="仿宋_GB2312" w:cs="Times New Roman"/>
          <w:color w:val="auto"/>
          <w:kern w:val="0"/>
          <w:sz w:val="32"/>
          <w:szCs w:val="32"/>
          <w:highlight w:val="none"/>
          <w:lang w:val="en-US" w:eastAsia="zh-CN"/>
        </w:rPr>
        <w:t>增加</w:t>
      </w:r>
      <w:r>
        <w:rPr>
          <w:rFonts w:hint="default" w:ascii="Times New Roman" w:hAnsi="Times New Roman" w:eastAsia="仿宋_GB2312" w:cs="Times New Roman"/>
          <w:color w:val="auto"/>
          <w:kern w:val="0"/>
          <w:sz w:val="32"/>
          <w:szCs w:val="32"/>
          <w:highlight w:val="none"/>
        </w:rPr>
        <w:t>。</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9.卫生健康支出（类）行政事业单位医疗（款）公务员医疗补助(项):2025年预算数为0.1万元，比上年预算减少1.89万元,下降94.</w:t>
      </w:r>
      <w:r>
        <w:rPr>
          <w:rFonts w:hint="eastAsia" w:eastAsia="仿宋_GB2312" w:cs="Times New Roman"/>
          <w:color w:val="auto"/>
          <w:kern w:val="0"/>
          <w:sz w:val="32"/>
          <w:szCs w:val="32"/>
          <w:highlight w:val="none"/>
          <w:lang w:val="en-US" w:eastAsia="zh-CN"/>
        </w:rPr>
        <w:t>97</w:t>
      </w:r>
      <w:r>
        <w:rPr>
          <w:rFonts w:hint="default" w:ascii="Times New Roman" w:hAnsi="Times New Roman" w:eastAsia="仿宋_GB2312" w:cs="Times New Roman"/>
          <w:color w:val="auto"/>
          <w:kern w:val="0"/>
          <w:sz w:val="32"/>
          <w:szCs w:val="32"/>
          <w:highlight w:val="none"/>
          <w:lang w:val="en-US" w:eastAsia="zh-CN"/>
        </w:rPr>
        <w:t>%,主要原因是：</w:t>
      </w:r>
      <w:r>
        <w:rPr>
          <w:rFonts w:ascii="仿宋_GB2312" w:hAnsi="宋体" w:eastAsia="仿宋_GB2312" w:cs="仿宋_GB2312"/>
          <w:color w:val="000000"/>
          <w:kern w:val="0"/>
          <w:sz w:val="31"/>
          <w:szCs w:val="31"/>
          <w:lang w:val="en-US" w:eastAsia="zh-CN" w:bidi="ar"/>
        </w:rPr>
        <w:t>本年度单位退</w:t>
      </w:r>
      <w:r>
        <w:rPr>
          <w:rFonts w:hint="eastAsia" w:ascii="仿宋_GB2312" w:hAnsi="宋体" w:eastAsia="仿宋_GB2312" w:cs="仿宋_GB2312"/>
          <w:color w:val="000000"/>
          <w:kern w:val="0"/>
          <w:sz w:val="31"/>
          <w:szCs w:val="31"/>
          <w:lang w:val="en-US" w:eastAsia="zh-CN" w:bidi="ar"/>
        </w:rPr>
        <w:t>休人员公务员医疗补助减少。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10.住房保障支出（类）住房改革支出（款）住房公积金(项):2024年预算数为16.11万元，比上年预算增加</w:t>
      </w:r>
      <w:r>
        <w:rPr>
          <w:rFonts w:hint="eastAsia" w:eastAsia="仿宋_GB2312" w:cs="Times New Roman"/>
          <w:color w:val="auto"/>
          <w:kern w:val="0"/>
          <w:sz w:val="32"/>
          <w:szCs w:val="32"/>
          <w:highlight w:val="none"/>
          <w:lang w:val="en-US" w:eastAsia="zh-CN"/>
        </w:rPr>
        <w:t>3.08</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23.64</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人员增加，相应住房保障支出增加。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六、关于焉耆回族自治县发展和改革委员会2025年一般公共预算基本支出情况说明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焉耆回族自治县发展和改革委员会2025年一般公共预算基本支出216.8</w:t>
      </w:r>
      <w:r>
        <w:rPr>
          <w:rFonts w:hint="eastAsia" w:eastAsia="仿宋_GB2312" w:cs="Times New Roman"/>
          <w:color w:val="auto"/>
          <w:spacing w:val="-6"/>
          <w:kern w:val="0"/>
          <w:sz w:val="32"/>
          <w:szCs w:val="32"/>
          <w:highlight w:val="none"/>
          <w:lang w:val="en-US" w:eastAsia="zh-CN"/>
        </w:rPr>
        <w:t>2</w:t>
      </w:r>
      <w:r>
        <w:rPr>
          <w:rFonts w:hint="default" w:ascii="Times New Roman" w:hAnsi="Times New Roman" w:eastAsia="仿宋_GB2312" w:cs="Times New Roman"/>
          <w:color w:val="auto"/>
          <w:spacing w:val="-6"/>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spacing w:val="-6"/>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人员经费206.9</w:t>
      </w:r>
      <w:r>
        <w:rPr>
          <w:rFonts w:hint="eastAsia" w:eastAsia="仿宋_GB2312" w:cs="Times New Roman"/>
          <w:color w:val="auto"/>
          <w:spacing w:val="-6"/>
          <w:kern w:val="0"/>
          <w:sz w:val="32"/>
          <w:szCs w:val="32"/>
          <w:highlight w:val="none"/>
          <w:lang w:val="en-US" w:eastAsia="zh-CN"/>
        </w:rPr>
        <w:t>5</w:t>
      </w:r>
      <w:r>
        <w:rPr>
          <w:rFonts w:hint="default" w:ascii="Times New Roman" w:hAnsi="Times New Roman" w:eastAsia="仿宋_GB2312" w:cs="Times New Roman"/>
          <w:color w:val="auto"/>
          <w:spacing w:val="-6"/>
          <w:kern w:val="0"/>
          <w:sz w:val="32"/>
          <w:szCs w:val="32"/>
          <w:highlight w:val="none"/>
          <w:lang w:val="en-US" w:eastAsia="zh-CN"/>
        </w:rPr>
        <w:t>万元，</w:t>
      </w:r>
      <w:r>
        <w:rPr>
          <w:rFonts w:hint="eastAsia"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包括:基本工资、津贴补贴、机关事业单位基本养老保险缴费、职业年金缴费、职工基本医疗保险缴费、公务员医疗补助缴费、其他社会保障缴费、住房公积金</w:t>
      </w:r>
      <w:r>
        <w:rPr>
          <w:rFonts w:hint="eastAsia" w:eastAsia="仿宋_GB2312" w:cs="Times New Roman"/>
          <w:color w:val="auto"/>
          <w:spacing w:val="-6"/>
          <w:kern w:val="0"/>
          <w:sz w:val="32"/>
          <w:szCs w:val="32"/>
          <w:highlight w:val="none"/>
          <w:lang w:val="en-US" w:eastAsia="zh-CN"/>
        </w:rPr>
        <w:t>，退休费。</w:t>
      </w:r>
      <w:r>
        <w:rPr>
          <w:rFonts w:hint="default" w:ascii="Times New Roman" w:hAnsi="Times New Roman" w:eastAsia="仿宋_GB2312" w:cs="Times New Roman"/>
          <w:color w:val="auto"/>
          <w:spacing w:val="-6"/>
          <w:kern w:val="0"/>
          <w:sz w:val="32"/>
          <w:szCs w:val="32"/>
          <w:highlight w:val="none"/>
          <w:lang w:val="en-US" w:eastAsia="zh-CN"/>
        </w:rPr>
        <w:tab/>
      </w:r>
      <w:r>
        <w:rPr>
          <w:rFonts w:hint="default" w:ascii="Times New Roman" w:hAnsi="Times New Roman" w:eastAsia="仿宋_GB2312" w:cs="Times New Roman"/>
          <w:color w:val="auto"/>
          <w:spacing w:val="-6"/>
          <w:kern w:val="0"/>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spacing w:val="-6"/>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公用经费9.87万元，</w:t>
      </w:r>
      <w:r>
        <w:rPr>
          <w:rFonts w:hint="eastAsia"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包括:办公费、印刷费、水费、电费、邮电费、取暖费、福利费、公务接待费、工会经费、公务用车运行维护费</w:t>
      </w:r>
      <w:r>
        <w:rPr>
          <w:rFonts w:hint="eastAsia"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ab/>
      </w:r>
      <w:r>
        <w:rPr>
          <w:rFonts w:hint="default" w:ascii="Times New Roman" w:hAnsi="Times New Roman" w:eastAsia="仿宋_GB2312" w:cs="Times New Roman"/>
          <w:color w:val="auto"/>
          <w:spacing w:val="-6"/>
          <w:kern w:val="0"/>
          <w:sz w:val="32"/>
          <w:szCs w:val="32"/>
          <w:highlight w:val="none"/>
          <w:lang w:val="en-US" w:eastAsia="zh-CN"/>
        </w:rPr>
        <w:tab/>
      </w:r>
      <w:r>
        <w:rPr>
          <w:rFonts w:hint="default" w:ascii="Times New Roman" w:hAnsi="Times New Roman" w:eastAsia="仿宋_GB2312" w:cs="Times New Roman"/>
          <w:color w:val="auto"/>
          <w:spacing w:val="-6"/>
          <w:kern w:val="0"/>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七、关于焉耆回族自治县发展和改革委员会2025年一般公共预算项目支出情况说明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项目名称：巴财建【2024】140号2025年农产品成本调查经费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设立的政策依据：巴财建【2024】140号</w:t>
      </w:r>
      <w:r>
        <w:rPr>
          <w:rFonts w:hint="eastAsia" w:eastAsia="仿宋_GB2312" w:cs="Times New Roman"/>
          <w:color w:val="auto"/>
          <w:kern w:val="0"/>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预算安排规模：2.95万元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项目承担单位：焉耆回族自治县发展和改革委员会</w:t>
      </w:r>
    </w:p>
    <w:p>
      <w:pPr>
        <w:keepNext w:val="0"/>
        <w:keepLines w:val="0"/>
        <w:widowControl/>
        <w:suppressLineNumbers w:val="0"/>
        <w:jc w:val="left"/>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宋体" w:cs="Times New Roman"/>
          <w:color w:val="000000"/>
          <w:kern w:val="0"/>
          <w:sz w:val="31"/>
          <w:szCs w:val="31"/>
          <w:lang w:val="en-US" w:eastAsia="zh-CN" w:bidi="ar"/>
        </w:rPr>
        <w:t>1.</w:t>
      </w:r>
      <w:r>
        <w:rPr>
          <w:rFonts w:ascii="仿宋_GB2312" w:hAnsi="宋体" w:eastAsia="仿宋_GB2312" w:cs="仿宋_GB2312"/>
          <w:color w:val="000000"/>
          <w:kern w:val="0"/>
          <w:sz w:val="31"/>
          <w:szCs w:val="31"/>
          <w:lang w:val="en-US" w:eastAsia="zh-CN" w:bidi="ar"/>
        </w:rPr>
        <w:t xml:space="preserve">农产品成本调查户误工补贴，共计 </w:t>
      </w:r>
      <w:r>
        <w:rPr>
          <w:rFonts w:hint="default" w:ascii="Times New Roman" w:hAnsi="Times New Roman" w:eastAsia="宋体" w:cs="Times New Roman"/>
          <w:color w:val="000000"/>
          <w:kern w:val="0"/>
          <w:sz w:val="31"/>
          <w:szCs w:val="31"/>
          <w:lang w:val="en-US" w:eastAsia="zh-CN" w:bidi="ar"/>
        </w:rPr>
        <w:t xml:space="preserve">12 </w:t>
      </w:r>
    </w:p>
    <w:p>
      <w:pPr>
        <w:keepNext w:val="0"/>
        <w:keepLines w:val="0"/>
        <w:widowControl/>
        <w:suppressLineNumbers w:val="0"/>
        <w:jc w:val="left"/>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仿宋_GB2312"/>
          <w:color w:val="000000"/>
          <w:kern w:val="0"/>
          <w:sz w:val="31"/>
          <w:szCs w:val="31"/>
          <w:lang w:val="en-US" w:eastAsia="zh-CN" w:bidi="ar"/>
        </w:rPr>
        <w:t xml:space="preserve">户，每户误工补贴 </w:t>
      </w:r>
      <w:r>
        <w:rPr>
          <w:rFonts w:hint="default" w:ascii="Times New Roman" w:hAnsi="Times New Roman" w:eastAsia="宋体" w:cs="Times New Roman"/>
          <w:color w:val="000000"/>
          <w:kern w:val="0"/>
          <w:sz w:val="31"/>
          <w:szCs w:val="31"/>
          <w:lang w:val="en-US" w:eastAsia="zh-CN" w:bidi="ar"/>
        </w:rPr>
        <w:t>0.06</w:t>
      </w:r>
      <w:r>
        <w:rPr>
          <w:rFonts w:hint="eastAsia" w:ascii="Times New Roman" w:hAnsi="Times New Roman" w:eastAsia="仿宋_GB2312" w:cs="Times New Roman"/>
          <w:color w:val="auto"/>
          <w:kern w:val="0"/>
          <w:sz w:val="32"/>
          <w:szCs w:val="32"/>
          <w:highlight w:val="none"/>
          <w:lang w:val="en-US" w:eastAsia="zh-CN"/>
        </w:rPr>
        <w:t>万元</w:t>
      </w:r>
      <w:r>
        <w:rPr>
          <w:rFonts w:hint="eastAsia" w:ascii="仿宋_GB2312" w:hAnsi="宋体" w:eastAsia="仿宋_GB2312" w:cs="仿宋_GB2312"/>
          <w:color w:val="000000"/>
          <w:kern w:val="0"/>
          <w:sz w:val="31"/>
          <w:szCs w:val="31"/>
          <w:lang w:val="en-US" w:eastAsia="zh-CN" w:bidi="ar"/>
        </w:rPr>
        <w:t xml:space="preserve">，共计 </w:t>
      </w:r>
      <w:r>
        <w:rPr>
          <w:rFonts w:hint="default" w:ascii="Times New Roman" w:hAnsi="Times New Roman" w:eastAsia="宋体" w:cs="Times New Roman"/>
          <w:color w:val="000000"/>
          <w:kern w:val="0"/>
          <w:sz w:val="31"/>
          <w:szCs w:val="31"/>
          <w:lang w:val="en-US" w:eastAsia="zh-CN" w:bidi="ar"/>
        </w:rPr>
        <w:t xml:space="preserve">0.72 </w:t>
      </w:r>
      <w:r>
        <w:rPr>
          <w:rFonts w:hint="eastAsia" w:ascii="仿宋_GB2312" w:hAnsi="宋体" w:eastAsia="仿宋_GB2312" w:cs="仿宋_GB2312"/>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 xml:space="preserve">农产品调查车 辆加油费 </w:t>
      </w:r>
      <w:r>
        <w:rPr>
          <w:rFonts w:hint="default" w:ascii="Times New Roman" w:hAnsi="Times New Roman" w:eastAsia="宋体" w:cs="Times New Roman"/>
          <w:color w:val="000000"/>
          <w:kern w:val="0"/>
          <w:sz w:val="31"/>
          <w:szCs w:val="31"/>
          <w:lang w:val="en-US" w:eastAsia="zh-CN" w:bidi="ar"/>
        </w:rPr>
        <w:t xml:space="preserve">0.5 </w:t>
      </w:r>
      <w:r>
        <w:rPr>
          <w:rFonts w:hint="eastAsia" w:ascii="仿宋_GB2312" w:hAnsi="宋体" w:eastAsia="仿宋_GB2312" w:cs="仿宋_GB2312"/>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 xml:space="preserve">开展农产品成本工作印刷费 </w:t>
      </w:r>
      <w:r>
        <w:rPr>
          <w:rFonts w:hint="default" w:ascii="Times New Roman" w:hAnsi="Times New Roman" w:eastAsia="宋体" w:cs="Times New Roman"/>
          <w:color w:val="000000"/>
          <w:kern w:val="0"/>
          <w:sz w:val="31"/>
          <w:szCs w:val="31"/>
          <w:lang w:val="en-US" w:eastAsia="zh-CN" w:bidi="ar"/>
        </w:rPr>
        <w:t xml:space="preserve">0.30 </w:t>
      </w:r>
      <w:r>
        <w:rPr>
          <w:rFonts w:hint="eastAsia" w:ascii="仿宋_GB2312" w:hAnsi="宋体" w:eastAsia="仿宋_GB2312" w:cs="仿宋_GB2312"/>
          <w:color w:val="000000"/>
          <w:kern w:val="0"/>
          <w:sz w:val="31"/>
          <w:szCs w:val="31"/>
          <w:lang w:val="en-US" w:eastAsia="zh-CN" w:bidi="ar"/>
        </w:rPr>
        <w:t xml:space="preserve">万元； </w:t>
      </w:r>
      <w:r>
        <w:rPr>
          <w:rFonts w:hint="default" w:ascii="Times New Roman" w:hAnsi="Times New Roman" w:eastAsia="宋体" w:cs="Times New Roman"/>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 xml:space="preserve">开展农产品成本调查工作电脑耗材费 </w:t>
      </w:r>
      <w:r>
        <w:rPr>
          <w:rFonts w:hint="default" w:ascii="Times New Roman" w:hAnsi="Times New Roman" w:eastAsia="宋体" w:cs="Times New Roman"/>
          <w:color w:val="000000"/>
          <w:kern w:val="0"/>
          <w:sz w:val="31"/>
          <w:szCs w:val="31"/>
          <w:lang w:val="en-US" w:eastAsia="zh-CN" w:bidi="ar"/>
        </w:rPr>
        <w:t xml:space="preserve">0.39 </w:t>
      </w:r>
      <w:r>
        <w:rPr>
          <w:rFonts w:hint="eastAsia" w:ascii="仿宋_GB2312" w:hAnsi="宋体" w:eastAsia="仿宋_GB2312" w:cs="仿宋_GB2312"/>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 xml:space="preserve">开展农产品成本调查工作人员培训差费 </w:t>
      </w:r>
      <w:r>
        <w:rPr>
          <w:rFonts w:hint="default" w:ascii="Times New Roman" w:hAnsi="Times New Roman" w:eastAsia="宋体" w:cs="Times New Roman"/>
          <w:color w:val="000000"/>
          <w:kern w:val="0"/>
          <w:sz w:val="31"/>
          <w:szCs w:val="31"/>
          <w:lang w:val="en-US" w:eastAsia="zh-CN" w:bidi="ar"/>
        </w:rPr>
        <w:t xml:space="preserve">0.59 </w:t>
      </w:r>
      <w:r>
        <w:rPr>
          <w:rFonts w:hint="eastAsia" w:ascii="仿宋_GB2312" w:hAnsi="宋体" w:eastAsia="仿宋_GB2312" w:cs="仿宋_GB2312"/>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开展农产品成本调查工作办公耗</w:t>
      </w:r>
      <w:r>
        <w:rPr>
          <w:rFonts w:hint="default" w:ascii="Times New Roman" w:hAnsi="Times New Roman" w:eastAsia="仿宋_GB2312" w:cs="Times New Roman"/>
          <w:color w:val="000000"/>
          <w:kern w:val="0"/>
          <w:sz w:val="31"/>
          <w:szCs w:val="31"/>
          <w:lang w:val="en-US" w:eastAsia="zh-CN" w:bidi="ar"/>
        </w:rPr>
        <w:t>材费0.45万元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1月-12月</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八、关于焉耆回族自治县发展和改革委员会2025年政府性基金预算支出情况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焉耆回族自治县发展和改革委员会2025年没有使用政府性基金预算拨款安排的支出，政府性基金预算支出情况表为空表。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九、关于焉耆回族自治县发展和改革委员会2025年国有资本经营预算拨款情况说明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焉耆回族自治县发展和改革委员会202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十、关于焉耆回族自治县发展和改革委员会2025年财政拨款“三公”经费预算情况说明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焉耆回族自治县发展和改革委员会2025年财政拨款“三公”经费数为4.31万元，其中：因公出国（境）费0万元,公务用车购置费0万元,公务用车运行费2.7万元,公务接待费1.61万元。</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2025年财政拨款“三公”经费比上年预算增加0万元，增长0%,其中：因公出国（境）费增加0万元，增长0%,主要原因是</w:t>
      </w:r>
      <w:r>
        <w:rPr>
          <w:rFonts w:hint="default" w:ascii="Times New Roman" w:hAnsi="Times New Roman" w:eastAsia="仿宋_GB2312" w:cs="Times New Roman"/>
          <w:color w:val="auto"/>
          <w:kern w:val="0"/>
          <w:sz w:val="32"/>
          <w:szCs w:val="32"/>
          <w:highlight w:val="none"/>
        </w:rPr>
        <w:t>未安排预算；</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default" w:ascii="Times New Roman" w:hAnsi="Times New Roman" w:eastAsia="仿宋_GB2312" w:cs="Times New Roman"/>
          <w:color w:val="auto"/>
          <w:kern w:val="0"/>
          <w:sz w:val="32"/>
          <w:szCs w:val="32"/>
          <w:highlight w:val="none"/>
        </w:rPr>
        <w:t>未安排预算；</w:t>
      </w:r>
      <w:r>
        <w:rPr>
          <w:rFonts w:hint="default" w:ascii="Times New Roman" w:hAnsi="Times New Roman" w:eastAsia="仿宋_GB2312" w:cs="Times New Roman"/>
          <w:color w:val="auto"/>
          <w:kern w:val="0"/>
          <w:sz w:val="32"/>
          <w:szCs w:val="32"/>
          <w:highlight w:val="none"/>
          <w:lang w:val="en-US" w:eastAsia="zh-CN"/>
        </w:rPr>
        <w:t>公务用车运行费增加0万元，增长0%,主要原因是</w:t>
      </w:r>
      <w:r>
        <w:rPr>
          <w:rFonts w:hint="default" w:ascii="Times New Roman" w:hAnsi="Times New Roman" w:eastAsia="仿宋_GB2312" w:cs="Times New Roman"/>
          <w:color w:val="auto"/>
          <w:kern w:val="0"/>
          <w:sz w:val="31"/>
          <w:szCs w:val="31"/>
          <w:lang w:val="en-US" w:eastAsia="zh-CN" w:bidi="ar"/>
        </w:rPr>
        <w:t>与上年度预算数一致</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公务接待费增加0万元，增长0%,主要原因是：</w:t>
      </w:r>
      <w:r>
        <w:rPr>
          <w:rFonts w:hint="eastAsia" w:eastAsia="仿宋_GB2312" w:cs="Times New Roman"/>
          <w:color w:val="auto"/>
          <w:kern w:val="0"/>
          <w:sz w:val="32"/>
          <w:szCs w:val="32"/>
          <w:highlight w:val="none"/>
          <w:lang w:val="en-US" w:eastAsia="zh-CN"/>
        </w:rPr>
        <w:t>与</w:t>
      </w:r>
      <w:r>
        <w:rPr>
          <w:rFonts w:hint="default" w:ascii="Times New Roman" w:hAnsi="Times New Roman" w:eastAsia="仿宋_GB2312" w:cs="Times New Roman"/>
          <w:color w:val="auto"/>
          <w:kern w:val="0"/>
          <w:sz w:val="31"/>
          <w:szCs w:val="31"/>
          <w:lang w:val="en-US" w:eastAsia="zh-CN" w:bidi="ar"/>
        </w:rPr>
        <w:t>上年度预算数一致</w:t>
      </w:r>
      <w:r>
        <w:rPr>
          <w:rFonts w:hint="eastAsia" w:eastAsia="仿宋_GB2312" w:cs="Times New Roman"/>
          <w:color w:val="auto"/>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eastAsia" w:eastAsia="楷体_GB2312" w:cs="Times New Roman"/>
          <w:b/>
          <w:bCs/>
          <w:color w:val="auto"/>
          <w:kern w:val="0"/>
          <w:sz w:val="32"/>
          <w:szCs w:val="32"/>
          <w:highlight w:val="none"/>
          <w:lang w:eastAsia="zh-CN"/>
        </w:rPr>
        <w:t>焉耆回族县发展和改革委员会</w:t>
      </w:r>
      <w:r>
        <w:rPr>
          <w:rFonts w:hint="default" w:ascii="Times New Roman" w:hAnsi="Times New Roman" w:eastAsia="楷体_GB2312" w:cs="Times New Roman"/>
          <w:b/>
          <w:bCs/>
          <w:color w:val="auto"/>
          <w:kern w:val="0"/>
          <w:sz w:val="32"/>
          <w:szCs w:val="32"/>
          <w:highlight w:val="none"/>
        </w:rPr>
        <w:t>202</w:t>
      </w:r>
      <w:r>
        <w:rPr>
          <w:rFonts w:hint="default" w:ascii="Times New Roman" w:hAnsi="Times New Roman" w:eastAsia="楷体_GB2312" w:cs="Times New Roman"/>
          <w:b/>
          <w:bCs/>
          <w:color w:val="auto"/>
          <w:kern w:val="0"/>
          <w:sz w:val="32"/>
          <w:szCs w:val="32"/>
          <w:highlight w:val="none"/>
          <w:lang w:val="en-US" w:eastAsia="zh-CN"/>
        </w:rPr>
        <w:t>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eastAsia="仿宋_GB2312" w:cs="Times New Roman"/>
          <w:color w:val="auto"/>
          <w:kern w:val="0"/>
          <w:sz w:val="32"/>
          <w:szCs w:val="32"/>
          <w:highlight w:val="none"/>
          <w:lang w:eastAsia="zh-CN"/>
        </w:rPr>
        <w:t>焉耆回族县发展和改革委员会</w:t>
      </w: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无上年结转结余</w:t>
      </w:r>
      <w:r>
        <w:rPr>
          <w:rFonts w:hint="default" w:ascii="Times New Roman" w:hAnsi="Times New Roman" w:eastAsia="仿宋_GB2312" w:cs="Times New Roman"/>
          <w:color w:val="auto"/>
          <w:kern w:val="0"/>
          <w:sz w:val="32"/>
          <w:szCs w:val="32"/>
          <w:highlight w:val="none"/>
        </w:rPr>
        <w:t>预算的支出，</w:t>
      </w:r>
      <w:r>
        <w:rPr>
          <w:rFonts w:hint="eastAsia" w:eastAsia="仿宋_GB2312" w:cs="Times New Roman"/>
          <w:color w:val="auto"/>
          <w:kern w:val="0"/>
          <w:sz w:val="32"/>
          <w:szCs w:val="32"/>
          <w:highlight w:val="none"/>
          <w:lang w:val="en-US"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eastAsia" w:eastAsia="仿宋_GB2312" w:cs="Times New Roman"/>
          <w:color w:val="auto"/>
          <w:kern w:val="0"/>
          <w:sz w:val="32"/>
          <w:szCs w:val="32"/>
          <w:highlight w:val="none"/>
          <w:lang w:val="en-US"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焉耆回族自治县发展和改革委员会2025年的机关运行经费财政拨款预算9.87万元，比上年预算</w:t>
      </w:r>
      <w:r>
        <w:rPr>
          <w:rFonts w:hint="eastAsia" w:eastAsia="仿宋_GB2312" w:cs="Times New Roman"/>
          <w:color w:val="auto"/>
          <w:kern w:val="0"/>
          <w:sz w:val="32"/>
          <w:szCs w:val="32"/>
          <w:highlight w:val="none"/>
          <w:lang w:val="en-US" w:eastAsia="zh-CN"/>
        </w:rPr>
        <w:t>减少1.77</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下降15.21</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厉行节约，减少基本支出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2025年，焉耆回族自治县发展和改革委员会政府采购预算0.76万元，其中：政府采购货物预算0.15万元，政府采购工程预算0万元，政府采购服务预算0.61万元。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2025年，焉耆回族自治县发展和改革委员会面向中小企业预留政府采购项目预算金额0.76万元，小微企业预留政府采购项目预算金额0.76万元。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截至2024年底，焉耆回族自治县发展和改革委员会及下属各预算单位占用使用国有资产总体情况为：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房屋0平方米，价值0万元。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车辆1辆，价值24.28万元。其中：一般公务用车1辆，价值</w:t>
      </w:r>
      <w:r>
        <w:rPr>
          <w:rFonts w:hint="eastAsia" w:eastAsia="仿宋_GB2312" w:cs="Times New Roman"/>
          <w:color w:val="auto"/>
          <w:kern w:val="0"/>
          <w:sz w:val="32"/>
          <w:szCs w:val="32"/>
          <w:highlight w:val="none"/>
          <w:lang w:val="en-US" w:eastAsia="zh-CN"/>
        </w:rPr>
        <w:t>24.28</w:t>
      </w:r>
      <w:r>
        <w:rPr>
          <w:rFonts w:hint="default" w:ascii="Times New Roman" w:hAnsi="Times New Roman" w:eastAsia="仿宋_GB2312" w:cs="Times New Roman"/>
          <w:color w:val="auto"/>
          <w:kern w:val="0"/>
          <w:sz w:val="32"/>
          <w:szCs w:val="32"/>
          <w:highlight w:val="none"/>
          <w:lang w:val="en-US" w:eastAsia="zh-CN"/>
        </w:rPr>
        <w:t>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其他资产价值</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单位价值50万元以上大型设备</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台，单位价值100万元以上大型设备</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年单位预算未安排购置车辆经费，安排购置50万元以上大型设备</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台，单位价值100万元以上大型设备</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w:t>
      </w:r>
      <w:r>
        <w:rPr>
          <w:rFonts w:hint="eastAsia" w:eastAsia="仿宋_GB2312"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整体预算绩效目标1个，涉及预算金额219.7</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万元；当年预算安排项目共1个，其中: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涉及预算金额2.95万元；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w:t>
      </w:r>
      <w:r>
        <w:rPr>
          <w:rFonts w:hint="eastAsia" w:ascii="仿宋_GB2312" w:hAnsi="仿宋_GB2312" w:eastAsia="仿宋_GB2312" w:cs="仿宋_GB2312"/>
          <w:color w:val="auto"/>
          <w:kern w:val="0"/>
          <w:sz w:val="32"/>
          <w:szCs w:val="32"/>
          <w:highlight w:val="none"/>
        </w:rPr>
        <w:t>（按项目分别填报）：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tbl>
      <w:tblPr>
        <w:tblStyle w:val="9"/>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w:t>
            </w:r>
            <w:r>
              <w:rPr>
                <w:rFonts w:hint="eastAsia" w:ascii="Times New Roman" w:hAnsi="Times New Roman" w:eastAsia="宋体" w:cs="Times New Roman"/>
                <w:i w:val="0"/>
                <w:iCs w:val="0"/>
                <w:color w:val="auto"/>
                <w:sz w:val="24"/>
                <w:szCs w:val="24"/>
                <w:highlight w:val="none"/>
                <w:u w:val="none"/>
                <w:lang w:val="en-US" w:eastAsia="zh-CN"/>
              </w:rPr>
              <w:t>2025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eastAsia="zh-CN"/>
              </w:rPr>
              <w:t>焉耆回族县发展和改革委员会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高玉星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15276229939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统筹提出焉耆县国民经济和社会发展主要目标，监测预测预警宏观经济和社会发展态势趋势，提出宏观调控政策建议。按规定权限审批、核准、备案、审核重大项目，规划重大建设项目和生产力布局。推动落实鼓励民间投资政策措施，组织推动实施服务业及现代物流业发展规划和相关政策。着力推动焉耆县经济高质量发展，全力加强经济运行调度、抓好固定资产投资、推进重大项目建设，坚定不移抓项目、稳投资、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219.77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履职效能</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可持续发展能力</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固定资产投资增长</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Times New Roman" w:hAnsi="Times New Roman" w:eastAsia="宋体" w:cs="Times New Roman"/>
                <w:i w:val="0"/>
                <w:iCs w:val="0"/>
                <w:color w:val="auto"/>
                <w:kern w:val="0"/>
                <w:sz w:val="20"/>
                <w:szCs w:val="20"/>
                <w:highlight w:val="none"/>
                <w:u w:val="none"/>
                <w:lang w:val="en-US" w:eastAsia="zh-CN" w:bidi="ar"/>
              </w:rPr>
              <w:t>&gt;=20%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政府工作报告</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焉耆县重点项目完成投资</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&gt;=16亿</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组织粮食安全检查次数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&gt;=4次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30</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p>
    <w:tbl>
      <w:tblPr>
        <w:tblStyle w:val="9"/>
        <w:tblW w:w="10550" w:type="dxa"/>
        <w:tblInd w:w="-5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819"/>
        <w:gridCol w:w="2093"/>
        <w:gridCol w:w="987"/>
        <w:gridCol w:w="1053"/>
        <w:gridCol w:w="880"/>
        <w:gridCol w:w="787"/>
        <w:gridCol w:w="1373"/>
        <w:gridCol w:w="1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0550" w:type="dxa"/>
            <w:gridSpan w:val="9"/>
            <w:tcBorders>
              <w:top w:val="nil"/>
              <w:left w:val="nil"/>
              <w:bottom w:val="nil"/>
              <w:right w:val="nil"/>
            </w:tcBorders>
            <w:shd w:val="clear" w:color="auto" w:fill="auto"/>
            <w:vAlign w:val="center"/>
          </w:tcPr>
          <w:p>
            <w:pPr>
              <w:keepNext w:val="0"/>
              <w:keepLines w:val="0"/>
              <w:widowControl/>
              <w:suppressLineNumbers w:val="0"/>
              <w:ind w:firstLine="3253" w:firstLineChars="900"/>
              <w:jc w:val="both"/>
              <w:textAlignment w:val="center"/>
              <w:rPr>
                <w:rFonts w:hint="eastAsia" w:ascii="宋体" w:hAnsi="宋体" w:eastAsia="宋体" w:cs="宋体"/>
                <w:b/>
                <w:bCs/>
                <w:i w:val="0"/>
                <w:iCs w:val="0"/>
                <w:color w:val="000000"/>
                <w:sz w:val="32"/>
                <w:szCs w:val="32"/>
                <w:u w:val="none"/>
              </w:rPr>
            </w:pPr>
            <w:r>
              <w:rPr>
                <w:rFonts w:hint="eastAsia" w:ascii="仿宋_GB2312" w:hAnsi="宋体" w:eastAsia="仿宋_GB2312" w:cs="仿宋_GB2312"/>
                <w:b/>
                <w:color w:val="000000"/>
                <w:kern w:val="0"/>
                <w:sz w:val="36"/>
                <w:szCs w:val="36"/>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55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88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焉耆回族自治县发展和改革委员会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1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2025年农产品成本调查经费</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项目负责人</w:t>
            </w:r>
          </w:p>
        </w:tc>
        <w:tc>
          <w:tcPr>
            <w:tcW w:w="3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李心灵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年度预算总额：</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10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3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8864" w:type="dxa"/>
            <w:gridSpan w:val="7"/>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ind w:firstLine="360" w:firstLineChars="2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农产品成本调查，为制定农产品价格、财政补贴、保险及农业支持政策提供参考数据，为建立农资综合补贴动态调整提供成本数据，为农业补贴的调整提供公共科学依据。完成3个品种直报调查和常规调查任务，开展农本实地调查5次，农本检测实地调查5次，农本实地调查费用不高于1.48万元，农本实地检测费用不高1.47万元，为建立农资综合补贴动态调整提供成本数据，为农业补贴的调整提供公共科学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81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0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指标值设置依据</w:t>
            </w:r>
          </w:p>
        </w:tc>
        <w:tc>
          <w:tcPr>
            <w:tcW w:w="8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上年完成值</w:t>
            </w:r>
          </w:p>
        </w:tc>
        <w:tc>
          <w:tcPr>
            <w:tcW w:w="7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指标分值权重</w:t>
            </w:r>
          </w:p>
        </w:tc>
        <w:tc>
          <w:tcPr>
            <w:tcW w:w="13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指标赋分规则</w:t>
            </w:r>
          </w:p>
        </w:tc>
        <w:tc>
          <w:tcPr>
            <w:tcW w:w="16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开展农本实地调查次数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&gt;=5次</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市场价格检测品种数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&gt;=3种</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开展检测实地调查次数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&gt;=5次</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制定调查项目符合农产品调查目录规定的权限和范围比率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价格监测预警覆盖比率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农产品价格检测数据上报合格率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按照要求上报成本数据及分析及时率</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农本实地调查费用</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&lt;=1.48万元</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检测实地调查费用</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&lt;=1.47万元</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为各级政府研究和制定农产品价格与流通政策提供依据</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有效提供</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调查人员满意度</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kern w:val="0"/>
          <w:sz w:val="32"/>
          <w:szCs w:val="32"/>
          <w:highlight w:val="none"/>
        </w:rPr>
      </w:pPr>
      <w:r>
        <w:rPr>
          <w:rFonts w:hint="eastAsia" w:ascii="仿宋_GB2312" w:eastAsia="仿宋_GB2312"/>
          <w:color w:val="auto"/>
          <w:sz w:val="32"/>
          <w:szCs w:val="32"/>
          <w:highlight w:val="none"/>
          <w:lang w:val="en-US" w:eastAsia="zh-CN"/>
        </w:rPr>
        <w:t xml:space="preserve"> 本单位无其他需说明事项。</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焉耆回族自治县发展和改革委员会</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val="en-US" w:eastAsia="zh-CN"/>
        </w:rPr>
        <w:t xml:space="preserve"> 2025</w:t>
      </w:r>
      <w:r>
        <w:rPr>
          <w:rFonts w:hint="eastAsia" w:ascii="仿宋_GB2312" w:hAnsi="宋体" w:eastAsia="仿宋_GB2312" w:cs="宋体"/>
          <w:kern w:val="0"/>
          <w:sz w:val="32"/>
          <w:szCs w:val="32"/>
          <w:highlight w:val="none"/>
        </w:rPr>
        <w:t xml:space="preserve"> </w:t>
      </w:r>
      <w:r>
        <w:rPr>
          <w:rFonts w:ascii="仿宋_GB2312" w:hAnsi="宋体" w:eastAsia="仿宋_GB2312" w:cs="宋体"/>
          <w:kern w:val="0"/>
          <w:sz w:val="32"/>
          <w:szCs w:val="32"/>
          <w:highlight w:val="none"/>
        </w:rPr>
        <w:t>年</w:t>
      </w:r>
      <w:r>
        <w:rPr>
          <w:rFonts w:hint="eastAsia" w:ascii="Times New Roman" w:hAnsi="Times New Roman" w:eastAsia="仿宋_GB2312" w:cs="Times New Roman"/>
          <w:color w:val="auto"/>
          <w:kern w:val="0"/>
          <w:sz w:val="32"/>
          <w:szCs w:val="32"/>
          <w:highlight w:val="none"/>
          <w:lang w:val="en-US" w:eastAsia="zh-CN"/>
        </w:rPr>
        <w:t xml:space="preserve"> 2 </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val="en-US" w:eastAsia="zh-CN"/>
        </w:rPr>
        <w:t>20</w:t>
      </w:r>
      <w:r>
        <w:rPr>
          <w:rFonts w:hint="eastAsia" w:ascii="仿宋_GB2312" w:hAnsi="宋体" w:eastAsia="仿宋_GB2312" w:cs="宋体"/>
          <w:kern w:val="0"/>
          <w:sz w:val="32"/>
          <w:szCs w:val="32"/>
          <w:highlight w:val="none"/>
        </w:rPr>
        <w:t xml:space="preserve"> </w:t>
      </w:r>
      <w:r>
        <w:rPr>
          <w:rFonts w:ascii="仿宋_GB2312" w:hAnsi="宋体" w:eastAsia="仿宋_GB2312" w:cs="宋体"/>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_x0000_s000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5"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fOsoMucBAAD0&#10;AwAADgAAAAAAAAABACAAAAAfAQAAZHJzL2Uyb0RvYy54bWxQSwUGAAAAAAYABgBZAQAAeAU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000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BhIkyucBAAD0&#10;AwAADgAAAAAAAAABACAAAAAfAQAAZHJzL2Uyb0RvYy54bWxQSwUGAAAAAAYABgBZAQAAeA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11A5650"/>
    <w:rsid w:val="016A67F7"/>
    <w:rsid w:val="0429446B"/>
    <w:rsid w:val="04C665C4"/>
    <w:rsid w:val="05C2626E"/>
    <w:rsid w:val="069E43EC"/>
    <w:rsid w:val="06FC0739"/>
    <w:rsid w:val="06FD3CDF"/>
    <w:rsid w:val="07646836"/>
    <w:rsid w:val="07C60EE5"/>
    <w:rsid w:val="08C31CFA"/>
    <w:rsid w:val="090F7C8B"/>
    <w:rsid w:val="098026D0"/>
    <w:rsid w:val="0A864ED4"/>
    <w:rsid w:val="0B222FFC"/>
    <w:rsid w:val="0CDA6687"/>
    <w:rsid w:val="0D682918"/>
    <w:rsid w:val="0F1D3C7C"/>
    <w:rsid w:val="10485353"/>
    <w:rsid w:val="115102BC"/>
    <w:rsid w:val="11517913"/>
    <w:rsid w:val="115E3AA0"/>
    <w:rsid w:val="11B633EF"/>
    <w:rsid w:val="13F14034"/>
    <w:rsid w:val="140262C5"/>
    <w:rsid w:val="14355263"/>
    <w:rsid w:val="156D15A4"/>
    <w:rsid w:val="15C72FC9"/>
    <w:rsid w:val="170C5FFA"/>
    <w:rsid w:val="17292CA8"/>
    <w:rsid w:val="18CA274B"/>
    <w:rsid w:val="198C4BD2"/>
    <w:rsid w:val="199C0ADD"/>
    <w:rsid w:val="19F40013"/>
    <w:rsid w:val="1A0F79D8"/>
    <w:rsid w:val="1A7E49B2"/>
    <w:rsid w:val="1AAE773D"/>
    <w:rsid w:val="1B11347E"/>
    <w:rsid w:val="1BD76446"/>
    <w:rsid w:val="1C85569F"/>
    <w:rsid w:val="1E5D4D38"/>
    <w:rsid w:val="1EBA1D44"/>
    <w:rsid w:val="1FC05289"/>
    <w:rsid w:val="204C3350"/>
    <w:rsid w:val="20E375B0"/>
    <w:rsid w:val="21EB1286"/>
    <w:rsid w:val="21EC7968"/>
    <w:rsid w:val="220152A1"/>
    <w:rsid w:val="22433200"/>
    <w:rsid w:val="228B1384"/>
    <w:rsid w:val="24D34138"/>
    <w:rsid w:val="25237D81"/>
    <w:rsid w:val="254D54B6"/>
    <w:rsid w:val="2685252A"/>
    <w:rsid w:val="268930D4"/>
    <w:rsid w:val="269E4F77"/>
    <w:rsid w:val="279E3DA2"/>
    <w:rsid w:val="285015AD"/>
    <w:rsid w:val="2852451A"/>
    <w:rsid w:val="295805B3"/>
    <w:rsid w:val="2A0234AD"/>
    <w:rsid w:val="2A93679B"/>
    <w:rsid w:val="2ADD732C"/>
    <w:rsid w:val="2B9669A5"/>
    <w:rsid w:val="2C0203E2"/>
    <w:rsid w:val="2C090552"/>
    <w:rsid w:val="2C201664"/>
    <w:rsid w:val="2C287ADE"/>
    <w:rsid w:val="2C8E6208"/>
    <w:rsid w:val="2E1F339E"/>
    <w:rsid w:val="2E394241"/>
    <w:rsid w:val="30AD4731"/>
    <w:rsid w:val="313656C4"/>
    <w:rsid w:val="313F788A"/>
    <w:rsid w:val="31EA6C63"/>
    <w:rsid w:val="32000306"/>
    <w:rsid w:val="33C0734C"/>
    <w:rsid w:val="340F4AC2"/>
    <w:rsid w:val="344D7233"/>
    <w:rsid w:val="3745519C"/>
    <w:rsid w:val="379A73D6"/>
    <w:rsid w:val="380664BB"/>
    <w:rsid w:val="38DC10A1"/>
    <w:rsid w:val="396E416C"/>
    <w:rsid w:val="39B3D02F"/>
    <w:rsid w:val="39D40A99"/>
    <w:rsid w:val="3A2C3BE4"/>
    <w:rsid w:val="3A6544B9"/>
    <w:rsid w:val="3BB8281D"/>
    <w:rsid w:val="3C2059AA"/>
    <w:rsid w:val="3CD11E77"/>
    <w:rsid w:val="3D595D5E"/>
    <w:rsid w:val="3DA7157B"/>
    <w:rsid w:val="3E755A30"/>
    <w:rsid w:val="3EA92F1E"/>
    <w:rsid w:val="3EAA012B"/>
    <w:rsid w:val="3FBF4792"/>
    <w:rsid w:val="40355D5F"/>
    <w:rsid w:val="404D58AC"/>
    <w:rsid w:val="41AC4044"/>
    <w:rsid w:val="42F14D5C"/>
    <w:rsid w:val="43622584"/>
    <w:rsid w:val="43AD0D21"/>
    <w:rsid w:val="447E5E41"/>
    <w:rsid w:val="44950F8E"/>
    <w:rsid w:val="44B64746"/>
    <w:rsid w:val="458E3C9C"/>
    <w:rsid w:val="47337E41"/>
    <w:rsid w:val="4758509B"/>
    <w:rsid w:val="47703BBE"/>
    <w:rsid w:val="481B3EB9"/>
    <w:rsid w:val="48A26D8C"/>
    <w:rsid w:val="48AC6531"/>
    <w:rsid w:val="49BB4A17"/>
    <w:rsid w:val="4A3B59C2"/>
    <w:rsid w:val="4A5A3B92"/>
    <w:rsid w:val="4ADF4766"/>
    <w:rsid w:val="4CAF5A9C"/>
    <w:rsid w:val="4CB81175"/>
    <w:rsid w:val="4E315604"/>
    <w:rsid w:val="4E5A7D38"/>
    <w:rsid w:val="4EBF74C9"/>
    <w:rsid w:val="4EC31119"/>
    <w:rsid w:val="4F3B0DD6"/>
    <w:rsid w:val="4FDA6195"/>
    <w:rsid w:val="4FDE11EA"/>
    <w:rsid w:val="50472579"/>
    <w:rsid w:val="51C3732D"/>
    <w:rsid w:val="528F25BD"/>
    <w:rsid w:val="52CE0EE7"/>
    <w:rsid w:val="5328201B"/>
    <w:rsid w:val="57120D59"/>
    <w:rsid w:val="58571827"/>
    <w:rsid w:val="587907E0"/>
    <w:rsid w:val="5889718D"/>
    <w:rsid w:val="58CD57EE"/>
    <w:rsid w:val="591D3A25"/>
    <w:rsid w:val="59985943"/>
    <w:rsid w:val="5A692CC2"/>
    <w:rsid w:val="5AC01BE9"/>
    <w:rsid w:val="5CC434ED"/>
    <w:rsid w:val="5CDF262B"/>
    <w:rsid w:val="5D9D2885"/>
    <w:rsid w:val="5DC15CF6"/>
    <w:rsid w:val="5EB527A9"/>
    <w:rsid w:val="5FFA4CEB"/>
    <w:rsid w:val="60B80829"/>
    <w:rsid w:val="61553C63"/>
    <w:rsid w:val="63515313"/>
    <w:rsid w:val="63574D1A"/>
    <w:rsid w:val="639525E4"/>
    <w:rsid w:val="641E0488"/>
    <w:rsid w:val="64403DBE"/>
    <w:rsid w:val="647553AA"/>
    <w:rsid w:val="64A7169F"/>
    <w:rsid w:val="64BB5AB4"/>
    <w:rsid w:val="64E606A2"/>
    <w:rsid w:val="66E5050B"/>
    <w:rsid w:val="6A8330D8"/>
    <w:rsid w:val="6B685594"/>
    <w:rsid w:val="6C384D3B"/>
    <w:rsid w:val="6C3D3E06"/>
    <w:rsid w:val="6E40360D"/>
    <w:rsid w:val="6EDA595E"/>
    <w:rsid w:val="6F0C2161"/>
    <w:rsid w:val="6F2C0CBA"/>
    <w:rsid w:val="70A9224F"/>
    <w:rsid w:val="71484424"/>
    <w:rsid w:val="715D134F"/>
    <w:rsid w:val="716109BF"/>
    <w:rsid w:val="72965946"/>
    <w:rsid w:val="72BB45AB"/>
    <w:rsid w:val="72E910FA"/>
    <w:rsid w:val="73417DAB"/>
    <w:rsid w:val="738D3A54"/>
    <w:rsid w:val="739840E6"/>
    <w:rsid w:val="73B62BD2"/>
    <w:rsid w:val="74916660"/>
    <w:rsid w:val="74AC22E9"/>
    <w:rsid w:val="74AC334B"/>
    <w:rsid w:val="757E7FB2"/>
    <w:rsid w:val="78015ACF"/>
    <w:rsid w:val="788F56F0"/>
    <w:rsid w:val="79AC370A"/>
    <w:rsid w:val="79E60DA7"/>
    <w:rsid w:val="7A1666C0"/>
    <w:rsid w:val="7AA35F82"/>
    <w:rsid w:val="7C726BC4"/>
    <w:rsid w:val="7CA424FB"/>
    <w:rsid w:val="7CC752F7"/>
    <w:rsid w:val="7D7D3B7F"/>
    <w:rsid w:val="7D9E1855"/>
    <w:rsid w:val="7E905BA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xmlns="http://schemas.openxmlformats.org/officeDocument/2006/custom-properties" pid="2" fmtid="{D5CDD505-2E9C-101B-9397-08002B2CF9AE}" name="KSOProductBuildVer">
    <vt:lpwstr xmlns:vt="http://schemas.openxmlformats.org/officeDocument/2006/docPropsVTypes">2052-11.8.2.10154</vt:lpwstr>
  </property>
  <property xmlns="http://schemas.openxmlformats.org/officeDocument/2006/custom-properties" pid="3" fmtid="{D5CDD505-2E9C-101B-9397-08002B2CF9AE}" name="ICV">
    <vt:lpwstr xmlns:vt="http://schemas.openxmlformats.org/officeDocument/2006/docPropsVTypes">7F1BA76700A04C6DA077E64EC2EDFE18_13</vt:lpwstr>
  </property>
</Properties>
</file>

<file path=customXml/item3.xml><?xml version="1.0" encoding="utf-8"?>
<Properties xmlns="http://schemas.openxmlformats.org/officeDocument/2006/extended-properties" xmlns:vt="http://schemas.openxmlformats.org/officeDocument/2006/docPropsVTypes">
  <Template xmlns="http://schemas.openxmlformats.org/officeDocument/2006/extended-properties">Normal.dotm</Template>
  <Pages xmlns="http://schemas.openxmlformats.org/officeDocument/2006/extended-properties">17</Pages>
  <Words xmlns="http://schemas.openxmlformats.org/officeDocument/2006/extended-properties">6249</Words>
  <Characters xmlns="http://schemas.openxmlformats.org/officeDocument/2006/extended-properties">6321</Characters>
  <Lines xmlns="http://schemas.openxmlformats.org/officeDocument/2006/extended-properties">0</Lines>
  <Paragraphs xmlns="http://schemas.openxmlformats.org/officeDocument/2006/extended-properties">0</Paragraphs>
  <TotalTime xmlns="http://schemas.openxmlformats.org/officeDocument/2006/extended-properties">3</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6351</CharactersWithSpaces>
  <Application xmlns="http://schemas.openxmlformats.org/officeDocument/2006/extended-properties">WPS Office_11.8.2.10154_F1E327BC-269C-435d-A152-05C5408002CA</Application>
  <DocSecurity xmlns="http://schemas.openxmlformats.org/officeDocument/2006/extended-properties">0</DocSecurity>
</Properties>
</file>

<file path=customXml/item4.xml><?xml version="1.0" encoding="utf-8"?>
<cp:coreProperties xmlns:cp="http://schemas.openxmlformats.org/package/2006/metadata/core-properties" xmlns:dc="http://purl.org/dc/elements/1.1/" xmlns:dcterms="http://purl.org/dc/terms/" xmlns:xsi="http://www.w3.org/2001/XMLSchema-instance" xmlns:dcmitype="http://purl.org/dc/dcmitype/">
  <dcterms:created xmlns:dcterms="http://purl.org/dc/terms/" xmlns:xsi="http://www.w3.org/2001/XMLSchema-instance" xsi:type="dcterms:W3CDTF">2014-10-29T12:08:00Z</dcterms:created>
  <dc:creator xmlns:dc="http://purl.org/dc/elements/1.1/">GXR</dc:creator>
  <cp:lastModifiedBy xmlns:cp="http://schemas.openxmlformats.org/package/2006/metadata/core-properties">Administrator</cp:lastModifiedBy>
  <cp:lastPrinted xmlns:cp="http://schemas.openxmlformats.org/package/2006/metadata/core-properties">2024-07-22T11:58:00Z</cp:lastPrinted>
  <dcterms:modified xmlns:dcterms="http://purl.org/dc/terms/" xmlns:xsi="http://www.w3.org/2001/XMLSchema-instance"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22633a-abef-4154-a23e-86016bc60206}">
  <ds:schemaRefs/>
</ds:datastoreItem>
</file>

<file path=customXml/itemProps3.xml><?xml version="1.0" encoding="utf-8"?>
<ds:datastoreItem xmlns:ds="http://schemas.openxmlformats.org/officeDocument/2006/customXml" ds:itemID="{61616ac4-8cd3-41ea-b3f7-71e021b93bbb}">
  <ds:schemaRefs/>
</ds:datastoreItem>
</file>

<file path=customXml/itemProps4.xml><?xml version="1.0" encoding="utf-8"?>
<ds:datastoreItem xmlns:ds="http://schemas.openxmlformats.org/officeDocument/2006/customXml" ds:itemID="{1652cf39-9b6e-405b-a5a0-ae3d4499c904}">
  <ds:schemaRefs/>
</ds:datastoreItem>
</file>

<file path=docProps/app.xml><?xml version="1.0" encoding="utf-8"?>
<Properties xmlns="http://schemas.openxmlformats.org/officeDocument/2006/extended-properties" xmlns:vt="http://schemas.openxmlformats.org/officeDocument/2006/docPropsVTypes">
  <Template>Normal.dotm</Template>
  <Pages>29</Pages>
  <Words>3794</Words>
  <Characters>4250</Characters>
  <Lines>0</Lines>
  <Paragraphs>0</Paragraphs>
  <TotalTime>8</TotalTime>
  <ScaleCrop>false</ScaleCrop>
  <LinksUpToDate>false</LinksUpToDate>
  <CharactersWithSpaces>4547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GXR</dc:creator>
  <cp:lastModifiedBy>Administrator</cp:lastModifiedBy>
  <cp:lastPrinted>2025-04-23T05:33:00Z</cp:lastPrinted>
  <dcterms:modified xsi:type="dcterms:W3CDTF">2025-04-28T10:11:13Z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B0555F19C69177CAA2FCB767D994BA68</vt:lpwstr>
  </property>
  <property fmtid="{D5CDD505-2E9C-101B-9397-08002B2CF9AE}" pid="4" name="KSOTemplateDocerSaveRecord">
    <vt:lpwstr>eyJoZGlkIjoiMGY4OGEyOGU1YjA5NjEzNGI4NmJjYWM2NWMwYzIzYmQiLCJ1c2VySWQiOiI0OTAwMzE2MzMifQ==</vt:lpwstr>
  </property>
</Properties>
</file>