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焉耆回族自治县人民医院</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FangSong_GB2312" w:hAnsi="FangSong_GB2312" w:eastAsia="FangSong_GB2312" w:cs="FangSong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FangSong_GB2312" w:hAnsi="FangSong_GB2312" w:eastAsia="FangSong_GB2312" w:cs="FangSong_GB2312"/>
          <w:b/>
          <w:bCs w:val="0"/>
          <w:color w:val="auto"/>
          <w:kern w:val="0"/>
          <w:sz w:val="32"/>
          <w:szCs w:val="32"/>
          <w:highlight w:val="none"/>
          <w:lang w:val="en-US" w:eastAsia="zh-CN"/>
        </w:rPr>
      </w:pPr>
      <w:r>
        <w:rPr>
          <w:rFonts w:hint="eastAsia" w:ascii="FangSong_GB2312" w:hAnsi="FangSong_GB2312" w:eastAsia="FangSong_GB2312" w:cs="FangSong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FangSong_GB2312" w:hAnsi="FangSong_GB2312" w:eastAsia="FangSong_GB2312" w:cs="FangSong_GB2312"/>
          <w:b w:val="0"/>
          <w:bCs/>
          <w:color w:val="auto"/>
          <w:kern w:val="0"/>
          <w:sz w:val="32"/>
          <w:szCs w:val="32"/>
          <w:highlight w:val="none"/>
          <w:lang w:val="en-US" w:eastAsia="zh-CN"/>
        </w:rPr>
      </w:pPr>
      <w:r>
        <w:rPr>
          <w:rFonts w:hint="eastAsia" w:ascii="FangSong_GB2312" w:hAnsi="FangSong_GB2312" w:eastAsia="FangSong_GB2312" w:cs="FangSong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FangSong_GB2312" w:hAnsi="FangSong_GB2312" w:eastAsia="FangSong_GB2312" w:cs="FangSong_GB2312"/>
          <w:b w:val="0"/>
          <w:bCs/>
          <w:color w:val="auto"/>
          <w:kern w:val="0"/>
          <w:sz w:val="32"/>
          <w:szCs w:val="32"/>
          <w:highlight w:val="none"/>
          <w:lang w:val="en-US" w:eastAsia="zh-CN"/>
        </w:rPr>
      </w:pPr>
      <w:r>
        <w:rPr>
          <w:rFonts w:hint="eastAsia" w:ascii="FangSong_GB2312" w:hAnsi="FangSong_GB2312" w:eastAsia="FangSong_GB2312" w:cs="FangSong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FangSong_GB2312" w:hAnsi="FangSong_GB2312" w:eastAsia="FangSong_GB2312" w:cs="FangSong_GB2312"/>
          <w:b/>
          <w:bCs w:val="0"/>
          <w:color w:val="auto"/>
          <w:kern w:val="0"/>
          <w:sz w:val="32"/>
          <w:szCs w:val="32"/>
          <w:highlight w:val="none"/>
          <w:lang w:val="en-US" w:eastAsia="zh-CN"/>
        </w:rPr>
      </w:pPr>
      <w:r>
        <w:rPr>
          <w:rFonts w:hint="eastAsia" w:ascii="FangSong_GB2312" w:hAnsi="FangSong_GB2312" w:eastAsia="FangSong_GB2312" w:cs="FangSong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FangSong_GB2312" w:hAnsi="FangSong_GB2312" w:eastAsia="FangSong_GB2312" w:cs="FangSong_GB2312"/>
          <w:b w:val="0"/>
          <w:bCs/>
          <w:color w:val="auto"/>
          <w:kern w:val="0"/>
          <w:sz w:val="32"/>
          <w:szCs w:val="32"/>
          <w:highlight w:val="none"/>
          <w:lang w:val="en-US" w:eastAsia="zh-CN"/>
        </w:rPr>
      </w:pPr>
      <w:r>
        <w:rPr>
          <w:rFonts w:hint="eastAsia" w:ascii="FangSong_GB2312" w:hAnsi="FangSong_GB2312" w:eastAsia="FangSong_GB2312" w:cs="FangSong_GB2312"/>
          <w:b w:val="0"/>
          <w:bCs/>
          <w:color w:val="auto"/>
          <w:kern w:val="0"/>
          <w:sz w:val="32"/>
          <w:szCs w:val="32"/>
          <w:highlight w:val="none"/>
          <w:lang w:val="en-US" w:eastAsia="zh-CN"/>
        </w:rPr>
        <w:t>一、单位院收支总体情况表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FangSong_GB2312" w:hAnsi="FangSong_GB2312" w:eastAsia="FangSong_GB2312" w:cs="FangSong_GB2312"/>
          <w:b w:val="0"/>
          <w:bCs/>
          <w:color w:val="auto"/>
          <w:kern w:val="0"/>
          <w:sz w:val="32"/>
          <w:szCs w:val="32"/>
          <w:highlight w:val="none"/>
          <w:lang w:val="en-US" w:eastAsia="zh-CN"/>
        </w:rPr>
      </w:pPr>
      <w:r>
        <w:rPr>
          <w:rFonts w:hint="eastAsia" w:ascii="FangSong_GB2312" w:hAnsi="FangSong_GB2312" w:eastAsia="FangSong_GB2312" w:cs="FangSong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FangSong_GB2312" w:hAnsi="FangSong_GB2312" w:eastAsia="FangSong_GB2312" w:cs="FangSong_GB2312"/>
          <w:b w:val="0"/>
          <w:bCs/>
          <w:color w:val="auto"/>
          <w:kern w:val="0"/>
          <w:sz w:val="32"/>
          <w:szCs w:val="32"/>
          <w:highlight w:val="none"/>
          <w:lang w:val="en-US" w:eastAsia="zh-CN"/>
        </w:rPr>
      </w:pPr>
      <w:r>
        <w:rPr>
          <w:rFonts w:hint="eastAsia" w:ascii="FangSong_GB2312" w:hAnsi="FangSong_GB2312" w:eastAsia="FangSong_GB2312" w:cs="FangSong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FangSong_GB2312" w:hAnsi="FangSong_GB2312" w:eastAsia="FangSong_GB2312" w:cs="FangSong_GB2312"/>
          <w:b w:val="0"/>
          <w:bCs/>
          <w:color w:val="auto"/>
          <w:kern w:val="0"/>
          <w:sz w:val="32"/>
          <w:szCs w:val="32"/>
          <w:highlight w:val="none"/>
          <w:lang w:val="en-US" w:eastAsia="zh-CN"/>
        </w:rPr>
      </w:pPr>
      <w:r>
        <w:rPr>
          <w:rFonts w:hint="eastAsia" w:ascii="FangSong_GB2312" w:hAnsi="FangSong_GB2312" w:eastAsia="FangSong_GB2312" w:cs="FangSong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FangSong_GB2312" w:hAnsi="FangSong_GB2312" w:eastAsia="FangSong_GB2312" w:cs="FangSong_GB2312"/>
          <w:b w:val="0"/>
          <w:bCs/>
          <w:color w:val="auto"/>
          <w:kern w:val="0"/>
          <w:sz w:val="32"/>
          <w:szCs w:val="32"/>
          <w:highlight w:val="none"/>
          <w:lang w:val="en-US" w:eastAsia="zh-CN"/>
        </w:rPr>
      </w:pPr>
      <w:r>
        <w:rPr>
          <w:rFonts w:hint="eastAsia" w:ascii="FangSong_GB2312" w:hAnsi="FangSong_GB2312" w:eastAsia="FangSong_GB2312" w:cs="FangSong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FangSong_GB2312" w:hAnsi="FangSong_GB2312" w:eastAsia="FangSong_GB2312" w:cs="FangSong_GB2312"/>
          <w:b w:val="0"/>
          <w:bCs/>
          <w:color w:val="auto"/>
          <w:kern w:val="0"/>
          <w:sz w:val="32"/>
          <w:szCs w:val="32"/>
          <w:highlight w:val="none"/>
          <w:lang w:val="en-US" w:eastAsia="zh-CN"/>
        </w:rPr>
      </w:pPr>
      <w:r>
        <w:rPr>
          <w:rFonts w:hint="eastAsia" w:ascii="FangSong_GB2312" w:hAnsi="FangSong_GB2312" w:eastAsia="FangSong_GB2312" w:cs="FangSong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FangSong_GB2312" w:hAnsi="FangSong_GB2312" w:eastAsia="FangSong_GB2312" w:cs="FangSong_GB2312"/>
          <w:b w:val="0"/>
          <w:bCs/>
          <w:color w:val="auto"/>
          <w:kern w:val="0"/>
          <w:sz w:val="32"/>
          <w:szCs w:val="32"/>
          <w:highlight w:val="none"/>
          <w:lang w:val="en-US" w:eastAsia="zh-CN"/>
        </w:rPr>
      </w:pPr>
      <w:r>
        <w:rPr>
          <w:rFonts w:hint="eastAsia" w:ascii="FangSong_GB2312" w:hAnsi="FangSong_GB2312" w:eastAsia="FangSong_GB2312" w:cs="FangSong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FangSong_GB2312" w:hAnsi="FangSong_GB2312" w:eastAsia="FangSong_GB2312" w:cs="FangSong_GB2312"/>
          <w:b w:val="0"/>
          <w:bCs/>
          <w:color w:val="auto"/>
          <w:kern w:val="0"/>
          <w:sz w:val="32"/>
          <w:szCs w:val="32"/>
          <w:highlight w:val="none"/>
          <w:lang w:val="en-US" w:eastAsia="zh-CN"/>
        </w:rPr>
      </w:pPr>
      <w:r>
        <w:rPr>
          <w:rFonts w:hint="eastAsia" w:ascii="FangSong_GB2312" w:hAnsi="FangSong_GB2312" w:eastAsia="FangSong_GB2312" w:cs="FangSong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FangSong_GB2312" w:hAnsi="FangSong_GB2312" w:eastAsia="FangSong_GB2312" w:cs="FangSong_GB2312"/>
          <w:b w:val="0"/>
          <w:bCs/>
          <w:color w:val="auto"/>
          <w:kern w:val="0"/>
          <w:sz w:val="32"/>
          <w:szCs w:val="32"/>
          <w:highlight w:val="none"/>
          <w:lang w:val="en-US" w:eastAsia="zh-CN"/>
        </w:rPr>
      </w:pPr>
      <w:r>
        <w:rPr>
          <w:rFonts w:hint="eastAsia" w:ascii="FangSong_GB2312" w:hAnsi="FangSong_GB2312" w:eastAsia="FangSong_GB2312" w:cs="FangSong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FangSong_GB2312" w:hAnsi="FangSong_GB2312" w:eastAsia="FangSong_GB2312" w:cs="FangSong_GB2312"/>
          <w:b w:val="0"/>
          <w:bCs/>
          <w:color w:val="auto"/>
          <w:kern w:val="0"/>
          <w:sz w:val="32"/>
          <w:szCs w:val="32"/>
          <w:highlight w:val="none"/>
          <w:lang w:val="en-US" w:eastAsia="zh-CN"/>
        </w:rPr>
      </w:pPr>
      <w:r>
        <w:rPr>
          <w:rFonts w:hint="eastAsia" w:ascii="FangSong_GB2312" w:hAnsi="FangSong_GB2312" w:eastAsia="FangSong_GB2312" w:cs="FangSong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FangSong_GB2312" w:hAnsi="FangSong_GB2312" w:eastAsia="FangSong_GB2312" w:cs="FangSong_GB2312"/>
          <w:b w:val="0"/>
          <w:bCs/>
          <w:color w:val="auto"/>
          <w:kern w:val="0"/>
          <w:sz w:val="32"/>
          <w:szCs w:val="32"/>
          <w:highlight w:val="none"/>
          <w:lang w:val="en-US" w:eastAsia="zh-CN"/>
        </w:rPr>
      </w:pPr>
      <w:r>
        <w:rPr>
          <w:rFonts w:hint="eastAsia" w:ascii="FangSong_GB2312" w:hAnsi="FangSong_GB2312" w:eastAsia="FangSong_GB2312" w:cs="FangSong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FangSong_GB2312" w:hAnsi="FangSong_GB2312" w:eastAsia="FangSong_GB2312" w:cs="FangSong_GB2312"/>
          <w:b/>
          <w:bCs w:val="0"/>
          <w:color w:val="auto"/>
          <w:kern w:val="0"/>
          <w:sz w:val="32"/>
          <w:szCs w:val="32"/>
          <w:highlight w:val="none"/>
          <w:lang w:val="en-US" w:eastAsia="zh-CN"/>
        </w:rPr>
      </w:pPr>
      <w:r>
        <w:rPr>
          <w:rFonts w:hint="eastAsia" w:ascii="FangSong_GB2312" w:hAnsi="FangSong_GB2312" w:eastAsia="FangSong_GB2312" w:cs="FangSong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Style w:val="17"/>
          <w:rFonts w:hint="eastAsia" w:ascii="Times New Roman" w:hAnsi="Times New Roman" w:eastAsia="仿宋_GB2312" w:cs="Times New Roman"/>
          <w:color w:val="auto"/>
          <w:szCs w:val="22"/>
          <w:highlight w:val="none"/>
          <w:lang w:val="en-US" w:eastAsia="zh-CN"/>
        </w:rPr>
      </w:pPr>
      <w:r>
        <w:rPr>
          <w:rFonts w:hint="eastAsia" w:ascii="FangSong_GB2312" w:hAnsi="FangSong_GB2312" w:eastAsia="FangSong_GB2312" w:cs="FangSong_GB2312"/>
          <w:b w:val="0"/>
          <w:bCs/>
          <w:color w:val="auto"/>
          <w:kern w:val="0"/>
          <w:sz w:val="32"/>
          <w:szCs w:val="32"/>
          <w:highlight w:val="none"/>
          <w:lang w:val="en-US" w:eastAsia="zh-CN"/>
        </w:rPr>
        <w:t>一、关于焉耆回族自治县人民医院</w:t>
      </w:r>
      <w:r>
        <w:rPr>
          <w:rStyle w:val="17"/>
          <w:rFonts w:hint="eastAsia" w:ascii="Times New Roman" w:hAnsi="Times New Roman" w:eastAsia="仿宋_GB2312" w:cs="Times New Roman"/>
          <w:color w:val="auto"/>
          <w:szCs w:val="22"/>
          <w:highlight w:val="none"/>
          <w:lang w:val="en-US" w:eastAsia="zh-CN"/>
        </w:rPr>
        <w:t>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二、关于焉耆回族自治县人民医院2025年收入预算情况说明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三、关于焉耆回族自治县人民医院2025年支出预算情况说明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四、关于焉耆回族自治县人民医院2025年财政拨款收支预算情况的总体说明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FangSong_GB2312" w:hAnsi="FangSong_GB2312" w:eastAsia="FangSong_GB2312" w:cs="FangSong_GB2312"/>
          <w:b w:val="0"/>
          <w:bCs/>
          <w:color w:val="auto"/>
          <w:kern w:val="0"/>
          <w:sz w:val="32"/>
          <w:szCs w:val="32"/>
          <w:highlight w:val="none"/>
          <w:lang w:val="en-US" w:eastAsia="zh-CN"/>
        </w:rPr>
      </w:pPr>
      <w:r>
        <w:rPr>
          <w:rStyle w:val="17"/>
          <w:rFonts w:hint="eastAsia" w:ascii="Times New Roman" w:hAnsi="Times New Roman" w:eastAsia="仿宋_GB2312" w:cs="Times New Roman"/>
          <w:color w:val="auto"/>
          <w:szCs w:val="22"/>
          <w:highlight w:val="none"/>
          <w:lang w:val="en-US" w:eastAsia="zh-CN"/>
        </w:rPr>
        <w:t>五、关于焉耆回族自治县人民医院2025年</w:t>
      </w:r>
      <w:r>
        <w:rPr>
          <w:rFonts w:hint="eastAsia" w:ascii="FangSong_GB2312" w:hAnsi="FangSong_GB2312" w:eastAsia="FangSong_GB2312" w:cs="FangSong_GB2312"/>
          <w:b w:val="0"/>
          <w:bCs/>
          <w:color w:val="auto"/>
          <w:kern w:val="0"/>
          <w:sz w:val="32"/>
          <w:szCs w:val="32"/>
          <w:highlight w:val="none"/>
          <w:lang w:val="en-US" w:eastAsia="zh-CN"/>
        </w:rPr>
        <w:t>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Style w:val="17"/>
          <w:rFonts w:hint="eastAsia" w:ascii="Times New Roman" w:hAnsi="Times New Roman" w:eastAsia="仿宋_GB2312" w:cs="Times New Roman"/>
          <w:color w:val="auto"/>
          <w:szCs w:val="22"/>
          <w:highlight w:val="none"/>
          <w:lang w:val="en-US" w:eastAsia="zh-CN"/>
        </w:rPr>
      </w:pPr>
      <w:r>
        <w:rPr>
          <w:rFonts w:hint="eastAsia" w:ascii="FangSong_GB2312" w:hAnsi="FangSong_GB2312" w:eastAsia="FangSong_GB2312" w:cs="FangSong_GB2312"/>
          <w:b w:val="0"/>
          <w:bCs/>
          <w:color w:val="auto"/>
          <w:kern w:val="0"/>
          <w:sz w:val="32"/>
          <w:szCs w:val="32"/>
          <w:highlight w:val="none"/>
          <w:lang w:val="en-US" w:eastAsia="zh-CN"/>
        </w:rPr>
        <w:t>六、关于焉耆回族自治县人民</w:t>
      </w:r>
      <w:r>
        <w:rPr>
          <w:rStyle w:val="17"/>
          <w:rFonts w:hint="eastAsia" w:ascii="Times New Roman" w:hAnsi="Times New Roman" w:eastAsia="仿宋_GB2312" w:cs="Times New Roman"/>
          <w:color w:val="auto"/>
          <w:szCs w:val="22"/>
          <w:highlight w:val="none"/>
          <w:lang w:val="en-US" w:eastAsia="zh-CN"/>
        </w:rPr>
        <w:t>医院2025年一般公共预算基本支出情况说明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七、关于焉耆回族自治县人民医院2025年一般公共预算项目支出情况说明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八、关于焉耆回族自治县人民医院2025年政府性基金预算拨款情况说明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九、关于焉耆回族自治县人民医院2025年国有资本经营预算拨款情况说明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十、关于焉耆回族自治县人民医院2025年财政拨款“三公”经费预算情况说明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FangSong_GB2312" w:hAnsi="FangSong_GB2312" w:eastAsia="FangSong_GB2312" w:cs="FangSong_GB2312"/>
          <w:b w:val="0"/>
          <w:bCs/>
          <w:color w:val="auto"/>
          <w:kern w:val="0"/>
          <w:sz w:val="32"/>
          <w:szCs w:val="32"/>
          <w:highlight w:val="none"/>
          <w:lang w:val="en-US" w:eastAsia="zh-CN"/>
        </w:rPr>
      </w:pPr>
      <w:r>
        <w:rPr>
          <w:rStyle w:val="17"/>
          <w:rFonts w:hint="eastAsia" w:ascii="Times New Roman" w:hAnsi="Times New Roman" w:eastAsia="仿宋_GB2312" w:cs="Times New Roman"/>
          <w:color w:val="auto"/>
          <w:szCs w:val="22"/>
          <w:highlight w:val="none"/>
          <w:lang w:val="en-US" w:eastAsia="zh-CN"/>
        </w:rPr>
        <w:t>十一、关于焉耆回族自治县人民医院2025</w:t>
      </w:r>
      <w:r>
        <w:rPr>
          <w:rFonts w:hint="eastAsia" w:ascii="FangSong_GB2312" w:hAnsi="FangSong_GB2312" w:eastAsia="FangSong_GB2312" w:cs="FangSong_GB2312"/>
          <w:b w:val="0"/>
          <w:bCs/>
          <w:color w:val="auto"/>
          <w:kern w:val="0"/>
          <w:sz w:val="32"/>
          <w:szCs w:val="32"/>
          <w:highlight w:val="none"/>
          <w:lang w:val="en-US" w:eastAsia="zh-CN"/>
        </w:rPr>
        <w:t>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FangSong_GB2312" w:hAnsi="FangSong_GB2312" w:eastAsia="FangSong_GB2312" w:cs="FangSong_GB2312"/>
          <w:b w:val="0"/>
          <w:bCs/>
          <w:color w:val="auto"/>
          <w:kern w:val="0"/>
          <w:sz w:val="32"/>
          <w:szCs w:val="32"/>
          <w:highlight w:val="none"/>
          <w:lang w:val="en-US" w:eastAsia="zh-CN"/>
        </w:rPr>
      </w:pPr>
      <w:r>
        <w:rPr>
          <w:rFonts w:hint="eastAsia" w:ascii="FangSong_GB2312" w:hAnsi="FangSong_GB2312" w:eastAsia="FangSong_GB2312" w:cs="FangSong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FangSong_GB2312" w:hAnsi="FangSong_GB2312" w:eastAsia="FangSong_GB2312" w:cs="FangSong_GB2312"/>
          <w:b/>
          <w:bCs w:val="0"/>
          <w:color w:val="auto"/>
          <w:kern w:val="0"/>
          <w:sz w:val="32"/>
          <w:szCs w:val="32"/>
          <w:highlight w:val="none"/>
          <w:lang w:val="en-US" w:eastAsia="zh-CN"/>
        </w:rPr>
      </w:pPr>
      <w:r>
        <w:rPr>
          <w:rFonts w:hint="eastAsia" w:ascii="FangSong_GB2312" w:hAnsi="FangSong_GB2312" w:eastAsia="FangSong_GB2312" w:cs="FangSong_GB2312"/>
          <w:b/>
          <w:bCs w:val="0"/>
          <w:color w:val="auto"/>
          <w:kern w:val="0"/>
          <w:sz w:val="32"/>
          <w:szCs w:val="32"/>
          <w:highlight w:val="none"/>
          <w:lang w:val="en-US" w:eastAsia="zh-CN"/>
        </w:rPr>
        <w:t>第四部分 名词解释</w:t>
      </w:r>
    </w:p>
    <w:p>
      <w:pPr>
        <w:rPr>
          <w:rFonts w:hint="eastAsia" w:ascii="FangSong_GB2312" w:hAnsi="FangSong_GB2312" w:eastAsia="FangSong_GB2312" w:cs="FangSong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 xml:space="preserve">第一部分  </w:t>
      </w:r>
      <w:r>
        <w:rPr>
          <w:rStyle w:val="17"/>
          <w:rFonts w:hint="eastAsia" w:ascii="Times New Roman" w:hAnsi="Times New Roman" w:eastAsia="仿宋_GB2312" w:cs="Times New Roman"/>
          <w:color w:val="auto"/>
          <w:szCs w:val="22"/>
          <w:highlight w:val="none"/>
          <w:lang w:val="en-US" w:eastAsia="zh-CN"/>
        </w:rPr>
        <w:t>2025</w:t>
      </w:r>
      <w:r>
        <w:rPr>
          <w:rFonts w:hint="eastAsia" w:ascii="黑体" w:hAnsi="黑体" w:eastAsia="黑体"/>
          <w:color w:val="auto"/>
          <w:kern w:val="0"/>
          <w:sz w:val="32"/>
          <w:szCs w:val="32"/>
          <w:highlight w:val="none"/>
          <w:lang w:val="en-US" w:eastAsia="zh-CN"/>
        </w:rPr>
        <w:t>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KaiTi_GB2312" w:hAnsi="KaiTi_GB2312" w:eastAsia="KaiTi_GB2312" w:cs="KaiTi_GB2312"/>
          <w:b/>
          <w:bCs/>
          <w:color w:val="auto"/>
          <w:kern w:val="0"/>
          <w:sz w:val="32"/>
          <w:szCs w:val="32"/>
          <w:highlight w:val="none"/>
        </w:rPr>
      </w:pPr>
      <w:r>
        <w:rPr>
          <w:rFonts w:hint="eastAsia" w:ascii="KaiTi_GB2312" w:hAnsi="KaiTi_GB2312" w:eastAsia="KaiTi_GB2312" w:cs="KaiTi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1.焉耆县人民医院始建于1952年12月，是一所集医疗、教学、康复、保健、社区服务为一体的二级甲等综合医院。</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2.医院编制床位645张，设有临床科室16个，拥有高中端等先进医疗设备329余台。</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3.主要业务范围：为人民身体健康提供医疗与护理保健服务、医疗与护理、医学教学、医学研究、卫生医疗人员培训、保健与健康教育、社区卫生服务。</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4.作为全县医疗业务技术服务中心，承担县内常见病、多发病的诊治任务，开展二级专科服务，承担危重症抢救和复杂疑难病症诊治任务。</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5.接受下级医疗卫生机构的转诊，指导乡（镇）卫生院做好医疗、康复、预防保健等业务技术工作。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FangSong_GB2312" w:hAnsi="宋体" w:eastAsia="FangSong_GB2312" w:cs="宋体"/>
          <w:bCs/>
          <w:color w:val="auto"/>
          <w:kern w:val="0"/>
          <w:sz w:val="32"/>
          <w:szCs w:val="32"/>
          <w:highlight w:val="none"/>
          <w:lang w:eastAsia="zh-CN"/>
        </w:rPr>
      </w:pPr>
      <w:r>
        <w:rPr>
          <w:rStyle w:val="17"/>
          <w:rFonts w:hint="eastAsia" w:ascii="Times New Roman" w:hAnsi="Times New Roman" w:eastAsia="仿宋_GB2312" w:cs="Times New Roman"/>
          <w:color w:val="auto"/>
          <w:szCs w:val="22"/>
          <w:highlight w:val="none"/>
          <w:lang w:val="en-US" w:eastAsia="zh-CN"/>
        </w:rPr>
        <w:t>6.县</w:t>
      </w:r>
      <w:r>
        <w:rPr>
          <w:rFonts w:hint="eastAsia" w:ascii="FangSong_GB2312" w:hAnsi="黑体" w:eastAsia="FangSong_GB2312" w:cs="宋体"/>
          <w:bCs/>
          <w:color w:val="auto"/>
          <w:kern w:val="0"/>
          <w:sz w:val="32"/>
          <w:szCs w:val="32"/>
          <w:highlight w:val="none"/>
          <w:lang w:val="en-US" w:eastAsia="zh-CN"/>
        </w:rPr>
        <w:t>委、县政府及县卫生健康委员会下达的其他任务。</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KaiTi_GB2312" w:hAnsi="KaiTi_GB2312" w:eastAsia="KaiTi_GB2312" w:cs="KaiTi_GB2312"/>
          <w:b/>
          <w:bCs/>
          <w:color w:val="auto"/>
          <w:kern w:val="0"/>
          <w:sz w:val="32"/>
          <w:szCs w:val="32"/>
          <w:highlight w:val="none"/>
        </w:rPr>
      </w:pPr>
      <w:r>
        <w:rPr>
          <w:rFonts w:hint="eastAsia" w:ascii="KaiTi_GB2312" w:hAnsi="KaiTi_GB2312" w:eastAsia="KaiTi_GB2312" w:cs="KaiTi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FangSong_GB2312" w:hAnsi="黑体" w:eastAsia="FangSong_GB2312" w:cs="宋体"/>
          <w:bCs/>
          <w:color w:val="auto"/>
          <w:kern w:val="0"/>
          <w:sz w:val="32"/>
          <w:szCs w:val="32"/>
          <w:highlight w:val="none"/>
          <w:lang w:val="en-US" w:eastAsia="zh-CN"/>
        </w:rPr>
      </w:pPr>
      <w:r>
        <w:rPr>
          <w:rFonts w:hint="eastAsia" w:ascii="FangSong_GB2312" w:hAnsi="黑体" w:eastAsia="FangSong_GB2312" w:cs="宋体"/>
          <w:bCs/>
          <w:color w:val="auto"/>
          <w:kern w:val="0"/>
          <w:sz w:val="32"/>
          <w:szCs w:val="32"/>
          <w:highlight w:val="none"/>
          <w:lang w:val="en-US" w:eastAsia="zh-CN"/>
        </w:rPr>
        <w:t>焉耆回族自治县人民医院无下属预算单位，下设</w:t>
      </w:r>
      <w:r>
        <w:rPr>
          <w:rStyle w:val="17"/>
          <w:rFonts w:hint="eastAsia" w:ascii="Times New Roman" w:hAnsi="Times New Roman" w:eastAsia="仿宋_GB2312" w:cs="Times New Roman"/>
          <w:color w:val="auto"/>
          <w:szCs w:val="22"/>
          <w:highlight w:val="none"/>
          <w:lang w:val="en-US" w:eastAsia="zh-CN"/>
        </w:rPr>
        <w:t>53</w:t>
      </w:r>
      <w:r>
        <w:rPr>
          <w:rFonts w:hint="eastAsia" w:ascii="FangSong_GB2312" w:hAnsi="黑体" w:eastAsia="FangSong_GB2312" w:cs="宋体"/>
          <w:bCs/>
          <w:color w:val="auto"/>
          <w:kern w:val="0"/>
          <w:sz w:val="32"/>
          <w:szCs w:val="32"/>
          <w:highlight w:val="none"/>
          <w:lang w:val="en-US" w:eastAsia="zh-CN"/>
        </w:rPr>
        <w:t>个科室，分别是：内一科、内二科、内三科、内四科、老年康复科、感染科、儿科、外一科、外二科、骨一科、骨二科、妇产科、五官科、中医皮肤肛肠科、财务科、功能科、检验科、药剂科、放射科、急诊科、手麻科、ICU、设备科、供应室、输血科、整形美容科、导医和预检分诊、洗衣房、网络室、口腔科、病案室、病理科、运营部、采购办、体检中心、科教科、医务科、质控办、社保科、社会服务部、院办、党办、护理部、人力资源部、后勤服务科、感染管理科、公共卫生科、艾滋办、包虫病室、结核病室、血透室、司机班、心身康养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FangSong_GB2312" w:hAnsi="FangSong_GB2312" w:eastAsia="FangSong_GB2312" w:cs="FangSong_GB2312"/>
          <w:color w:val="auto"/>
          <w:kern w:val="0"/>
          <w:sz w:val="32"/>
          <w:szCs w:val="32"/>
          <w:highlight w:val="none"/>
          <w:lang w:val="en-US" w:eastAsia="zh-CN"/>
        </w:rPr>
      </w:pPr>
      <w:r>
        <w:rPr>
          <w:rFonts w:hint="eastAsia" w:ascii="FangSong_GB2312" w:hAnsi="FangSong_GB2312" w:eastAsia="FangSong_GB2312" w:cs="FangSong_GB2312"/>
          <w:color w:val="auto"/>
          <w:kern w:val="0"/>
          <w:sz w:val="32"/>
          <w:szCs w:val="32"/>
          <w:highlight w:val="none"/>
          <w:lang w:val="en-US" w:eastAsia="zh-CN"/>
        </w:rPr>
        <w:t>焉耆回族自治县人民医院</w:t>
      </w:r>
      <w:r>
        <w:rPr>
          <w:rStyle w:val="17"/>
          <w:rFonts w:hint="eastAsia" w:ascii="Times New Roman" w:hAnsi="Times New Roman" w:eastAsia="仿宋_GB2312" w:cs="Times New Roman"/>
          <w:color w:val="auto"/>
          <w:szCs w:val="22"/>
          <w:highlight w:val="none"/>
          <w:lang w:val="en-US" w:eastAsia="zh-CN"/>
        </w:rPr>
        <w:t>编制数394，实有人数505人，其中：在职376人，减少1人；退休129人，增加13人；离休0人，增加0人。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FangSong_GB2312" w:hAnsi="FangSong_GB2312" w:eastAsia="FangSong_GB2312" w:cs="FangSong_GB2312"/>
          <w:color w:val="auto"/>
          <w:kern w:val="0"/>
          <w:sz w:val="32"/>
          <w:szCs w:val="32"/>
          <w:highlight w:val="none"/>
          <w:lang w:val="en-US" w:eastAsia="zh-CN"/>
        </w:rPr>
      </w:pPr>
      <w:r>
        <w:rPr>
          <w:rFonts w:hint="eastAsia" w:ascii="FangSong_GB2312" w:hAnsi="FangSong_GB2312" w:eastAsia="FangSong_GB2312" w:cs="FangSong_GB2312"/>
          <w:color w:val="auto"/>
          <w:kern w:val="0"/>
          <w:sz w:val="32"/>
          <w:szCs w:val="32"/>
          <w:highlight w:val="none"/>
          <w:lang w:val="en-US" w:eastAsia="zh-CN"/>
        </w:rP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rPr>
      </w:pPr>
      <w:r>
        <w:rPr>
          <w:rFonts w:hint="eastAsia" w:ascii="黑体" w:hAnsi="黑体" w:eastAsia="黑体"/>
          <w:color w:val="auto"/>
          <w:kern w:val="0"/>
          <w:sz w:val="32"/>
          <w:szCs w:val="32"/>
          <w:highlight w:val="none"/>
        </w:rPr>
        <w:t xml:space="preserve">第二部分 </w:t>
      </w:r>
      <w:r>
        <w:rPr>
          <w:rFonts w:hint="eastAsia" w:ascii="黑体" w:hAnsi="黑体" w:eastAsia="黑体"/>
          <w:color w:val="auto"/>
          <w:kern w:val="0"/>
          <w:sz w:val="32"/>
          <w:szCs w:val="32"/>
          <w:highlight w:val="none"/>
          <w:lang w:val="en-US" w:eastAsia="zh-CN"/>
        </w:rPr>
        <w:t>2025年</w:t>
      </w:r>
      <w:r>
        <w:rPr>
          <w:rFonts w:hint="eastAsia" w:ascii="黑体" w:hAnsi="黑体" w:eastAsia="黑体"/>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FangSong_GB2312" w:cs="Times New Roman"/>
          <w:b/>
          <w:color w:val="auto"/>
          <w:kern w:val="0"/>
          <w:sz w:val="32"/>
          <w:szCs w:val="32"/>
          <w:highlight w:val="none"/>
        </w:rPr>
      </w:pPr>
      <w:r>
        <w:rPr>
          <w:rFonts w:hint="default" w:ascii="Times New Roman" w:hAnsi="Times New Roman" w:eastAsia="FangSong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FangSong_GB2312" w:cs="Times New Roman"/>
          <w:b/>
          <w:color w:val="auto"/>
          <w:kern w:val="0"/>
          <w:sz w:val="32"/>
          <w:szCs w:val="32"/>
          <w:highlight w:val="none"/>
        </w:rPr>
      </w:pPr>
    </w:p>
    <w:p>
      <w:pPr>
        <w:widowControl/>
        <w:spacing w:line="280" w:lineRule="exact"/>
        <w:outlineLvl w:val="1"/>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编制单位：</w:t>
      </w:r>
      <w:r>
        <w:rPr>
          <w:rFonts w:hint="default" w:ascii="Times New Roman" w:hAnsi="Times New Roman" w:eastAsia="FangSong_GB2312" w:cs="Times New Roman"/>
          <w:color w:val="auto"/>
          <w:kern w:val="0"/>
          <w:sz w:val="24"/>
          <w:highlight w:val="none"/>
          <w:lang w:val="en-US" w:eastAsia="zh-CN"/>
        </w:rPr>
        <w:t>焉耆回族自治县人民医院</w:t>
      </w:r>
      <w:r>
        <w:rPr>
          <w:rFonts w:hint="default" w:ascii="Times New Roman" w:hAnsi="Times New Roman" w:eastAsia="FangSong_GB2312" w:cs="Times New Roman"/>
          <w:color w:val="auto"/>
          <w:kern w:val="0"/>
          <w:sz w:val="24"/>
          <w:highlight w:val="none"/>
        </w:rPr>
        <w:t xml:space="preserve">                          单位：万元</w:t>
      </w:r>
    </w:p>
    <w:tbl>
      <w:tblPr>
        <w:tblStyle w:val="10"/>
        <w:tblW w:w="8662" w:type="dxa"/>
        <w:tblInd w:w="93" w:type="dxa"/>
        <w:tblLayout w:type="fixed"/>
        <w:tblCellMar>
          <w:top w:w="0" w:type="dxa"/>
          <w:left w:w="108" w:type="dxa"/>
          <w:bottom w:w="0" w:type="dxa"/>
          <w:right w:w="108" w:type="dxa"/>
        </w:tblCellMar>
      </w:tblPr>
      <w:tblGrid>
        <w:gridCol w:w="3158"/>
        <w:gridCol w:w="1168"/>
        <w:gridCol w:w="2992"/>
        <w:gridCol w:w="1344"/>
      </w:tblGrid>
      <w:tr>
        <w:tblPrEx>
          <w:tblCellMar>
            <w:top w:w="0" w:type="dxa"/>
            <w:left w:w="108" w:type="dxa"/>
            <w:bottom w:w="0" w:type="dxa"/>
            <w:right w:w="108" w:type="dxa"/>
          </w:tblCellMar>
        </w:tblPrEx>
        <w:trPr>
          <w:trHeight w:val="360" w:hRule="atLeast"/>
        </w:trPr>
        <w:tc>
          <w:tcPr>
            <w:tcW w:w="4326"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FangSong_GB2312" w:cs="Times New Roman"/>
                <w:b/>
                <w:bCs/>
                <w:color w:val="auto"/>
                <w:kern w:val="0"/>
                <w:sz w:val="24"/>
                <w:highlight w:val="none"/>
              </w:rPr>
            </w:pPr>
            <w:r>
              <w:rPr>
                <w:rFonts w:hint="default" w:ascii="Times New Roman" w:hAnsi="Times New Roman" w:eastAsia="FangSong_GB2312" w:cs="Times New Roman"/>
                <w:b/>
                <w:bCs/>
                <w:color w:val="auto"/>
                <w:kern w:val="0"/>
                <w:sz w:val="24"/>
                <w:highlight w:val="none"/>
              </w:rPr>
              <w:t>收     入</w:t>
            </w:r>
          </w:p>
        </w:tc>
        <w:tc>
          <w:tcPr>
            <w:tcW w:w="4336"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FangSong_GB2312" w:cs="Times New Roman"/>
                <w:b/>
                <w:bCs/>
                <w:color w:val="auto"/>
                <w:kern w:val="0"/>
                <w:sz w:val="24"/>
                <w:highlight w:val="none"/>
              </w:rPr>
            </w:pPr>
            <w:r>
              <w:rPr>
                <w:rFonts w:hint="default" w:ascii="Times New Roman" w:hAnsi="Times New Roman" w:eastAsia="FangSong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5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color w:val="auto"/>
                <w:kern w:val="0"/>
                <w:sz w:val="18"/>
                <w:szCs w:val="18"/>
                <w:highlight w:val="none"/>
              </w:rPr>
            </w:pPr>
            <w:r>
              <w:rPr>
                <w:rFonts w:hint="default" w:ascii="Times New Roman" w:hAnsi="Times New Roman" w:eastAsia="FangSong_GB2312" w:cs="Times New Roman"/>
                <w:b/>
                <w:color w:val="auto"/>
                <w:kern w:val="0"/>
                <w:sz w:val="20"/>
                <w:szCs w:val="20"/>
                <w:highlight w:val="none"/>
              </w:rPr>
              <w:t>项     目</w:t>
            </w:r>
          </w:p>
        </w:tc>
        <w:tc>
          <w:tcPr>
            <w:tcW w:w="11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color w:val="auto"/>
                <w:kern w:val="0"/>
                <w:sz w:val="20"/>
                <w:szCs w:val="20"/>
                <w:highlight w:val="none"/>
              </w:rPr>
            </w:pPr>
            <w:r>
              <w:rPr>
                <w:rFonts w:hint="default" w:ascii="Times New Roman" w:hAnsi="Times New Roman" w:eastAsia="FangSong_GB2312" w:cs="Times New Roman"/>
                <w:b/>
                <w:color w:val="auto"/>
                <w:kern w:val="0"/>
                <w:sz w:val="20"/>
                <w:szCs w:val="20"/>
                <w:highlight w:val="none"/>
              </w:rPr>
              <w:t>预算数</w:t>
            </w:r>
          </w:p>
        </w:tc>
        <w:tc>
          <w:tcPr>
            <w:tcW w:w="299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color w:val="auto"/>
                <w:kern w:val="0"/>
                <w:sz w:val="20"/>
                <w:szCs w:val="20"/>
                <w:highlight w:val="none"/>
              </w:rPr>
            </w:pPr>
            <w:r>
              <w:rPr>
                <w:rFonts w:hint="default" w:ascii="Times New Roman" w:hAnsi="Times New Roman" w:eastAsia="FangSong_GB2312" w:cs="Times New Roman"/>
                <w:b/>
                <w:color w:val="auto"/>
                <w:kern w:val="0"/>
                <w:sz w:val="20"/>
                <w:szCs w:val="20"/>
                <w:highlight w:val="none"/>
              </w:rPr>
              <w:t>功能分类</w:t>
            </w:r>
          </w:p>
        </w:tc>
        <w:tc>
          <w:tcPr>
            <w:tcW w:w="13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color w:val="auto"/>
                <w:kern w:val="0"/>
                <w:sz w:val="20"/>
                <w:szCs w:val="20"/>
                <w:highlight w:val="none"/>
              </w:rPr>
            </w:pPr>
            <w:r>
              <w:rPr>
                <w:rFonts w:hint="default" w:ascii="Times New Roman" w:hAnsi="Times New Roman" w:eastAsia="FangSong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5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25500.56</w:t>
            </w:r>
          </w:p>
        </w:tc>
        <w:tc>
          <w:tcPr>
            <w:tcW w:w="2992"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34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5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5500.56</w:t>
            </w:r>
          </w:p>
        </w:tc>
        <w:tc>
          <w:tcPr>
            <w:tcW w:w="2992"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34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5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5382.56</w:t>
            </w:r>
          </w:p>
        </w:tc>
        <w:tc>
          <w:tcPr>
            <w:tcW w:w="2992"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34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75" w:hRule="exact"/>
        </w:trPr>
        <w:tc>
          <w:tcPr>
            <w:tcW w:w="315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118.00</w:t>
            </w:r>
          </w:p>
        </w:tc>
        <w:tc>
          <w:tcPr>
            <w:tcW w:w="2992"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34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5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992"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34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5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992"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34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5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992"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34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5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992"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34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922.83</w:t>
            </w:r>
          </w:p>
        </w:tc>
      </w:tr>
      <w:tr>
        <w:tblPrEx>
          <w:tblCellMar>
            <w:top w:w="0" w:type="dxa"/>
            <w:left w:w="108" w:type="dxa"/>
            <w:bottom w:w="0" w:type="dxa"/>
            <w:right w:w="108" w:type="dxa"/>
          </w:tblCellMar>
        </w:tblPrEx>
        <w:trPr>
          <w:trHeight w:val="315" w:hRule="exact"/>
        </w:trPr>
        <w:tc>
          <w:tcPr>
            <w:tcW w:w="3158"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6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992"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34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7" w:hRule="exact"/>
        </w:trPr>
        <w:tc>
          <w:tcPr>
            <w:tcW w:w="3158"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6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992"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34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24131.76</w:t>
            </w:r>
          </w:p>
        </w:tc>
      </w:tr>
      <w:tr>
        <w:tblPrEx>
          <w:tblCellMar>
            <w:top w:w="0" w:type="dxa"/>
            <w:left w:w="108" w:type="dxa"/>
            <w:bottom w:w="0" w:type="dxa"/>
            <w:right w:w="108" w:type="dxa"/>
          </w:tblCellMar>
        </w:tblPrEx>
        <w:trPr>
          <w:trHeight w:val="312" w:hRule="exact"/>
        </w:trPr>
        <w:tc>
          <w:tcPr>
            <w:tcW w:w="3158"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6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992"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34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58"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6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20000</w:t>
            </w:r>
          </w:p>
        </w:tc>
        <w:tc>
          <w:tcPr>
            <w:tcW w:w="2992"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34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57" w:hRule="exact"/>
        </w:trPr>
        <w:tc>
          <w:tcPr>
            <w:tcW w:w="3158"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68" w:type="dxa"/>
            <w:tcBorders>
              <w:top w:val="nil"/>
              <w:left w:val="nil"/>
              <w:bottom w:val="single" w:color="auto" w:sz="4" w:space="0"/>
              <w:right w:val="single" w:color="auto" w:sz="4" w:space="0"/>
            </w:tcBorders>
            <w:noWrap w:val="0"/>
            <w:vAlign w:val="bottom"/>
          </w:tcPr>
          <w:p>
            <w:pPr>
              <w:widowControl/>
              <w:spacing w:line="280" w:lineRule="exact"/>
              <w:jc w:val="both"/>
              <w:rPr>
                <w:rFonts w:hint="default" w:ascii="Times New Roman" w:hAnsi="Times New Roman" w:eastAsia="仿宋_GB2312" w:cs="Times New Roman"/>
                <w:color w:val="auto"/>
                <w:kern w:val="0"/>
                <w:sz w:val="18"/>
                <w:szCs w:val="18"/>
                <w:highlight w:val="none"/>
                <w:lang w:val="en-US" w:eastAsia="zh-CN"/>
              </w:rPr>
            </w:pPr>
          </w:p>
        </w:tc>
        <w:tc>
          <w:tcPr>
            <w:tcW w:w="2992"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34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58"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6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992"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34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58"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6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992"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34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80" w:hRule="exact"/>
        </w:trPr>
        <w:tc>
          <w:tcPr>
            <w:tcW w:w="3158"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6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20000</w:t>
            </w:r>
          </w:p>
        </w:tc>
        <w:tc>
          <w:tcPr>
            <w:tcW w:w="2992"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34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58"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6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992"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34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58"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6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4440</w:t>
            </w:r>
          </w:p>
        </w:tc>
        <w:tc>
          <w:tcPr>
            <w:tcW w:w="2992"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34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58"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6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4440</w:t>
            </w:r>
          </w:p>
        </w:tc>
        <w:tc>
          <w:tcPr>
            <w:tcW w:w="2992"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34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58"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6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992"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34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445.97</w:t>
            </w:r>
          </w:p>
        </w:tc>
      </w:tr>
      <w:tr>
        <w:tblPrEx>
          <w:tblCellMar>
            <w:top w:w="0" w:type="dxa"/>
            <w:left w:w="108" w:type="dxa"/>
            <w:bottom w:w="0" w:type="dxa"/>
            <w:right w:w="108" w:type="dxa"/>
          </w:tblCellMar>
        </w:tblPrEx>
        <w:trPr>
          <w:trHeight w:val="312" w:hRule="exact"/>
        </w:trPr>
        <w:tc>
          <w:tcPr>
            <w:tcW w:w="3158"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6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4440</w:t>
            </w:r>
          </w:p>
        </w:tc>
        <w:tc>
          <w:tcPr>
            <w:tcW w:w="2992"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34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58"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6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992"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34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58"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6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992"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34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58"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6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992"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34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58"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6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992"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34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4440</w:t>
            </w:r>
          </w:p>
        </w:tc>
      </w:tr>
      <w:tr>
        <w:tblPrEx>
          <w:tblCellMar>
            <w:top w:w="0" w:type="dxa"/>
            <w:left w:w="108" w:type="dxa"/>
            <w:bottom w:w="0" w:type="dxa"/>
            <w:right w:w="108" w:type="dxa"/>
          </w:tblCellMar>
        </w:tblPrEx>
        <w:trPr>
          <w:trHeight w:val="296" w:hRule="exact"/>
        </w:trPr>
        <w:tc>
          <w:tcPr>
            <w:tcW w:w="3158"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6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992"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34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58"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6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992"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34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58"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6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992"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34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58"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68"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992"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34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58"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6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3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58"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6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992"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34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58"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收  入  总  计</w:t>
            </w:r>
          </w:p>
        </w:tc>
        <w:tc>
          <w:tcPr>
            <w:tcW w:w="116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29940.56</w:t>
            </w:r>
          </w:p>
        </w:tc>
        <w:tc>
          <w:tcPr>
            <w:tcW w:w="2992"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支  出  总  计</w:t>
            </w:r>
          </w:p>
        </w:tc>
        <w:tc>
          <w:tcPr>
            <w:tcW w:w="134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29940.56</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FangSong_GB2312" w:cs="Times New Roman"/>
          <w:b/>
          <w:bCs w:val="0"/>
          <w:kern w:val="0"/>
          <w:sz w:val="32"/>
          <w:szCs w:val="32"/>
          <w:highlight w:val="none"/>
        </w:rPr>
      </w:pPr>
      <w:r>
        <w:rPr>
          <w:rFonts w:hint="default" w:ascii="Times New Roman" w:hAnsi="Times New Roman" w:eastAsia="宋体" w:cs="Times New Roman"/>
          <w:i w:val="0"/>
          <w:color w:val="000000"/>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FangSong_GB2312" w:cs="Times New Roman"/>
          <w:b/>
          <w:bCs w:val="0"/>
          <w:kern w:val="0"/>
          <w:sz w:val="32"/>
          <w:szCs w:val="32"/>
          <w:highlight w:val="none"/>
        </w:rPr>
      </w:pPr>
      <w:r>
        <w:rPr>
          <w:rFonts w:hint="default" w:ascii="Times New Roman" w:hAnsi="Times New Roman" w:eastAsia="FangSong_GB2312" w:cs="Times New Roman"/>
          <w:b/>
          <w:bCs w:val="0"/>
          <w:kern w:val="0"/>
          <w:sz w:val="32"/>
          <w:szCs w:val="32"/>
          <w:highlight w:val="none"/>
          <w:lang w:val="en-US" w:eastAsia="zh-CN"/>
        </w:rPr>
        <w:t>单位</w:t>
      </w:r>
      <w:r>
        <w:rPr>
          <w:rFonts w:hint="default" w:ascii="Times New Roman" w:hAnsi="Times New Roman" w:eastAsia="FangSong_GB2312" w:cs="Times New Roman"/>
          <w:b/>
          <w:bCs w:val="0"/>
          <w:kern w:val="0"/>
          <w:sz w:val="32"/>
          <w:szCs w:val="32"/>
          <w:highlight w:val="none"/>
        </w:rPr>
        <w:t>收入总体情况表</w:t>
      </w:r>
    </w:p>
    <w:p>
      <w:pPr>
        <w:widowControl/>
        <w:jc w:val="left"/>
        <w:outlineLvl w:val="1"/>
        <w:rPr>
          <w:rFonts w:hint="default" w:ascii="Times New Roman" w:hAnsi="Times New Roman" w:eastAsia="FangSong_GB2312" w:cs="Times New Roman"/>
          <w:sz w:val="24"/>
        </w:rPr>
      </w:pPr>
      <w:r>
        <w:rPr>
          <w:rFonts w:hint="default" w:ascii="Times New Roman" w:hAnsi="Times New Roman" w:eastAsia="FangSong_GB2312" w:cs="Times New Roman"/>
          <w:sz w:val="24"/>
        </w:rPr>
        <w:t>编制</w:t>
      </w:r>
      <w:r>
        <w:rPr>
          <w:rFonts w:hint="default" w:ascii="Times New Roman" w:hAnsi="Times New Roman" w:eastAsia="FangSong_GB2312" w:cs="Times New Roman"/>
          <w:sz w:val="24"/>
          <w:szCs w:val="32"/>
          <w:u w:val="none" w:color="auto"/>
          <w:lang w:val="en-US" w:eastAsia="zh-CN" w:bidi="ar-SA"/>
        </w:rPr>
        <w:t xml:space="preserve">单位:焉耆回族自治县人民医院                            </w:t>
      </w:r>
      <w:r>
        <w:rPr>
          <w:rFonts w:hint="default" w:ascii="Times New Roman" w:hAnsi="Times New Roman" w:eastAsia="FangSong_GB2312" w:cs="Times New Roman"/>
          <w:sz w:val="24"/>
        </w:rPr>
        <w:t xml:space="preserve"> 单位：万元</w:t>
      </w:r>
    </w:p>
    <w:tbl>
      <w:tblPr>
        <w:tblStyle w:val="10"/>
        <w:tblW w:w="11399" w:type="dxa"/>
        <w:tblInd w:w="-1349" w:type="dxa"/>
        <w:tblLayout w:type="fixed"/>
        <w:tblCellMar>
          <w:top w:w="0" w:type="dxa"/>
          <w:left w:w="108" w:type="dxa"/>
          <w:bottom w:w="0" w:type="dxa"/>
          <w:right w:w="108" w:type="dxa"/>
        </w:tblCellMar>
      </w:tblPr>
      <w:tblGrid>
        <w:gridCol w:w="600"/>
        <w:gridCol w:w="405"/>
        <w:gridCol w:w="420"/>
        <w:gridCol w:w="1787"/>
        <w:gridCol w:w="960"/>
        <w:gridCol w:w="972"/>
        <w:gridCol w:w="888"/>
        <w:gridCol w:w="792"/>
        <w:gridCol w:w="495"/>
        <w:gridCol w:w="638"/>
        <w:gridCol w:w="384"/>
        <w:gridCol w:w="732"/>
        <w:gridCol w:w="552"/>
        <w:gridCol w:w="732"/>
        <w:gridCol w:w="576"/>
        <w:gridCol w:w="466"/>
      </w:tblGrid>
      <w:tr>
        <w:tblPrEx>
          <w:tblCellMar>
            <w:top w:w="0" w:type="dxa"/>
            <w:left w:w="108" w:type="dxa"/>
            <w:bottom w:w="0" w:type="dxa"/>
            <w:right w:w="108" w:type="dxa"/>
          </w:tblCellMar>
        </w:tblPrEx>
        <w:trPr>
          <w:trHeight w:val="598" w:hRule="atLeast"/>
        </w:trPr>
        <w:tc>
          <w:tcPr>
            <w:tcW w:w="142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FangSong_GB2312" w:cs="Times New Roman"/>
                <w:b/>
                <w:color w:val="000000"/>
                <w:sz w:val="20"/>
                <w:szCs w:val="20"/>
                <w:highlight w:val="none"/>
              </w:rPr>
            </w:pPr>
            <w:r>
              <w:rPr>
                <w:rFonts w:hint="default" w:ascii="Times New Roman" w:hAnsi="Times New Roman" w:eastAsia="FangSong_GB2312" w:cs="Times New Roman"/>
                <w:b/>
                <w:color w:val="000000"/>
                <w:sz w:val="24"/>
                <w:szCs w:val="24"/>
                <w:highlight w:val="none"/>
              </w:rPr>
              <w:t>功能分类科目编码</w:t>
            </w:r>
          </w:p>
        </w:tc>
        <w:tc>
          <w:tcPr>
            <w:tcW w:w="178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FangSong_GB2312" w:cs="Times New Roman"/>
                <w:b/>
                <w:color w:val="000000"/>
                <w:sz w:val="20"/>
                <w:szCs w:val="20"/>
                <w:highlight w:val="none"/>
              </w:rPr>
            </w:pPr>
            <w:r>
              <w:rPr>
                <w:rFonts w:hint="default" w:ascii="Times New Roman" w:hAnsi="Times New Roman" w:eastAsia="FangSong_GB2312" w:cs="Times New Roman"/>
                <w:b/>
                <w:color w:val="000000"/>
                <w:sz w:val="20"/>
                <w:szCs w:val="20"/>
                <w:highlight w:val="none"/>
              </w:rPr>
              <w:t>功能分类科目名称</w:t>
            </w:r>
          </w:p>
        </w:tc>
        <w:tc>
          <w:tcPr>
            <w:tcW w:w="96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FangSong_GB2312" w:cs="Times New Roman"/>
                <w:b/>
                <w:bCs w:val="0"/>
                <w:color w:val="000000"/>
                <w:sz w:val="20"/>
                <w:szCs w:val="20"/>
                <w:highlight w:val="none"/>
              </w:rPr>
            </w:pPr>
            <w:r>
              <w:rPr>
                <w:rFonts w:hint="default" w:ascii="Times New Roman" w:hAnsi="Times New Roman" w:eastAsia="FangSong_GB2312" w:cs="Times New Roman"/>
                <w:b/>
                <w:bCs w:val="0"/>
                <w:color w:val="000000"/>
                <w:sz w:val="20"/>
                <w:szCs w:val="20"/>
                <w:highlight w:val="none"/>
              </w:rPr>
              <w:t>总</w:t>
            </w:r>
            <w:r>
              <w:rPr>
                <w:rFonts w:hint="default" w:ascii="Times New Roman" w:hAnsi="Times New Roman" w:eastAsia="FangSong_GB2312" w:cs="Times New Roman"/>
                <w:b/>
                <w:bCs w:val="0"/>
                <w:color w:val="000000"/>
                <w:sz w:val="20"/>
                <w:szCs w:val="20"/>
                <w:highlight w:val="none"/>
                <w:u w:val="none" w:color="auto"/>
                <w:lang w:val="en-US" w:eastAsia="zh-CN" w:bidi="ar-SA"/>
              </w:rPr>
              <w:t xml:space="preserve">  </w:t>
            </w:r>
            <w:r>
              <w:rPr>
                <w:rFonts w:hint="default" w:ascii="Times New Roman" w:hAnsi="Times New Roman" w:eastAsia="FangSong_GB2312" w:cs="Times New Roman"/>
                <w:b/>
                <w:bCs w:val="0"/>
                <w:color w:val="000000"/>
                <w:sz w:val="20"/>
                <w:szCs w:val="20"/>
                <w:highlight w:val="none"/>
              </w:rPr>
              <w:t>计</w:t>
            </w:r>
          </w:p>
        </w:tc>
        <w:tc>
          <w:tcPr>
            <w:tcW w:w="4901"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FangSong_GB2312" w:cs="Times New Roman"/>
                <w:b/>
                <w:bCs w:val="0"/>
                <w:color w:val="000000"/>
                <w:sz w:val="20"/>
                <w:szCs w:val="20"/>
                <w:highlight w:val="none"/>
              </w:rPr>
            </w:pPr>
            <w:r>
              <w:rPr>
                <w:rFonts w:hint="default" w:ascii="Times New Roman" w:hAnsi="Times New Roman" w:eastAsia="FangSong_GB2312" w:cs="Times New Roman"/>
                <w:b/>
                <w:bCs w:val="0"/>
                <w:color w:val="000000"/>
                <w:sz w:val="24"/>
                <w:szCs w:val="24"/>
                <w:highlight w:val="none"/>
              </w:rPr>
              <w:t>财</w:t>
            </w:r>
            <w:r>
              <w:rPr>
                <w:rFonts w:hint="default" w:ascii="Times New Roman" w:hAnsi="Times New Roman" w:eastAsia="FangSong_GB2312" w:cs="Times New Roman"/>
                <w:b/>
                <w:bCs w:val="0"/>
                <w:color w:val="000000"/>
                <w:sz w:val="24"/>
                <w:szCs w:val="24"/>
                <w:highlight w:val="none"/>
                <w:u w:val="none" w:color="auto"/>
                <w:lang w:val="en-US" w:eastAsia="zh-CN" w:bidi="ar-SA"/>
              </w:rPr>
              <w:t xml:space="preserve">  </w:t>
            </w:r>
            <w:r>
              <w:rPr>
                <w:rFonts w:hint="default" w:ascii="Times New Roman" w:hAnsi="Times New Roman" w:eastAsia="FangSong_GB2312" w:cs="Times New Roman"/>
                <w:b/>
                <w:bCs w:val="0"/>
                <w:color w:val="000000"/>
                <w:sz w:val="24"/>
                <w:szCs w:val="24"/>
                <w:highlight w:val="none"/>
              </w:rPr>
              <w:t>政</w:t>
            </w:r>
            <w:r>
              <w:rPr>
                <w:rFonts w:hint="default" w:ascii="Times New Roman" w:hAnsi="Times New Roman" w:eastAsia="FangSong_GB2312" w:cs="Times New Roman"/>
                <w:b/>
                <w:bCs w:val="0"/>
                <w:color w:val="000000"/>
                <w:sz w:val="24"/>
                <w:szCs w:val="24"/>
                <w:highlight w:val="none"/>
                <w:u w:val="none" w:color="auto"/>
                <w:lang w:val="en-US" w:eastAsia="zh-CN" w:bidi="ar-SA"/>
              </w:rPr>
              <w:t xml:space="preserve">  </w:t>
            </w:r>
            <w:r>
              <w:rPr>
                <w:rFonts w:hint="default" w:ascii="Times New Roman" w:hAnsi="Times New Roman" w:eastAsia="FangSong_GB2312" w:cs="Times New Roman"/>
                <w:b/>
                <w:bCs w:val="0"/>
                <w:color w:val="000000"/>
                <w:sz w:val="24"/>
                <w:szCs w:val="24"/>
                <w:highlight w:val="none"/>
              </w:rPr>
              <w:t>拨</w:t>
            </w:r>
            <w:r>
              <w:rPr>
                <w:rFonts w:hint="default" w:ascii="Times New Roman" w:hAnsi="Times New Roman" w:eastAsia="FangSong_GB2312" w:cs="Times New Roman"/>
                <w:b/>
                <w:bCs w:val="0"/>
                <w:color w:val="000000"/>
                <w:sz w:val="24"/>
                <w:szCs w:val="24"/>
                <w:highlight w:val="none"/>
                <w:u w:val="none" w:color="auto"/>
                <w:lang w:val="en-US" w:eastAsia="zh-CN" w:bidi="ar-SA"/>
              </w:rPr>
              <w:t xml:space="preserve">  </w:t>
            </w:r>
            <w:r>
              <w:rPr>
                <w:rFonts w:hint="default" w:ascii="Times New Roman" w:hAnsi="Times New Roman" w:eastAsia="FangSong_GB2312" w:cs="Times New Roman"/>
                <w:b/>
                <w:bCs w:val="0"/>
                <w:color w:val="000000"/>
                <w:sz w:val="24"/>
                <w:szCs w:val="24"/>
                <w:highlight w:val="none"/>
              </w:rPr>
              <w:t>款</w:t>
            </w:r>
            <w:r>
              <w:rPr>
                <w:rFonts w:hint="default" w:ascii="Times New Roman" w:hAnsi="Times New Roman" w:eastAsia="FangSong_GB2312" w:cs="Times New Roman"/>
                <w:b/>
                <w:bCs w:val="0"/>
                <w:color w:val="000000"/>
                <w:sz w:val="24"/>
                <w:szCs w:val="24"/>
                <w:highlight w:val="none"/>
                <w:u w:val="none" w:color="auto"/>
                <w:lang w:val="en-US" w:eastAsia="zh-CN" w:bidi="ar-SA"/>
              </w:rPr>
              <w:t xml:space="preserve">  </w:t>
            </w:r>
            <w:r>
              <w:rPr>
                <w:rFonts w:hint="default" w:ascii="Times New Roman" w:hAnsi="Times New Roman" w:eastAsia="FangSong_GB2312" w:cs="Times New Roman"/>
                <w:b/>
                <w:bCs w:val="0"/>
                <w:color w:val="000000"/>
                <w:sz w:val="24"/>
                <w:szCs w:val="24"/>
                <w:highlight w:val="none"/>
              </w:rPr>
              <w:t>(</w:t>
            </w:r>
            <w:r>
              <w:rPr>
                <w:rFonts w:hint="default" w:ascii="Times New Roman" w:hAnsi="Times New Roman" w:eastAsia="FangSong_GB2312" w:cs="Times New Roman"/>
                <w:b/>
                <w:bCs w:val="0"/>
                <w:color w:val="000000"/>
                <w:sz w:val="24"/>
                <w:szCs w:val="24"/>
                <w:highlight w:val="none"/>
                <w:u w:val="none" w:color="auto"/>
                <w:lang w:val="en-US" w:eastAsia="zh-CN" w:bidi="ar-SA"/>
              </w:rPr>
              <w:t xml:space="preserve">  </w:t>
            </w:r>
            <w:r>
              <w:rPr>
                <w:rFonts w:hint="default" w:ascii="Times New Roman" w:hAnsi="Times New Roman" w:eastAsia="FangSong_GB2312" w:cs="Times New Roman"/>
                <w:b/>
                <w:bCs w:val="0"/>
                <w:color w:val="000000"/>
                <w:sz w:val="24"/>
                <w:szCs w:val="24"/>
                <w:highlight w:val="none"/>
              </w:rPr>
              <w:t>补</w:t>
            </w:r>
            <w:r>
              <w:rPr>
                <w:rFonts w:hint="default" w:ascii="Times New Roman" w:hAnsi="Times New Roman" w:eastAsia="FangSong_GB2312" w:cs="Times New Roman"/>
                <w:b/>
                <w:bCs w:val="0"/>
                <w:color w:val="000000"/>
                <w:sz w:val="24"/>
                <w:szCs w:val="24"/>
                <w:highlight w:val="none"/>
                <w:u w:val="none" w:color="auto"/>
                <w:lang w:val="en-US" w:eastAsia="zh-CN" w:bidi="ar-SA"/>
              </w:rPr>
              <w:t xml:space="preserve">  </w:t>
            </w:r>
            <w:r>
              <w:rPr>
                <w:rFonts w:hint="default" w:ascii="Times New Roman" w:hAnsi="Times New Roman" w:eastAsia="FangSong_GB2312" w:cs="Times New Roman"/>
                <w:b/>
                <w:bCs w:val="0"/>
                <w:color w:val="000000"/>
                <w:sz w:val="24"/>
                <w:szCs w:val="24"/>
                <w:highlight w:val="none"/>
              </w:rPr>
              <w:t>助</w:t>
            </w:r>
            <w:r>
              <w:rPr>
                <w:rFonts w:hint="default" w:ascii="Times New Roman" w:hAnsi="Times New Roman" w:eastAsia="FangSong_GB2312" w:cs="Times New Roman"/>
                <w:b/>
                <w:bCs w:val="0"/>
                <w:color w:val="000000"/>
                <w:sz w:val="24"/>
                <w:szCs w:val="24"/>
                <w:highlight w:val="none"/>
                <w:u w:val="none" w:color="auto"/>
                <w:lang w:val="en-US" w:eastAsia="zh-CN" w:bidi="ar-SA"/>
              </w:rPr>
              <w:t xml:space="preserve">  </w:t>
            </w:r>
            <w:r>
              <w:rPr>
                <w:rFonts w:hint="default" w:ascii="Times New Roman" w:hAnsi="Times New Roman" w:eastAsia="FangSong_GB2312" w:cs="Times New Roman"/>
                <w:b/>
                <w:bCs w:val="0"/>
                <w:color w:val="000000"/>
                <w:sz w:val="24"/>
                <w:szCs w:val="24"/>
                <w:highlight w:val="none"/>
              </w:rPr>
              <w:t>)</w:t>
            </w:r>
          </w:p>
        </w:tc>
        <w:tc>
          <w:tcPr>
            <w:tcW w:w="552"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FangSong_GB2312" w:cs="Times New Roman"/>
                <w:b/>
                <w:bCs w:val="0"/>
                <w:color w:val="000000"/>
                <w:sz w:val="20"/>
                <w:szCs w:val="20"/>
                <w:highlight w:val="none"/>
              </w:rPr>
            </w:pPr>
            <w:r>
              <w:rPr>
                <w:rFonts w:hint="default" w:ascii="Times New Roman" w:hAnsi="Times New Roman" w:eastAsia="FangSong_GB2312" w:cs="Times New Roman"/>
                <w:b/>
                <w:bCs w:val="0"/>
                <w:color w:val="000000"/>
                <w:sz w:val="20"/>
                <w:szCs w:val="20"/>
                <w:highlight w:val="none"/>
              </w:rPr>
              <w:t>财政专户（教育收费）</w:t>
            </w:r>
          </w:p>
        </w:tc>
        <w:tc>
          <w:tcPr>
            <w:tcW w:w="732"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FangSong_GB2312" w:cs="Times New Roman"/>
                <w:b/>
                <w:color w:val="000000"/>
                <w:sz w:val="20"/>
                <w:szCs w:val="20"/>
                <w:highlight w:val="none"/>
              </w:rPr>
            </w:pPr>
            <w:r>
              <w:rPr>
                <w:rFonts w:hint="default" w:ascii="Times New Roman" w:hAnsi="Times New Roman" w:eastAsia="FangSong_GB2312" w:cs="Times New Roman"/>
                <w:b/>
                <w:color w:val="000000"/>
                <w:sz w:val="20"/>
                <w:szCs w:val="20"/>
                <w:highlight w:val="none"/>
              </w:rPr>
              <w:t>单位资金</w:t>
            </w:r>
          </w:p>
        </w:tc>
        <w:tc>
          <w:tcPr>
            <w:tcW w:w="57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FangSong_GB2312" w:cs="Times New Roman"/>
                <w:b/>
                <w:color w:val="000000"/>
                <w:sz w:val="20"/>
                <w:szCs w:val="20"/>
                <w:highlight w:val="none"/>
              </w:rPr>
            </w:pPr>
            <w:r>
              <w:rPr>
                <w:rFonts w:hint="default" w:ascii="Times New Roman" w:hAnsi="Times New Roman" w:eastAsia="FangSong_GB2312" w:cs="Times New Roman"/>
                <w:b/>
                <w:color w:val="000000"/>
                <w:sz w:val="20"/>
                <w:szCs w:val="20"/>
                <w:highlight w:val="none"/>
              </w:rPr>
              <w:t>财政拨款结转</w:t>
            </w:r>
          </w:p>
        </w:tc>
        <w:tc>
          <w:tcPr>
            <w:tcW w:w="46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FangSong_GB2312" w:cs="Times New Roman"/>
                <w:b/>
                <w:color w:val="000000"/>
                <w:sz w:val="20"/>
                <w:szCs w:val="20"/>
                <w:highlight w:val="none"/>
              </w:rPr>
            </w:pPr>
            <w:r>
              <w:rPr>
                <w:rFonts w:hint="default" w:ascii="Times New Roman" w:hAnsi="Times New Roman" w:eastAsia="FangSong_GB2312" w:cs="Times New Roman"/>
                <w:b/>
                <w:color w:val="000000"/>
                <w:sz w:val="20"/>
                <w:szCs w:val="20"/>
                <w:highlight w:val="none"/>
              </w:rPr>
              <w:t>非财政拨款结转结余</w:t>
            </w:r>
          </w:p>
        </w:tc>
      </w:tr>
      <w:tr>
        <w:tblPrEx>
          <w:tblCellMar>
            <w:top w:w="0" w:type="dxa"/>
            <w:left w:w="108" w:type="dxa"/>
            <w:bottom w:w="0" w:type="dxa"/>
            <w:right w:w="108" w:type="dxa"/>
          </w:tblCellMar>
        </w:tblPrEx>
        <w:trPr>
          <w:trHeight w:val="2375" w:hRule="atLeast"/>
        </w:trPr>
        <w:tc>
          <w:tcPr>
            <w:tcW w:w="600"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FangSong_GB2312" w:cs="Times New Roman"/>
                <w:b/>
                <w:color w:val="000000"/>
                <w:sz w:val="20"/>
                <w:szCs w:val="20"/>
                <w:highlight w:val="none"/>
                <w:lang w:val="en-US" w:eastAsia="zh-Hans"/>
              </w:rPr>
            </w:pPr>
            <w:r>
              <w:rPr>
                <w:rFonts w:hint="default" w:ascii="Times New Roman" w:hAnsi="Times New Roman" w:eastAsia="FangSong_GB2312" w:cs="Times New Roman"/>
                <w:b/>
                <w:color w:val="000000"/>
                <w:sz w:val="20"/>
                <w:szCs w:val="20"/>
                <w:highlight w:val="none"/>
                <w:lang w:val="en-US" w:eastAsia="zh-Hans"/>
              </w:rPr>
              <w:t>类</w:t>
            </w:r>
          </w:p>
        </w:tc>
        <w:tc>
          <w:tcPr>
            <w:tcW w:w="405" w:type="dxa"/>
            <w:tcBorders>
              <w:left w:val="nil"/>
              <w:bottom w:val="single" w:color="auto" w:sz="4" w:space="0"/>
              <w:right w:val="single" w:color="auto" w:sz="4" w:space="0"/>
            </w:tcBorders>
            <w:noWrap w:val="0"/>
            <w:vAlign w:val="center"/>
          </w:tcPr>
          <w:p>
            <w:pPr>
              <w:jc w:val="right"/>
              <w:rPr>
                <w:rFonts w:hint="default" w:ascii="Times New Roman" w:hAnsi="Times New Roman" w:eastAsia="FangSong_GB2312" w:cs="Times New Roman"/>
                <w:b/>
                <w:color w:val="000000"/>
                <w:sz w:val="20"/>
                <w:szCs w:val="20"/>
                <w:highlight w:val="none"/>
                <w:lang w:val="en-US" w:eastAsia="zh-Hans"/>
              </w:rPr>
            </w:pPr>
            <w:r>
              <w:rPr>
                <w:rFonts w:hint="default" w:ascii="Times New Roman" w:hAnsi="Times New Roman" w:eastAsia="FangSong_GB2312" w:cs="Times New Roman"/>
                <w:b/>
                <w:color w:val="000000"/>
                <w:sz w:val="20"/>
                <w:szCs w:val="20"/>
                <w:highlight w:val="none"/>
                <w:lang w:val="en-US" w:eastAsia="zh-Hans"/>
              </w:rPr>
              <w:t>款</w:t>
            </w:r>
          </w:p>
        </w:tc>
        <w:tc>
          <w:tcPr>
            <w:tcW w:w="420" w:type="dxa"/>
            <w:tcBorders>
              <w:left w:val="nil"/>
              <w:bottom w:val="single" w:color="auto" w:sz="4" w:space="0"/>
              <w:right w:val="single" w:color="auto" w:sz="4" w:space="0"/>
            </w:tcBorders>
            <w:noWrap w:val="0"/>
            <w:vAlign w:val="center"/>
          </w:tcPr>
          <w:p>
            <w:pPr>
              <w:jc w:val="right"/>
              <w:rPr>
                <w:rFonts w:hint="default" w:ascii="Times New Roman" w:hAnsi="Times New Roman" w:eastAsia="FangSong_GB2312" w:cs="Times New Roman"/>
                <w:b/>
                <w:color w:val="000000"/>
                <w:sz w:val="20"/>
                <w:szCs w:val="20"/>
                <w:highlight w:val="none"/>
                <w:lang w:val="en-US" w:eastAsia="zh-Hans"/>
              </w:rPr>
            </w:pPr>
            <w:r>
              <w:rPr>
                <w:rFonts w:hint="default" w:ascii="Times New Roman" w:hAnsi="Times New Roman" w:eastAsia="FangSong_GB2312" w:cs="Times New Roman"/>
                <w:b/>
                <w:color w:val="000000"/>
                <w:sz w:val="20"/>
                <w:szCs w:val="20"/>
                <w:highlight w:val="none"/>
                <w:lang w:val="en-US" w:eastAsia="zh-Hans"/>
              </w:rPr>
              <w:t>项</w:t>
            </w:r>
          </w:p>
        </w:tc>
        <w:tc>
          <w:tcPr>
            <w:tcW w:w="178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FangSong_GB2312" w:cs="Times New Roman"/>
                <w:color w:val="000000"/>
                <w:sz w:val="20"/>
                <w:szCs w:val="20"/>
                <w:highlight w:val="none"/>
              </w:rPr>
            </w:pPr>
          </w:p>
        </w:tc>
        <w:tc>
          <w:tcPr>
            <w:tcW w:w="96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FangSong_GB2312" w:cs="Times New Roman"/>
                <w:color w:val="000000"/>
                <w:sz w:val="20"/>
                <w:szCs w:val="20"/>
                <w:highlight w:val="none"/>
              </w:rPr>
            </w:pPr>
          </w:p>
        </w:tc>
        <w:tc>
          <w:tcPr>
            <w:tcW w:w="972"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FangSong_GB2312" w:cs="Times New Roman"/>
                <w:b/>
                <w:bCs/>
                <w:color w:val="000000"/>
                <w:sz w:val="20"/>
                <w:szCs w:val="20"/>
                <w:highlight w:val="none"/>
              </w:rPr>
            </w:pPr>
            <w:r>
              <w:rPr>
                <w:rFonts w:hint="default" w:ascii="Times New Roman" w:hAnsi="Times New Roman" w:eastAsia="FangSong_GB2312" w:cs="Times New Roman"/>
                <w:b/>
                <w:bCs/>
                <w:color w:val="000000"/>
                <w:sz w:val="20"/>
                <w:szCs w:val="20"/>
                <w:highlight w:val="none"/>
                <w:u w:val="none" w:color="auto"/>
                <w:lang w:val="en-US" w:eastAsia="zh-CN" w:bidi="ar-SA"/>
              </w:rPr>
              <w:t>财政拨款(补助)小计</w:t>
            </w:r>
          </w:p>
        </w:tc>
        <w:tc>
          <w:tcPr>
            <w:tcW w:w="888"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FangSong_GB2312" w:cs="Times New Roman"/>
                <w:b/>
                <w:bCs/>
                <w:color w:val="000000"/>
                <w:sz w:val="20"/>
                <w:szCs w:val="20"/>
                <w:highlight w:val="none"/>
              </w:rPr>
            </w:pPr>
            <w:r>
              <w:rPr>
                <w:rFonts w:hint="default" w:ascii="Times New Roman" w:hAnsi="Times New Roman" w:eastAsia="FangSong_GB2312" w:cs="Times New Roman"/>
                <w:b/>
                <w:bCs/>
                <w:color w:val="000000"/>
                <w:sz w:val="20"/>
                <w:szCs w:val="20"/>
                <w:highlight w:val="none"/>
              </w:rPr>
              <w:t>一般公共预算</w:t>
            </w:r>
          </w:p>
        </w:tc>
        <w:tc>
          <w:tcPr>
            <w:tcW w:w="792"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FangSong_GB2312" w:cs="Times New Roman"/>
                <w:b/>
                <w:bCs/>
                <w:color w:val="000000"/>
                <w:sz w:val="20"/>
                <w:szCs w:val="20"/>
                <w:highlight w:val="none"/>
              </w:rPr>
            </w:pPr>
            <w:r>
              <w:rPr>
                <w:rFonts w:hint="default" w:ascii="Times New Roman" w:hAnsi="Times New Roman" w:eastAsia="FangSong_GB2312" w:cs="Times New Roman"/>
                <w:b/>
                <w:bCs/>
                <w:color w:val="000000"/>
                <w:sz w:val="20"/>
                <w:szCs w:val="20"/>
                <w:highlight w:val="none"/>
              </w:rPr>
              <w:t>上级一般公共预算安排的转移支付</w:t>
            </w:r>
          </w:p>
        </w:tc>
        <w:tc>
          <w:tcPr>
            <w:tcW w:w="49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FangSong_GB2312" w:cs="Times New Roman"/>
                <w:b/>
                <w:bCs/>
                <w:color w:val="000000"/>
                <w:sz w:val="20"/>
                <w:szCs w:val="20"/>
                <w:highlight w:val="none"/>
              </w:rPr>
            </w:pPr>
            <w:r>
              <w:rPr>
                <w:rFonts w:hint="default" w:ascii="Times New Roman" w:hAnsi="Times New Roman" w:eastAsia="FangSong_GB2312" w:cs="Times New Roman"/>
                <w:b/>
                <w:bCs/>
                <w:color w:val="000000"/>
                <w:sz w:val="20"/>
                <w:szCs w:val="20"/>
                <w:highlight w:val="none"/>
              </w:rPr>
              <w:t>政府性基金预算</w:t>
            </w:r>
          </w:p>
        </w:tc>
        <w:tc>
          <w:tcPr>
            <w:tcW w:w="638"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FangSong_GB2312" w:cs="Times New Roman"/>
                <w:b/>
                <w:bCs/>
                <w:color w:val="000000"/>
                <w:sz w:val="20"/>
                <w:szCs w:val="20"/>
                <w:highlight w:val="none"/>
              </w:rPr>
            </w:pPr>
            <w:r>
              <w:rPr>
                <w:rFonts w:hint="default" w:ascii="Times New Roman" w:hAnsi="Times New Roman" w:eastAsia="FangSong_GB2312" w:cs="Times New Roman"/>
                <w:b/>
                <w:bCs/>
                <w:color w:val="000000"/>
                <w:sz w:val="20"/>
                <w:szCs w:val="20"/>
                <w:highlight w:val="none"/>
              </w:rPr>
              <w:t>上级政府性基金安排的转移支付</w:t>
            </w:r>
          </w:p>
        </w:tc>
        <w:tc>
          <w:tcPr>
            <w:tcW w:w="384"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FangSong_GB2312" w:cs="Times New Roman"/>
                <w:b/>
                <w:bCs/>
                <w:color w:val="000000"/>
                <w:sz w:val="20"/>
                <w:szCs w:val="20"/>
                <w:highlight w:val="none"/>
              </w:rPr>
            </w:pPr>
            <w:r>
              <w:rPr>
                <w:rFonts w:hint="default" w:ascii="Times New Roman" w:hAnsi="Times New Roman" w:eastAsia="FangSong_GB2312" w:cs="Times New Roman"/>
                <w:b/>
                <w:bCs/>
                <w:color w:val="000000"/>
                <w:sz w:val="20"/>
                <w:szCs w:val="20"/>
                <w:highlight w:val="none"/>
              </w:rPr>
              <w:t>国有资本经营预算</w:t>
            </w:r>
          </w:p>
        </w:tc>
        <w:tc>
          <w:tcPr>
            <w:tcW w:w="732"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FangSong_GB2312" w:cs="Times New Roman"/>
                <w:b/>
                <w:bCs/>
                <w:color w:val="000000"/>
                <w:sz w:val="20"/>
                <w:szCs w:val="20"/>
                <w:highlight w:val="none"/>
              </w:rPr>
            </w:pPr>
            <w:r>
              <w:rPr>
                <w:rFonts w:hint="default" w:ascii="Times New Roman" w:hAnsi="Times New Roman" w:eastAsia="FangSong_GB2312" w:cs="Times New Roman"/>
                <w:b/>
                <w:bCs/>
                <w:color w:val="000000"/>
                <w:sz w:val="20"/>
                <w:szCs w:val="20"/>
                <w:highlight w:val="none"/>
              </w:rPr>
              <w:t>上级国有资本经营预算安排的转移支付</w:t>
            </w:r>
          </w:p>
        </w:tc>
        <w:tc>
          <w:tcPr>
            <w:tcW w:w="552"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FangSong_GB2312" w:cs="Times New Roman"/>
                <w:color w:val="000000"/>
                <w:sz w:val="20"/>
                <w:szCs w:val="20"/>
                <w:highlight w:val="none"/>
              </w:rPr>
            </w:pPr>
          </w:p>
        </w:tc>
        <w:tc>
          <w:tcPr>
            <w:tcW w:w="732"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FangSong_GB2312" w:cs="Times New Roman"/>
                <w:color w:val="000000"/>
                <w:sz w:val="20"/>
                <w:szCs w:val="20"/>
                <w:highlight w:val="none"/>
              </w:rPr>
            </w:pPr>
          </w:p>
        </w:tc>
        <w:tc>
          <w:tcPr>
            <w:tcW w:w="57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FangSong_GB2312" w:cs="Times New Roman"/>
                <w:color w:val="000000"/>
                <w:sz w:val="20"/>
                <w:szCs w:val="20"/>
                <w:highlight w:val="none"/>
              </w:rPr>
            </w:pPr>
          </w:p>
        </w:tc>
        <w:tc>
          <w:tcPr>
            <w:tcW w:w="46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FangSong_GB2312" w:cs="Times New Roman"/>
                <w:color w:val="000000"/>
                <w:sz w:val="20"/>
                <w:szCs w:val="20"/>
                <w:highlight w:val="none"/>
              </w:rPr>
            </w:pPr>
          </w:p>
        </w:tc>
      </w:tr>
      <w:tr>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208</w:t>
            </w:r>
          </w:p>
        </w:tc>
        <w:tc>
          <w:tcPr>
            <w:tcW w:w="4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p>
        </w:tc>
        <w:tc>
          <w:tcPr>
            <w:tcW w:w="178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社会保障和就业</w:t>
            </w:r>
            <w:r>
              <w:rPr>
                <w:rFonts w:hint="default" w:ascii="Times New Roman" w:hAnsi="Times New Roman" w:eastAsia="仿宋_GB2312" w:cs="Times New Roman"/>
                <w:sz w:val="18"/>
                <w:szCs w:val="18"/>
                <w:u w:val="none" w:color="auto"/>
                <w:lang w:val="en-US" w:eastAsia="zh-CN" w:bidi="ar-SA"/>
              </w:rPr>
              <w:t>支出</w:t>
            </w:r>
          </w:p>
        </w:tc>
        <w:tc>
          <w:tcPr>
            <w:tcW w:w="960"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 xml:space="preserve">922.83 </w:t>
            </w:r>
          </w:p>
        </w:tc>
        <w:tc>
          <w:tcPr>
            <w:tcW w:w="972"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922.83</w:t>
            </w:r>
          </w:p>
        </w:tc>
        <w:tc>
          <w:tcPr>
            <w:tcW w:w="888"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 xml:space="preserve">922.83 </w:t>
            </w:r>
          </w:p>
        </w:tc>
        <w:tc>
          <w:tcPr>
            <w:tcW w:w="792"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p>
        </w:tc>
        <w:tc>
          <w:tcPr>
            <w:tcW w:w="4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3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73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55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7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5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FangSong_GB2312" w:cs="Times New Roman"/>
                <w:color w:val="000000"/>
                <w:sz w:val="20"/>
                <w:szCs w:val="20"/>
                <w:highlight w:val="none"/>
              </w:rPr>
            </w:pPr>
          </w:p>
        </w:tc>
      </w:tr>
      <w:tr>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color w:val="000000"/>
                <w:sz w:val="18"/>
                <w:szCs w:val="18"/>
                <w:highlight w:val="none"/>
                <w:lang w:val="en-US" w:eastAsia="zh-CN"/>
              </w:rPr>
              <w:t>208</w:t>
            </w:r>
          </w:p>
        </w:tc>
        <w:tc>
          <w:tcPr>
            <w:tcW w:w="4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05</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p>
        </w:tc>
        <w:tc>
          <w:tcPr>
            <w:tcW w:w="178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行政事业单位养老</w:t>
            </w:r>
            <w:r>
              <w:rPr>
                <w:rFonts w:hint="default" w:ascii="Times New Roman" w:hAnsi="Times New Roman" w:eastAsia="仿宋_GB2312" w:cs="Times New Roman"/>
                <w:sz w:val="18"/>
                <w:szCs w:val="18"/>
                <w:u w:val="none" w:color="auto"/>
                <w:lang w:val="en-US" w:eastAsia="zh-CN" w:bidi="ar-SA"/>
              </w:rPr>
              <w:t>支出</w:t>
            </w:r>
          </w:p>
        </w:tc>
        <w:tc>
          <w:tcPr>
            <w:tcW w:w="960"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color w:val="000000"/>
                <w:sz w:val="18"/>
                <w:szCs w:val="18"/>
                <w:highlight w:val="none"/>
                <w:lang w:val="en-US" w:eastAsia="zh-CN"/>
              </w:rPr>
              <w:t>921.10</w:t>
            </w:r>
          </w:p>
        </w:tc>
        <w:tc>
          <w:tcPr>
            <w:tcW w:w="972"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lang w:val="en-US" w:eastAsia="zh-CN"/>
              </w:rPr>
              <w:t>921.10</w:t>
            </w:r>
            <w:r>
              <w:rPr>
                <w:rStyle w:val="16"/>
                <w:rFonts w:hint="default" w:ascii="Times New Roman" w:hAnsi="Times New Roman" w:eastAsia="仿宋_GB2312" w:cs="Times New Roman"/>
                <w:sz w:val="18"/>
                <w:szCs w:val="18"/>
                <w:lang w:val="en-US" w:eastAsia="zh-CN"/>
              </w:rPr>
              <w:t xml:space="preserve"> </w:t>
            </w:r>
          </w:p>
        </w:tc>
        <w:tc>
          <w:tcPr>
            <w:tcW w:w="888"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lang w:val="en-US" w:eastAsia="zh-CN"/>
              </w:rPr>
              <w:t>921.10</w:t>
            </w:r>
            <w:r>
              <w:rPr>
                <w:rStyle w:val="16"/>
                <w:rFonts w:hint="default" w:ascii="Times New Roman" w:hAnsi="Times New Roman" w:eastAsia="仿宋_GB2312" w:cs="Times New Roman"/>
                <w:sz w:val="18"/>
                <w:szCs w:val="18"/>
                <w:lang w:val="en-US" w:eastAsia="zh-CN"/>
              </w:rPr>
              <w:t xml:space="preserve"> </w:t>
            </w:r>
          </w:p>
        </w:tc>
        <w:tc>
          <w:tcPr>
            <w:tcW w:w="792"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p>
        </w:tc>
        <w:tc>
          <w:tcPr>
            <w:tcW w:w="4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3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73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55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7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5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FangSong_GB2312" w:cs="Times New Roman"/>
                <w:color w:val="000000"/>
                <w:sz w:val="20"/>
                <w:szCs w:val="20"/>
                <w:highlight w:val="none"/>
              </w:rPr>
            </w:pPr>
          </w:p>
        </w:tc>
      </w:tr>
      <w:tr>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208</w:t>
            </w:r>
          </w:p>
        </w:tc>
        <w:tc>
          <w:tcPr>
            <w:tcW w:w="4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05</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02</w:t>
            </w:r>
          </w:p>
        </w:tc>
        <w:tc>
          <w:tcPr>
            <w:tcW w:w="178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事业单位离退休</w:t>
            </w:r>
          </w:p>
        </w:tc>
        <w:tc>
          <w:tcPr>
            <w:tcW w:w="960"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29.1</w:t>
            </w:r>
            <w:r>
              <w:rPr>
                <w:rStyle w:val="16"/>
                <w:rFonts w:hint="eastAsia" w:ascii="Times New Roman" w:hAnsi="Times New Roman" w:eastAsia="仿宋_GB2312" w:cs="Times New Roman"/>
                <w:sz w:val="18"/>
                <w:szCs w:val="18"/>
                <w:lang w:val="en-US" w:eastAsia="zh-CN"/>
              </w:rPr>
              <w:t>5</w:t>
            </w:r>
            <w:r>
              <w:rPr>
                <w:rStyle w:val="16"/>
                <w:rFonts w:hint="default" w:ascii="Times New Roman" w:hAnsi="Times New Roman" w:eastAsia="仿宋_GB2312" w:cs="Times New Roman"/>
                <w:sz w:val="18"/>
                <w:szCs w:val="18"/>
                <w:lang w:val="en-US" w:eastAsia="zh-CN"/>
              </w:rPr>
              <w:t xml:space="preserve"> </w:t>
            </w:r>
          </w:p>
        </w:tc>
        <w:tc>
          <w:tcPr>
            <w:tcW w:w="972"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29.1</w:t>
            </w:r>
            <w:r>
              <w:rPr>
                <w:rStyle w:val="16"/>
                <w:rFonts w:hint="eastAsia" w:ascii="Times New Roman" w:hAnsi="Times New Roman" w:eastAsia="仿宋_GB2312" w:cs="Times New Roman"/>
                <w:sz w:val="18"/>
                <w:szCs w:val="18"/>
                <w:lang w:val="en-US" w:eastAsia="zh-CN"/>
              </w:rPr>
              <w:t>5</w:t>
            </w:r>
            <w:r>
              <w:rPr>
                <w:rStyle w:val="16"/>
                <w:rFonts w:hint="default" w:ascii="Times New Roman" w:hAnsi="Times New Roman" w:eastAsia="仿宋_GB2312" w:cs="Times New Roman"/>
                <w:sz w:val="18"/>
                <w:szCs w:val="18"/>
                <w:lang w:val="en-US" w:eastAsia="zh-CN"/>
              </w:rPr>
              <w:t xml:space="preserve"> </w:t>
            </w:r>
          </w:p>
        </w:tc>
        <w:tc>
          <w:tcPr>
            <w:tcW w:w="888"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29.1</w:t>
            </w:r>
            <w:r>
              <w:rPr>
                <w:rStyle w:val="16"/>
                <w:rFonts w:hint="eastAsia" w:ascii="Times New Roman" w:hAnsi="Times New Roman" w:eastAsia="仿宋_GB2312" w:cs="Times New Roman"/>
                <w:sz w:val="18"/>
                <w:szCs w:val="18"/>
                <w:lang w:val="en-US" w:eastAsia="zh-CN"/>
              </w:rPr>
              <w:t>5</w:t>
            </w:r>
            <w:r>
              <w:rPr>
                <w:rStyle w:val="16"/>
                <w:rFonts w:hint="default" w:ascii="Times New Roman" w:hAnsi="Times New Roman" w:eastAsia="仿宋_GB2312" w:cs="Times New Roman"/>
                <w:sz w:val="18"/>
                <w:szCs w:val="18"/>
                <w:lang w:val="en-US" w:eastAsia="zh-CN"/>
              </w:rPr>
              <w:t xml:space="preserve">  </w:t>
            </w:r>
          </w:p>
        </w:tc>
        <w:tc>
          <w:tcPr>
            <w:tcW w:w="792"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p>
        </w:tc>
        <w:tc>
          <w:tcPr>
            <w:tcW w:w="4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3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73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55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7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5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FangSong_GB2312" w:cs="Times New Roman"/>
                <w:color w:val="000000"/>
                <w:sz w:val="20"/>
                <w:szCs w:val="20"/>
                <w:highlight w:val="none"/>
              </w:rPr>
            </w:pPr>
          </w:p>
        </w:tc>
      </w:tr>
      <w:tr>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208</w:t>
            </w:r>
          </w:p>
        </w:tc>
        <w:tc>
          <w:tcPr>
            <w:tcW w:w="4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05</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05</w:t>
            </w:r>
          </w:p>
        </w:tc>
        <w:tc>
          <w:tcPr>
            <w:tcW w:w="178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机关事业单位基本养老保险缴费</w:t>
            </w:r>
            <w:r>
              <w:rPr>
                <w:rFonts w:hint="default" w:ascii="Times New Roman" w:hAnsi="Times New Roman" w:eastAsia="仿宋_GB2312" w:cs="Times New Roman"/>
                <w:sz w:val="18"/>
                <w:szCs w:val="18"/>
                <w:u w:val="none" w:color="auto"/>
                <w:lang w:val="en-US" w:eastAsia="zh-CN" w:bidi="ar-SA"/>
              </w:rPr>
              <w:t>支出</w:t>
            </w:r>
          </w:p>
        </w:tc>
        <w:tc>
          <w:tcPr>
            <w:tcW w:w="960"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 xml:space="preserve">594.63 </w:t>
            </w:r>
          </w:p>
        </w:tc>
        <w:tc>
          <w:tcPr>
            <w:tcW w:w="972"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 xml:space="preserve">594.63 </w:t>
            </w:r>
          </w:p>
        </w:tc>
        <w:tc>
          <w:tcPr>
            <w:tcW w:w="888"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 xml:space="preserve">594.63 </w:t>
            </w:r>
          </w:p>
        </w:tc>
        <w:tc>
          <w:tcPr>
            <w:tcW w:w="792"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p>
        </w:tc>
        <w:tc>
          <w:tcPr>
            <w:tcW w:w="4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3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73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55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7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5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FangSong_GB2312" w:cs="Times New Roman"/>
                <w:color w:val="000000"/>
                <w:sz w:val="20"/>
                <w:szCs w:val="20"/>
                <w:highlight w:val="none"/>
              </w:rPr>
            </w:pPr>
          </w:p>
        </w:tc>
      </w:tr>
      <w:tr>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208</w:t>
            </w:r>
          </w:p>
        </w:tc>
        <w:tc>
          <w:tcPr>
            <w:tcW w:w="4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05</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06</w:t>
            </w:r>
          </w:p>
        </w:tc>
        <w:tc>
          <w:tcPr>
            <w:tcW w:w="178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机关事业单位职业年金缴费</w:t>
            </w:r>
            <w:r>
              <w:rPr>
                <w:rFonts w:hint="default" w:ascii="Times New Roman" w:hAnsi="Times New Roman" w:eastAsia="仿宋_GB2312" w:cs="Times New Roman"/>
                <w:sz w:val="18"/>
                <w:szCs w:val="18"/>
                <w:u w:val="none" w:color="auto"/>
                <w:lang w:val="en-US" w:eastAsia="zh-CN" w:bidi="ar-SA"/>
              </w:rPr>
              <w:t>支出</w:t>
            </w:r>
          </w:p>
        </w:tc>
        <w:tc>
          <w:tcPr>
            <w:tcW w:w="960"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 xml:space="preserve">297.32 </w:t>
            </w:r>
          </w:p>
        </w:tc>
        <w:tc>
          <w:tcPr>
            <w:tcW w:w="972"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 xml:space="preserve">297.32 </w:t>
            </w:r>
          </w:p>
        </w:tc>
        <w:tc>
          <w:tcPr>
            <w:tcW w:w="888"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 xml:space="preserve">297.32 </w:t>
            </w:r>
          </w:p>
        </w:tc>
        <w:tc>
          <w:tcPr>
            <w:tcW w:w="792"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p>
        </w:tc>
        <w:tc>
          <w:tcPr>
            <w:tcW w:w="4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3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73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55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7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5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FangSong_GB2312" w:cs="Times New Roman"/>
                <w:color w:val="000000"/>
                <w:sz w:val="20"/>
                <w:szCs w:val="20"/>
                <w:highlight w:val="none"/>
              </w:rPr>
            </w:pPr>
          </w:p>
        </w:tc>
      </w:tr>
      <w:tr>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color w:val="000000"/>
                <w:sz w:val="18"/>
                <w:szCs w:val="18"/>
                <w:highlight w:val="none"/>
                <w:lang w:val="en-US" w:eastAsia="zh-CN"/>
              </w:rPr>
              <w:t>208</w:t>
            </w:r>
          </w:p>
        </w:tc>
        <w:tc>
          <w:tcPr>
            <w:tcW w:w="4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08</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p>
        </w:tc>
        <w:tc>
          <w:tcPr>
            <w:tcW w:w="178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color w:val="000000"/>
                <w:sz w:val="18"/>
                <w:szCs w:val="18"/>
                <w:highlight w:val="none"/>
                <w:lang w:val="en-US" w:eastAsia="zh-CN"/>
              </w:rPr>
              <w:t>抚恤</w:t>
            </w:r>
          </w:p>
        </w:tc>
        <w:tc>
          <w:tcPr>
            <w:tcW w:w="960"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 xml:space="preserve">1.73 </w:t>
            </w:r>
          </w:p>
        </w:tc>
        <w:tc>
          <w:tcPr>
            <w:tcW w:w="972"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 xml:space="preserve">1.73 </w:t>
            </w:r>
          </w:p>
        </w:tc>
        <w:tc>
          <w:tcPr>
            <w:tcW w:w="888"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 xml:space="preserve">1.73 </w:t>
            </w:r>
          </w:p>
        </w:tc>
        <w:tc>
          <w:tcPr>
            <w:tcW w:w="792"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p>
        </w:tc>
        <w:tc>
          <w:tcPr>
            <w:tcW w:w="4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73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55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7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5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FangSong_GB2312" w:cs="Times New Roman"/>
                <w:color w:val="000000"/>
                <w:sz w:val="20"/>
                <w:szCs w:val="20"/>
                <w:highlight w:val="none"/>
              </w:rPr>
            </w:pPr>
          </w:p>
        </w:tc>
      </w:tr>
      <w:tr>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sz w:val="18"/>
                <w:szCs w:val="18"/>
                <w:lang w:val="en-US" w:eastAsia="zh-CN"/>
              </w:rPr>
            </w:pPr>
            <w:r>
              <w:rPr>
                <w:rStyle w:val="16"/>
                <w:rFonts w:hint="default" w:ascii="Times New Roman" w:hAnsi="Times New Roman" w:eastAsia="仿宋_GB2312" w:cs="Times New Roman"/>
                <w:sz w:val="18"/>
                <w:szCs w:val="18"/>
                <w:lang w:val="en-US" w:eastAsia="zh-CN"/>
              </w:rPr>
              <w:t>208</w:t>
            </w:r>
          </w:p>
        </w:tc>
        <w:tc>
          <w:tcPr>
            <w:tcW w:w="405" w:type="dxa"/>
            <w:tcBorders>
              <w:top w:val="nil"/>
              <w:left w:val="nil"/>
              <w:bottom w:val="single" w:color="auto" w:sz="4" w:space="0"/>
              <w:right w:val="single" w:color="auto" w:sz="4" w:space="0"/>
            </w:tcBorders>
            <w:noWrap w:val="0"/>
            <w:vAlign w:val="center"/>
          </w:tcPr>
          <w:p>
            <w:pPr>
              <w:jc w:val="center"/>
              <w:rPr>
                <w:rStyle w:val="16"/>
                <w:rFonts w:hint="default" w:ascii="Times New Roman" w:hAnsi="Times New Roman" w:eastAsia="仿宋_GB2312" w:cs="Times New Roman"/>
                <w:sz w:val="18"/>
                <w:szCs w:val="18"/>
                <w:lang w:val="en-US" w:eastAsia="zh-CN"/>
              </w:rPr>
            </w:pPr>
            <w:r>
              <w:rPr>
                <w:rStyle w:val="16"/>
                <w:rFonts w:hint="default" w:ascii="Times New Roman" w:hAnsi="Times New Roman" w:eastAsia="仿宋_GB2312" w:cs="Times New Roman"/>
                <w:sz w:val="18"/>
                <w:szCs w:val="18"/>
                <w:lang w:val="en-US" w:eastAsia="zh-CN"/>
              </w:rPr>
              <w:t>08</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kern w:val="2"/>
                <w:sz w:val="18"/>
                <w:szCs w:val="18"/>
                <w:highlight w:val="none"/>
                <w:lang w:val="en-US" w:eastAsia="zh-CN" w:bidi="ar-SA"/>
              </w:rPr>
            </w:pPr>
            <w:r>
              <w:rPr>
                <w:rStyle w:val="16"/>
                <w:rFonts w:hint="default" w:ascii="Times New Roman" w:hAnsi="Times New Roman" w:eastAsia="仿宋_GB2312" w:cs="Times New Roman"/>
                <w:sz w:val="18"/>
                <w:szCs w:val="18"/>
                <w:lang w:val="en-US" w:eastAsia="zh-CN"/>
              </w:rPr>
              <w:t>99</w:t>
            </w:r>
          </w:p>
        </w:tc>
        <w:tc>
          <w:tcPr>
            <w:tcW w:w="178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000000"/>
                <w:kern w:val="2"/>
                <w:sz w:val="18"/>
                <w:szCs w:val="18"/>
                <w:highlight w:val="none"/>
                <w:lang w:val="en-US" w:eastAsia="zh-CN" w:bidi="ar-SA"/>
              </w:rPr>
            </w:pPr>
            <w:r>
              <w:rPr>
                <w:rStyle w:val="16"/>
                <w:rFonts w:hint="default" w:ascii="Times New Roman" w:hAnsi="Times New Roman" w:eastAsia="仿宋_GB2312" w:cs="Times New Roman"/>
                <w:sz w:val="18"/>
                <w:szCs w:val="18"/>
                <w:lang w:val="en-US" w:eastAsia="zh-CN"/>
              </w:rPr>
              <w:t>其他优抚</w:t>
            </w:r>
            <w:r>
              <w:rPr>
                <w:rFonts w:hint="default" w:ascii="Times New Roman" w:hAnsi="Times New Roman" w:eastAsia="仿宋_GB2312" w:cs="Times New Roman"/>
                <w:sz w:val="18"/>
                <w:szCs w:val="18"/>
                <w:u w:val="none" w:color="auto"/>
                <w:lang w:val="en-US" w:eastAsia="zh-CN" w:bidi="ar-SA"/>
              </w:rPr>
              <w:t>支出</w:t>
            </w:r>
          </w:p>
        </w:tc>
        <w:tc>
          <w:tcPr>
            <w:tcW w:w="960" w:type="dxa"/>
            <w:tcBorders>
              <w:top w:val="nil"/>
              <w:left w:val="nil"/>
              <w:bottom w:val="single" w:color="auto" w:sz="4" w:space="0"/>
              <w:right w:val="single" w:color="auto" w:sz="4" w:space="0"/>
            </w:tcBorders>
            <w:noWrap w:val="0"/>
            <w:vAlign w:val="top"/>
          </w:tcPr>
          <w:p>
            <w:pPr>
              <w:jc w:val="right"/>
              <w:rPr>
                <w:rStyle w:val="16"/>
                <w:rFonts w:hint="default" w:ascii="Times New Roman" w:hAnsi="Times New Roman" w:eastAsia="仿宋_GB2312" w:cs="Times New Roman"/>
                <w:sz w:val="18"/>
                <w:szCs w:val="18"/>
                <w:lang w:val="en-US" w:eastAsia="zh-CN"/>
              </w:rPr>
            </w:pPr>
            <w:r>
              <w:rPr>
                <w:rStyle w:val="16"/>
                <w:rFonts w:hint="default" w:ascii="Times New Roman" w:hAnsi="Times New Roman" w:eastAsia="仿宋_GB2312" w:cs="Times New Roman"/>
                <w:sz w:val="18"/>
                <w:szCs w:val="18"/>
                <w:lang w:val="en-US" w:eastAsia="zh-CN"/>
              </w:rPr>
              <w:t>1.73</w:t>
            </w:r>
          </w:p>
        </w:tc>
        <w:tc>
          <w:tcPr>
            <w:tcW w:w="972" w:type="dxa"/>
            <w:tcBorders>
              <w:top w:val="nil"/>
              <w:left w:val="nil"/>
              <w:bottom w:val="single" w:color="auto" w:sz="4" w:space="0"/>
              <w:right w:val="single" w:color="auto" w:sz="4" w:space="0"/>
            </w:tcBorders>
            <w:noWrap w:val="0"/>
            <w:vAlign w:val="top"/>
          </w:tcPr>
          <w:p>
            <w:pPr>
              <w:jc w:val="right"/>
              <w:rPr>
                <w:rStyle w:val="16"/>
                <w:rFonts w:hint="default" w:ascii="Times New Roman" w:hAnsi="Times New Roman" w:eastAsia="仿宋_GB2312" w:cs="Times New Roman"/>
                <w:sz w:val="18"/>
                <w:szCs w:val="18"/>
                <w:lang w:val="en-US" w:eastAsia="zh-CN"/>
              </w:rPr>
            </w:pPr>
            <w:r>
              <w:rPr>
                <w:rStyle w:val="16"/>
                <w:rFonts w:hint="default" w:ascii="Times New Roman" w:hAnsi="Times New Roman" w:eastAsia="仿宋_GB2312" w:cs="Times New Roman"/>
                <w:sz w:val="18"/>
                <w:szCs w:val="18"/>
                <w:lang w:val="en-US" w:eastAsia="zh-CN"/>
              </w:rPr>
              <w:t xml:space="preserve">    1.73</w:t>
            </w:r>
          </w:p>
        </w:tc>
        <w:tc>
          <w:tcPr>
            <w:tcW w:w="888" w:type="dxa"/>
            <w:tcBorders>
              <w:top w:val="nil"/>
              <w:left w:val="nil"/>
              <w:bottom w:val="single" w:color="auto" w:sz="4" w:space="0"/>
              <w:right w:val="single" w:color="auto" w:sz="4" w:space="0"/>
            </w:tcBorders>
            <w:noWrap w:val="0"/>
            <w:vAlign w:val="top"/>
          </w:tcPr>
          <w:p>
            <w:pPr>
              <w:jc w:val="right"/>
              <w:rPr>
                <w:rStyle w:val="16"/>
                <w:rFonts w:hint="default" w:ascii="Times New Roman" w:hAnsi="Times New Roman" w:eastAsia="仿宋_GB2312" w:cs="Times New Roman"/>
                <w:sz w:val="18"/>
                <w:szCs w:val="18"/>
                <w:lang w:val="en-US" w:eastAsia="zh-CN"/>
              </w:rPr>
            </w:pPr>
            <w:r>
              <w:rPr>
                <w:rStyle w:val="16"/>
                <w:rFonts w:hint="default" w:ascii="Times New Roman" w:hAnsi="Times New Roman" w:eastAsia="仿宋_GB2312" w:cs="Times New Roman"/>
                <w:sz w:val="18"/>
                <w:szCs w:val="18"/>
                <w:lang w:val="en-US" w:eastAsia="zh-CN"/>
              </w:rPr>
              <w:t>1.73</w:t>
            </w:r>
          </w:p>
        </w:tc>
        <w:tc>
          <w:tcPr>
            <w:tcW w:w="792"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p>
        </w:tc>
        <w:tc>
          <w:tcPr>
            <w:tcW w:w="4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73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55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7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5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FangSong_GB2312" w:cs="Times New Roman"/>
                <w:color w:val="000000"/>
                <w:sz w:val="20"/>
                <w:szCs w:val="20"/>
                <w:highlight w:val="none"/>
              </w:rPr>
            </w:pPr>
          </w:p>
        </w:tc>
      </w:tr>
      <w:tr>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210</w:t>
            </w:r>
          </w:p>
        </w:tc>
        <w:tc>
          <w:tcPr>
            <w:tcW w:w="4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p>
        </w:tc>
        <w:tc>
          <w:tcPr>
            <w:tcW w:w="178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卫生健康</w:t>
            </w:r>
            <w:r>
              <w:rPr>
                <w:rFonts w:hint="default" w:ascii="Times New Roman" w:hAnsi="Times New Roman" w:eastAsia="仿宋_GB2312" w:cs="Times New Roman"/>
                <w:sz w:val="18"/>
                <w:szCs w:val="18"/>
                <w:u w:val="none" w:color="auto"/>
                <w:lang w:val="en-US" w:eastAsia="zh-CN" w:bidi="ar-SA"/>
              </w:rPr>
              <w:t>支出</w:t>
            </w:r>
          </w:p>
        </w:tc>
        <w:tc>
          <w:tcPr>
            <w:tcW w:w="960"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 xml:space="preserve">24131.76 </w:t>
            </w:r>
          </w:p>
        </w:tc>
        <w:tc>
          <w:tcPr>
            <w:tcW w:w="972"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 xml:space="preserve">4131.76 </w:t>
            </w:r>
          </w:p>
        </w:tc>
        <w:tc>
          <w:tcPr>
            <w:tcW w:w="888"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 xml:space="preserve">4013.76 </w:t>
            </w:r>
          </w:p>
        </w:tc>
        <w:tc>
          <w:tcPr>
            <w:tcW w:w="792"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color w:val="000000"/>
                <w:sz w:val="18"/>
                <w:szCs w:val="18"/>
                <w:highlight w:val="none"/>
                <w:lang w:val="en-US" w:eastAsia="zh-CN"/>
              </w:rPr>
              <w:t>118.00</w:t>
            </w:r>
          </w:p>
        </w:tc>
        <w:tc>
          <w:tcPr>
            <w:tcW w:w="4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73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55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732" w:type="dxa"/>
            <w:tcBorders>
              <w:top w:val="nil"/>
              <w:left w:val="single" w:color="auto" w:sz="4" w:space="0"/>
              <w:bottom w:val="single" w:color="auto" w:sz="4" w:space="0"/>
              <w:right w:val="single" w:color="auto" w:sz="4" w:space="0"/>
            </w:tcBorders>
            <w:noWrap w:val="0"/>
            <w:vAlign w:val="center"/>
          </w:tcPr>
          <w:p>
            <w:pPr>
              <w:jc w:val="right"/>
              <w:rPr>
                <w:rStyle w:val="16"/>
                <w:rFonts w:hint="default" w:ascii="Times New Roman" w:hAnsi="Times New Roman" w:eastAsia="仿宋_GB2312" w:cs="Times New Roman"/>
                <w:sz w:val="18"/>
                <w:szCs w:val="18"/>
                <w:lang w:val="en-US" w:eastAsia="zh-CN"/>
              </w:rPr>
            </w:pPr>
            <w:r>
              <w:rPr>
                <w:rStyle w:val="16"/>
                <w:rFonts w:hint="default" w:ascii="Times New Roman" w:hAnsi="Times New Roman" w:eastAsia="仿宋_GB2312" w:cs="Times New Roman"/>
                <w:sz w:val="18"/>
                <w:szCs w:val="18"/>
                <w:lang w:val="en-US" w:eastAsia="zh-CN"/>
              </w:rPr>
              <w:t>20000</w:t>
            </w:r>
          </w:p>
        </w:tc>
        <w:tc>
          <w:tcPr>
            <w:tcW w:w="5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FangSong_GB2312" w:cs="Times New Roman"/>
                <w:color w:val="000000"/>
                <w:sz w:val="20"/>
                <w:szCs w:val="20"/>
                <w:highlight w:val="none"/>
              </w:rPr>
            </w:pPr>
          </w:p>
        </w:tc>
      </w:tr>
      <w:tr>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color w:val="000000"/>
                <w:sz w:val="18"/>
                <w:szCs w:val="18"/>
                <w:highlight w:val="none"/>
                <w:lang w:val="en-US" w:eastAsia="zh-CN"/>
              </w:rPr>
              <w:t>210</w:t>
            </w:r>
          </w:p>
        </w:tc>
        <w:tc>
          <w:tcPr>
            <w:tcW w:w="4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02</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p>
        </w:tc>
        <w:tc>
          <w:tcPr>
            <w:tcW w:w="178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公立医院</w:t>
            </w:r>
          </w:p>
        </w:tc>
        <w:tc>
          <w:tcPr>
            <w:tcW w:w="960"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 xml:space="preserve">23862.21 </w:t>
            </w:r>
          </w:p>
        </w:tc>
        <w:tc>
          <w:tcPr>
            <w:tcW w:w="972"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color w:val="000000"/>
                <w:sz w:val="18"/>
                <w:szCs w:val="18"/>
                <w:highlight w:val="none"/>
                <w:lang w:val="en-US" w:eastAsia="zh-CN"/>
              </w:rPr>
              <w:t>3862.21</w:t>
            </w:r>
          </w:p>
        </w:tc>
        <w:tc>
          <w:tcPr>
            <w:tcW w:w="888"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color w:val="000000"/>
                <w:sz w:val="18"/>
                <w:szCs w:val="18"/>
                <w:highlight w:val="none"/>
                <w:lang w:val="en-US" w:eastAsia="zh-CN"/>
              </w:rPr>
              <w:t>3744.21</w:t>
            </w:r>
          </w:p>
        </w:tc>
        <w:tc>
          <w:tcPr>
            <w:tcW w:w="792"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color w:val="000000"/>
                <w:sz w:val="18"/>
                <w:szCs w:val="18"/>
                <w:highlight w:val="none"/>
                <w:lang w:val="en-US" w:eastAsia="zh-CN"/>
              </w:rPr>
              <w:t>118.00</w:t>
            </w:r>
          </w:p>
        </w:tc>
        <w:tc>
          <w:tcPr>
            <w:tcW w:w="4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73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55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732" w:type="dxa"/>
            <w:tcBorders>
              <w:top w:val="nil"/>
              <w:left w:val="single" w:color="auto" w:sz="4" w:space="0"/>
              <w:bottom w:val="single" w:color="auto" w:sz="4" w:space="0"/>
              <w:right w:val="single" w:color="auto" w:sz="4" w:space="0"/>
            </w:tcBorders>
            <w:noWrap w:val="0"/>
            <w:vAlign w:val="center"/>
          </w:tcPr>
          <w:p>
            <w:pPr>
              <w:jc w:val="right"/>
              <w:rPr>
                <w:rStyle w:val="16"/>
                <w:rFonts w:hint="default" w:ascii="Times New Roman" w:hAnsi="Times New Roman" w:eastAsia="仿宋_GB2312" w:cs="Times New Roman"/>
                <w:sz w:val="18"/>
                <w:szCs w:val="18"/>
                <w:lang w:val="en-US" w:eastAsia="zh-CN"/>
              </w:rPr>
            </w:pPr>
            <w:r>
              <w:rPr>
                <w:rStyle w:val="16"/>
                <w:rFonts w:hint="default" w:ascii="Times New Roman" w:hAnsi="Times New Roman" w:eastAsia="仿宋_GB2312" w:cs="Times New Roman"/>
                <w:sz w:val="18"/>
                <w:szCs w:val="18"/>
                <w:lang w:val="en-US" w:eastAsia="zh-CN"/>
              </w:rPr>
              <w:t>20000</w:t>
            </w:r>
          </w:p>
        </w:tc>
        <w:tc>
          <w:tcPr>
            <w:tcW w:w="5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FangSong_GB2312" w:cs="Times New Roman"/>
                <w:color w:val="000000"/>
                <w:sz w:val="20"/>
                <w:szCs w:val="20"/>
                <w:highlight w:val="none"/>
              </w:rPr>
            </w:pPr>
          </w:p>
        </w:tc>
      </w:tr>
      <w:tr>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210</w:t>
            </w:r>
          </w:p>
        </w:tc>
        <w:tc>
          <w:tcPr>
            <w:tcW w:w="4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02</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01</w:t>
            </w:r>
          </w:p>
        </w:tc>
        <w:tc>
          <w:tcPr>
            <w:tcW w:w="178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综合医院</w:t>
            </w:r>
          </w:p>
        </w:tc>
        <w:tc>
          <w:tcPr>
            <w:tcW w:w="960"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color w:val="000000"/>
                <w:sz w:val="18"/>
                <w:szCs w:val="18"/>
                <w:highlight w:val="none"/>
                <w:lang w:val="en-US" w:eastAsia="zh-CN"/>
              </w:rPr>
              <w:t>23862.21</w:t>
            </w:r>
          </w:p>
        </w:tc>
        <w:tc>
          <w:tcPr>
            <w:tcW w:w="972"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color w:val="000000"/>
                <w:sz w:val="18"/>
                <w:szCs w:val="18"/>
                <w:highlight w:val="none"/>
                <w:lang w:val="en-US" w:eastAsia="zh-CN"/>
              </w:rPr>
              <w:t>3862.21</w:t>
            </w:r>
          </w:p>
        </w:tc>
        <w:tc>
          <w:tcPr>
            <w:tcW w:w="888"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color w:val="000000"/>
                <w:sz w:val="18"/>
                <w:szCs w:val="18"/>
                <w:highlight w:val="none"/>
                <w:lang w:val="en-US" w:eastAsia="zh-CN"/>
              </w:rPr>
              <w:t>3744.21</w:t>
            </w:r>
          </w:p>
        </w:tc>
        <w:tc>
          <w:tcPr>
            <w:tcW w:w="792"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color w:val="000000"/>
                <w:sz w:val="18"/>
                <w:szCs w:val="18"/>
                <w:highlight w:val="none"/>
                <w:lang w:val="en-US" w:eastAsia="zh-CN"/>
              </w:rPr>
              <w:t>118.00</w:t>
            </w:r>
          </w:p>
        </w:tc>
        <w:tc>
          <w:tcPr>
            <w:tcW w:w="4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73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55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732" w:type="dxa"/>
            <w:tcBorders>
              <w:top w:val="nil"/>
              <w:left w:val="single" w:color="auto" w:sz="4" w:space="0"/>
              <w:bottom w:val="single" w:color="auto" w:sz="4" w:space="0"/>
              <w:right w:val="single" w:color="auto" w:sz="4" w:space="0"/>
            </w:tcBorders>
            <w:noWrap w:val="0"/>
            <w:vAlign w:val="center"/>
          </w:tcPr>
          <w:p>
            <w:pPr>
              <w:jc w:val="right"/>
              <w:rPr>
                <w:rStyle w:val="16"/>
                <w:rFonts w:hint="default" w:ascii="Times New Roman" w:hAnsi="Times New Roman" w:eastAsia="仿宋_GB2312" w:cs="Times New Roman"/>
                <w:sz w:val="18"/>
                <w:szCs w:val="18"/>
                <w:lang w:val="en-US" w:eastAsia="zh-CN"/>
              </w:rPr>
            </w:pPr>
            <w:r>
              <w:rPr>
                <w:rStyle w:val="16"/>
                <w:rFonts w:hint="default" w:ascii="Times New Roman" w:hAnsi="Times New Roman" w:eastAsia="仿宋_GB2312" w:cs="Times New Roman"/>
                <w:sz w:val="18"/>
                <w:szCs w:val="18"/>
                <w:lang w:val="en-US" w:eastAsia="zh-CN"/>
              </w:rPr>
              <w:t>20000</w:t>
            </w:r>
          </w:p>
        </w:tc>
        <w:tc>
          <w:tcPr>
            <w:tcW w:w="5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FangSong_GB2312" w:cs="Times New Roman"/>
                <w:color w:val="000000"/>
                <w:sz w:val="20"/>
                <w:szCs w:val="20"/>
                <w:highlight w:val="none"/>
              </w:rPr>
            </w:pPr>
          </w:p>
        </w:tc>
      </w:tr>
      <w:tr>
        <w:tblPrEx>
          <w:tblCellMar>
            <w:top w:w="0" w:type="dxa"/>
            <w:left w:w="108" w:type="dxa"/>
            <w:bottom w:w="0" w:type="dxa"/>
            <w:right w:w="108" w:type="dxa"/>
          </w:tblCellMar>
        </w:tblPrEx>
        <w:trPr>
          <w:trHeight w:val="312" w:hRule="atLeast"/>
        </w:trPr>
        <w:tc>
          <w:tcPr>
            <w:tcW w:w="60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color w:val="000000"/>
                <w:sz w:val="18"/>
                <w:szCs w:val="18"/>
                <w:highlight w:val="none"/>
                <w:lang w:val="en-US" w:eastAsia="zh-CN"/>
              </w:rPr>
              <w:t>210</w:t>
            </w:r>
          </w:p>
        </w:tc>
        <w:tc>
          <w:tcPr>
            <w:tcW w:w="4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11</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p>
        </w:tc>
        <w:tc>
          <w:tcPr>
            <w:tcW w:w="178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行政事业单位医疗</w:t>
            </w:r>
          </w:p>
        </w:tc>
        <w:tc>
          <w:tcPr>
            <w:tcW w:w="960"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 xml:space="preserve">269.55 </w:t>
            </w:r>
          </w:p>
        </w:tc>
        <w:tc>
          <w:tcPr>
            <w:tcW w:w="972"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 xml:space="preserve">269.55 </w:t>
            </w:r>
          </w:p>
        </w:tc>
        <w:tc>
          <w:tcPr>
            <w:tcW w:w="888"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 xml:space="preserve">269.55 </w:t>
            </w:r>
          </w:p>
        </w:tc>
        <w:tc>
          <w:tcPr>
            <w:tcW w:w="792"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p>
        </w:tc>
        <w:tc>
          <w:tcPr>
            <w:tcW w:w="4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3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73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55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7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5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FangSong_GB2312" w:cs="Times New Roman"/>
                <w:color w:val="000000"/>
                <w:sz w:val="20"/>
                <w:szCs w:val="20"/>
                <w:highlight w:val="none"/>
              </w:rPr>
            </w:pPr>
          </w:p>
        </w:tc>
      </w:tr>
      <w:tr>
        <w:tblPrEx>
          <w:tblCellMar>
            <w:top w:w="0" w:type="dxa"/>
            <w:left w:w="108" w:type="dxa"/>
            <w:bottom w:w="0" w:type="dxa"/>
            <w:right w:w="108" w:type="dxa"/>
          </w:tblCellMar>
        </w:tblPrEx>
        <w:trPr>
          <w:trHeight w:val="342" w:hRule="atLeast"/>
        </w:trPr>
        <w:tc>
          <w:tcPr>
            <w:tcW w:w="60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210</w:t>
            </w:r>
          </w:p>
        </w:tc>
        <w:tc>
          <w:tcPr>
            <w:tcW w:w="4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11</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02</w:t>
            </w:r>
          </w:p>
        </w:tc>
        <w:tc>
          <w:tcPr>
            <w:tcW w:w="178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事业单位医疗</w:t>
            </w:r>
          </w:p>
        </w:tc>
        <w:tc>
          <w:tcPr>
            <w:tcW w:w="960"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 xml:space="preserve">269.55 </w:t>
            </w:r>
          </w:p>
        </w:tc>
        <w:tc>
          <w:tcPr>
            <w:tcW w:w="972"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 xml:space="preserve"> 269.55</w:t>
            </w:r>
          </w:p>
        </w:tc>
        <w:tc>
          <w:tcPr>
            <w:tcW w:w="888"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269.55</w:t>
            </w:r>
          </w:p>
        </w:tc>
        <w:tc>
          <w:tcPr>
            <w:tcW w:w="792"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p>
        </w:tc>
        <w:tc>
          <w:tcPr>
            <w:tcW w:w="4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3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73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　</w:t>
            </w:r>
          </w:p>
        </w:tc>
        <w:tc>
          <w:tcPr>
            <w:tcW w:w="55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7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5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FangSong_GB2312" w:cs="Times New Roman"/>
                <w:color w:val="000000"/>
                <w:sz w:val="20"/>
                <w:szCs w:val="20"/>
                <w:highlight w:val="none"/>
              </w:rPr>
            </w:pPr>
          </w:p>
        </w:tc>
      </w:tr>
      <w:tr>
        <w:tblPrEx>
          <w:tblCellMar>
            <w:top w:w="0" w:type="dxa"/>
            <w:left w:w="108" w:type="dxa"/>
            <w:bottom w:w="0" w:type="dxa"/>
            <w:right w:w="108" w:type="dxa"/>
          </w:tblCellMar>
        </w:tblPrEx>
        <w:trPr>
          <w:trHeight w:val="402" w:hRule="atLeast"/>
        </w:trPr>
        <w:tc>
          <w:tcPr>
            <w:tcW w:w="60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221</w:t>
            </w:r>
          </w:p>
        </w:tc>
        <w:tc>
          <w:tcPr>
            <w:tcW w:w="4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p>
        </w:tc>
        <w:tc>
          <w:tcPr>
            <w:tcW w:w="178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住房保障</w:t>
            </w:r>
            <w:r>
              <w:rPr>
                <w:rFonts w:hint="default" w:ascii="Times New Roman" w:hAnsi="Times New Roman" w:eastAsia="仿宋_GB2312" w:cs="Times New Roman"/>
                <w:sz w:val="18"/>
                <w:szCs w:val="18"/>
                <w:u w:val="none" w:color="auto"/>
                <w:lang w:val="en-US" w:eastAsia="zh-CN" w:bidi="ar-SA"/>
              </w:rPr>
              <w:t>支出</w:t>
            </w:r>
          </w:p>
        </w:tc>
        <w:tc>
          <w:tcPr>
            <w:tcW w:w="960"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 xml:space="preserve">445.97 </w:t>
            </w:r>
          </w:p>
        </w:tc>
        <w:tc>
          <w:tcPr>
            <w:tcW w:w="972"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 xml:space="preserve">445.97  </w:t>
            </w:r>
          </w:p>
        </w:tc>
        <w:tc>
          <w:tcPr>
            <w:tcW w:w="888"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 xml:space="preserve">445.97  </w:t>
            </w:r>
          </w:p>
        </w:tc>
        <w:tc>
          <w:tcPr>
            <w:tcW w:w="792"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p>
        </w:tc>
        <w:tc>
          <w:tcPr>
            <w:tcW w:w="4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73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55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7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5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FangSong_GB2312" w:cs="Times New Roman"/>
                <w:color w:val="000000"/>
                <w:sz w:val="20"/>
                <w:szCs w:val="20"/>
                <w:highlight w:val="none"/>
              </w:rPr>
            </w:pPr>
          </w:p>
        </w:tc>
      </w:tr>
      <w:tr>
        <w:tblPrEx>
          <w:tblCellMar>
            <w:top w:w="0" w:type="dxa"/>
            <w:left w:w="108" w:type="dxa"/>
            <w:bottom w:w="0" w:type="dxa"/>
            <w:right w:w="108" w:type="dxa"/>
          </w:tblCellMar>
        </w:tblPrEx>
        <w:trPr>
          <w:trHeight w:val="312" w:hRule="atLeast"/>
        </w:trPr>
        <w:tc>
          <w:tcPr>
            <w:tcW w:w="60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color w:val="000000"/>
                <w:sz w:val="18"/>
                <w:szCs w:val="18"/>
                <w:highlight w:val="none"/>
                <w:lang w:val="en-US" w:eastAsia="zh-CN"/>
              </w:rPr>
              <w:t>221</w:t>
            </w:r>
          </w:p>
        </w:tc>
        <w:tc>
          <w:tcPr>
            <w:tcW w:w="4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02</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p>
        </w:tc>
        <w:tc>
          <w:tcPr>
            <w:tcW w:w="178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住房改革</w:t>
            </w:r>
            <w:r>
              <w:rPr>
                <w:rFonts w:hint="default" w:ascii="Times New Roman" w:hAnsi="Times New Roman" w:eastAsia="仿宋_GB2312" w:cs="Times New Roman"/>
                <w:sz w:val="18"/>
                <w:szCs w:val="18"/>
                <w:u w:val="none" w:color="auto"/>
                <w:lang w:val="en-US" w:eastAsia="zh-CN" w:bidi="ar-SA"/>
              </w:rPr>
              <w:t>支出</w:t>
            </w:r>
          </w:p>
        </w:tc>
        <w:tc>
          <w:tcPr>
            <w:tcW w:w="960"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 xml:space="preserve">445.97 </w:t>
            </w:r>
          </w:p>
        </w:tc>
        <w:tc>
          <w:tcPr>
            <w:tcW w:w="972"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 xml:space="preserve">445.97  </w:t>
            </w:r>
          </w:p>
        </w:tc>
        <w:tc>
          <w:tcPr>
            <w:tcW w:w="888"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 xml:space="preserve">445.97  </w:t>
            </w:r>
          </w:p>
        </w:tc>
        <w:tc>
          <w:tcPr>
            <w:tcW w:w="792"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p>
        </w:tc>
        <w:tc>
          <w:tcPr>
            <w:tcW w:w="4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73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55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7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5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FangSong_GB2312" w:cs="Times New Roman"/>
                <w:color w:val="000000"/>
                <w:sz w:val="20"/>
                <w:szCs w:val="20"/>
                <w:highlight w:val="none"/>
              </w:rPr>
            </w:pPr>
          </w:p>
        </w:tc>
      </w:tr>
      <w:tr>
        <w:tblPrEx>
          <w:tblCellMar>
            <w:top w:w="0" w:type="dxa"/>
            <w:left w:w="108" w:type="dxa"/>
            <w:bottom w:w="0" w:type="dxa"/>
            <w:right w:w="108" w:type="dxa"/>
          </w:tblCellMar>
        </w:tblPrEx>
        <w:trPr>
          <w:trHeight w:val="327" w:hRule="atLeast"/>
        </w:trPr>
        <w:tc>
          <w:tcPr>
            <w:tcW w:w="60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221</w:t>
            </w:r>
          </w:p>
        </w:tc>
        <w:tc>
          <w:tcPr>
            <w:tcW w:w="40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02</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01</w:t>
            </w:r>
          </w:p>
        </w:tc>
        <w:tc>
          <w:tcPr>
            <w:tcW w:w="1787"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住房公积金</w:t>
            </w:r>
          </w:p>
        </w:tc>
        <w:tc>
          <w:tcPr>
            <w:tcW w:w="960"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 xml:space="preserve">445.97  </w:t>
            </w:r>
          </w:p>
        </w:tc>
        <w:tc>
          <w:tcPr>
            <w:tcW w:w="972"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 xml:space="preserve">445.97  </w:t>
            </w:r>
          </w:p>
        </w:tc>
        <w:tc>
          <w:tcPr>
            <w:tcW w:w="888"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r>
              <w:rPr>
                <w:rStyle w:val="16"/>
                <w:rFonts w:hint="default" w:ascii="Times New Roman" w:hAnsi="Times New Roman" w:eastAsia="仿宋_GB2312" w:cs="Times New Roman"/>
                <w:sz w:val="18"/>
                <w:szCs w:val="18"/>
                <w:lang w:val="en-US" w:eastAsia="zh-CN"/>
              </w:rPr>
              <w:t xml:space="preserve">445.97  </w:t>
            </w:r>
          </w:p>
        </w:tc>
        <w:tc>
          <w:tcPr>
            <w:tcW w:w="792" w:type="dxa"/>
            <w:tcBorders>
              <w:top w:val="nil"/>
              <w:left w:val="nil"/>
              <w:bottom w:val="single" w:color="auto" w:sz="4" w:space="0"/>
              <w:right w:val="single" w:color="auto" w:sz="4" w:space="0"/>
            </w:tcBorders>
            <w:noWrap w:val="0"/>
            <w:vAlign w:val="top"/>
          </w:tcPr>
          <w:p>
            <w:pPr>
              <w:jc w:val="right"/>
              <w:rPr>
                <w:rFonts w:hint="default" w:ascii="Times New Roman" w:hAnsi="Times New Roman" w:eastAsia="仿宋_GB2312" w:cs="Times New Roman"/>
                <w:color w:val="000000"/>
                <w:sz w:val="18"/>
                <w:szCs w:val="18"/>
                <w:highlight w:val="none"/>
              </w:rPr>
            </w:pPr>
          </w:p>
        </w:tc>
        <w:tc>
          <w:tcPr>
            <w:tcW w:w="4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38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73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55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73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57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000000"/>
                <w:sz w:val="18"/>
                <w:szCs w:val="18"/>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FangSong_GB2312" w:cs="Times New Roman"/>
                <w:color w:val="000000"/>
                <w:sz w:val="20"/>
                <w:szCs w:val="20"/>
                <w:highlight w:val="none"/>
              </w:rPr>
            </w:pPr>
          </w:p>
        </w:tc>
      </w:tr>
      <w:tr>
        <w:tblPrEx>
          <w:tblCellMar>
            <w:top w:w="0" w:type="dxa"/>
            <w:left w:w="108" w:type="dxa"/>
            <w:bottom w:w="0" w:type="dxa"/>
            <w:right w:w="108" w:type="dxa"/>
          </w:tblCellMar>
        </w:tblPrEx>
        <w:trPr>
          <w:trHeight w:val="287" w:hRule="atLeast"/>
        </w:trPr>
        <w:tc>
          <w:tcPr>
            <w:tcW w:w="600"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color w:val="000000"/>
                <w:sz w:val="18"/>
                <w:szCs w:val="18"/>
                <w:highlight w:val="none"/>
                <w:lang w:val="en-US" w:eastAsia="zh-CN"/>
              </w:rPr>
              <w:t>229</w:t>
            </w:r>
          </w:p>
        </w:tc>
        <w:tc>
          <w:tcPr>
            <w:tcW w:w="405"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color w:val="000000"/>
                <w:sz w:val="18"/>
                <w:szCs w:val="18"/>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color w:val="000000"/>
                <w:sz w:val="18"/>
                <w:szCs w:val="18"/>
                <w:highlight w:val="none"/>
              </w:rPr>
            </w:pPr>
          </w:p>
        </w:tc>
        <w:tc>
          <w:tcPr>
            <w:tcW w:w="1787" w:type="dxa"/>
            <w:tcBorders>
              <w:top w:val="single" w:color="auto" w:sz="4" w:space="0"/>
              <w:left w:val="single" w:color="auto" w:sz="4" w:space="0"/>
              <w:bottom w:val="single" w:color="auto" w:sz="4" w:space="0"/>
              <w:right w:val="single" w:color="auto" w:sz="4" w:space="0"/>
            </w:tcBorders>
            <w:noWrap w:val="0"/>
            <w:vAlign w:val="bottom"/>
          </w:tcPr>
          <w:p>
            <w:pPr>
              <w:jc w:val="left"/>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color w:val="000000"/>
                <w:sz w:val="18"/>
                <w:szCs w:val="18"/>
                <w:highlight w:val="none"/>
                <w:lang w:val="en-US" w:eastAsia="zh-CN"/>
              </w:rPr>
              <w:t>其他支出</w:t>
            </w:r>
          </w:p>
        </w:tc>
        <w:tc>
          <w:tcPr>
            <w:tcW w:w="960" w:type="dxa"/>
            <w:tcBorders>
              <w:top w:val="single" w:color="auto" w:sz="4" w:space="0"/>
              <w:left w:val="single" w:color="auto" w:sz="4" w:space="0"/>
              <w:bottom w:val="single" w:color="auto" w:sz="4" w:space="0"/>
              <w:right w:val="single" w:color="auto" w:sz="4" w:space="0"/>
            </w:tcBorders>
            <w:noWrap w:val="0"/>
            <w:vAlign w:val="top"/>
          </w:tcPr>
          <w:p>
            <w:pPr>
              <w:jc w:val="right"/>
              <w:rPr>
                <w:rStyle w:val="16"/>
                <w:rFonts w:hint="default" w:ascii="Times New Roman" w:hAnsi="Times New Roman" w:eastAsia="仿宋_GB2312" w:cs="Times New Roman"/>
                <w:sz w:val="18"/>
                <w:szCs w:val="18"/>
                <w:lang w:val="en-US" w:eastAsia="zh-CN"/>
              </w:rPr>
            </w:pPr>
            <w:r>
              <w:rPr>
                <w:rStyle w:val="16"/>
                <w:rFonts w:hint="default" w:ascii="Times New Roman" w:hAnsi="Times New Roman" w:eastAsia="仿宋_GB2312" w:cs="Times New Roman"/>
                <w:sz w:val="18"/>
                <w:szCs w:val="18"/>
                <w:lang w:val="en-US" w:eastAsia="zh-CN"/>
              </w:rPr>
              <w:t>4440</w:t>
            </w:r>
          </w:p>
        </w:tc>
        <w:tc>
          <w:tcPr>
            <w:tcW w:w="972" w:type="dxa"/>
            <w:tcBorders>
              <w:top w:val="single" w:color="auto" w:sz="4" w:space="0"/>
              <w:left w:val="single" w:color="auto" w:sz="4" w:space="0"/>
              <w:bottom w:val="single" w:color="auto" w:sz="4" w:space="0"/>
              <w:right w:val="single" w:color="auto" w:sz="4" w:space="0"/>
            </w:tcBorders>
            <w:noWrap w:val="0"/>
            <w:vAlign w:val="top"/>
          </w:tcPr>
          <w:p>
            <w:pPr>
              <w:jc w:val="right"/>
              <w:rPr>
                <w:rStyle w:val="16"/>
                <w:rFonts w:hint="default" w:ascii="Times New Roman" w:hAnsi="Times New Roman" w:eastAsia="仿宋_GB2312" w:cs="Times New Roman"/>
                <w:sz w:val="18"/>
                <w:szCs w:val="18"/>
                <w:lang w:val="en-US" w:eastAsia="zh-CN"/>
              </w:rPr>
            </w:pPr>
          </w:p>
        </w:tc>
        <w:tc>
          <w:tcPr>
            <w:tcW w:w="888" w:type="dxa"/>
            <w:tcBorders>
              <w:top w:val="single" w:color="auto" w:sz="4" w:space="0"/>
              <w:left w:val="single" w:color="auto" w:sz="4" w:space="0"/>
              <w:bottom w:val="single" w:color="auto" w:sz="4" w:space="0"/>
              <w:right w:val="single" w:color="auto" w:sz="4" w:space="0"/>
            </w:tcBorders>
            <w:noWrap w:val="0"/>
            <w:vAlign w:val="top"/>
          </w:tcPr>
          <w:p>
            <w:pPr>
              <w:jc w:val="right"/>
              <w:rPr>
                <w:rStyle w:val="16"/>
                <w:rFonts w:hint="default" w:ascii="Times New Roman" w:hAnsi="Times New Roman" w:eastAsia="仿宋_GB2312" w:cs="Times New Roman"/>
                <w:sz w:val="18"/>
                <w:szCs w:val="18"/>
                <w:lang w:val="en-US" w:eastAsia="zh-CN"/>
              </w:rPr>
            </w:pPr>
          </w:p>
        </w:tc>
        <w:tc>
          <w:tcPr>
            <w:tcW w:w="792" w:type="dxa"/>
            <w:tcBorders>
              <w:top w:val="single" w:color="auto" w:sz="4" w:space="0"/>
              <w:left w:val="single" w:color="auto" w:sz="4" w:space="0"/>
              <w:bottom w:val="single" w:color="auto" w:sz="4" w:space="0"/>
              <w:right w:val="single" w:color="auto" w:sz="4" w:space="0"/>
            </w:tcBorders>
            <w:noWrap w:val="0"/>
            <w:vAlign w:val="top"/>
          </w:tcPr>
          <w:p>
            <w:pPr>
              <w:jc w:val="right"/>
              <w:rPr>
                <w:rStyle w:val="16"/>
                <w:rFonts w:hint="default" w:ascii="Times New Roman" w:hAnsi="Times New Roman" w:eastAsia="仿宋_GB2312" w:cs="Times New Roman"/>
                <w:sz w:val="18"/>
                <w:szCs w:val="18"/>
                <w:lang w:val="en-US" w:eastAsia="zh-CN"/>
              </w:rPr>
            </w:pPr>
          </w:p>
        </w:tc>
        <w:tc>
          <w:tcPr>
            <w:tcW w:w="495" w:type="dxa"/>
            <w:tcBorders>
              <w:top w:val="single" w:color="auto" w:sz="4" w:space="0"/>
              <w:left w:val="single" w:color="auto" w:sz="4" w:space="0"/>
              <w:bottom w:val="single" w:color="auto" w:sz="4" w:space="0"/>
              <w:right w:val="single" w:color="auto" w:sz="4" w:space="0"/>
            </w:tcBorders>
            <w:noWrap w:val="0"/>
            <w:vAlign w:val="bottom"/>
          </w:tcPr>
          <w:p>
            <w:pPr>
              <w:jc w:val="right"/>
              <w:rPr>
                <w:rStyle w:val="16"/>
                <w:rFonts w:hint="default" w:ascii="Times New Roman" w:hAnsi="Times New Roman" w:eastAsia="仿宋_GB2312" w:cs="Times New Roman"/>
                <w:sz w:val="18"/>
                <w:szCs w:val="18"/>
                <w:lang w:val="en-US" w:eastAsia="zh-CN"/>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jc w:val="right"/>
              <w:rPr>
                <w:rStyle w:val="16"/>
                <w:rFonts w:hint="default" w:ascii="Times New Roman" w:hAnsi="Times New Roman" w:eastAsia="仿宋_GB2312" w:cs="Times New Roman"/>
                <w:sz w:val="18"/>
                <w:szCs w:val="18"/>
                <w:lang w:val="en-US" w:eastAsia="zh-CN"/>
              </w:rPr>
            </w:pPr>
            <w:r>
              <w:rPr>
                <w:rStyle w:val="16"/>
                <w:rFonts w:hint="default" w:ascii="Times New Roman" w:hAnsi="Times New Roman" w:eastAsia="仿宋_GB2312" w:cs="Times New Roman"/>
                <w:sz w:val="18"/>
                <w:szCs w:val="18"/>
                <w:lang w:val="en-US" w:eastAsia="zh-CN"/>
              </w:rPr>
              <w:t>　</w:t>
            </w:r>
          </w:p>
        </w:tc>
        <w:tc>
          <w:tcPr>
            <w:tcW w:w="384" w:type="dxa"/>
            <w:tcBorders>
              <w:top w:val="single" w:color="auto" w:sz="4" w:space="0"/>
              <w:left w:val="single" w:color="auto" w:sz="4" w:space="0"/>
              <w:bottom w:val="single" w:color="auto" w:sz="4" w:space="0"/>
              <w:right w:val="single" w:color="auto" w:sz="4" w:space="0"/>
            </w:tcBorders>
            <w:noWrap w:val="0"/>
            <w:vAlign w:val="center"/>
          </w:tcPr>
          <w:p>
            <w:pPr>
              <w:jc w:val="right"/>
              <w:rPr>
                <w:rStyle w:val="16"/>
                <w:rFonts w:hint="default" w:ascii="Times New Roman" w:hAnsi="Times New Roman" w:eastAsia="仿宋_GB2312" w:cs="Times New Roman"/>
                <w:sz w:val="18"/>
                <w:szCs w:val="18"/>
                <w:lang w:val="en-US" w:eastAsia="zh-CN"/>
              </w:rPr>
            </w:pPr>
            <w:r>
              <w:rPr>
                <w:rStyle w:val="16"/>
                <w:rFonts w:hint="default" w:ascii="Times New Roman" w:hAnsi="Times New Roman" w:eastAsia="仿宋_GB2312" w:cs="Times New Roman"/>
                <w:sz w:val="18"/>
                <w:szCs w:val="18"/>
                <w:lang w:val="en-US" w:eastAsia="zh-CN"/>
              </w:rPr>
              <w:t>　</w:t>
            </w: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right"/>
              <w:rPr>
                <w:rStyle w:val="16"/>
                <w:rFonts w:hint="default" w:ascii="Times New Roman" w:hAnsi="Times New Roman" w:eastAsia="仿宋_GB2312" w:cs="Times New Roman"/>
                <w:sz w:val="18"/>
                <w:szCs w:val="18"/>
                <w:lang w:val="en-US" w:eastAsia="zh-CN"/>
              </w:rPr>
            </w:pPr>
            <w:r>
              <w:rPr>
                <w:rStyle w:val="16"/>
                <w:rFonts w:hint="default" w:ascii="Times New Roman" w:hAnsi="Times New Roman" w:eastAsia="仿宋_GB2312" w:cs="Times New Roman"/>
                <w:sz w:val="18"/>
                <w:szCs w:val="18"/>
                <w:lang w:val="en-US" w:eastAsia="zh-CN"/>
              </w:rPr>
              <w:t>　</w:t>
            </w:r>
          </w:p>
        </w:tc>
        <w:tc>
          <w:tcPr>
            <w:tcW w:w="552" w:type="dxa"/>
            <w:tcBorders>
              <w:top w:val="single" w:color="auto" w:sz="4" w:space="0"/>
              <w:left w:val="single" w:color="auto" w:sz="4" w:space="0"/>
              <w:bottom w:val="single" w:color="auto" w:sz="4" w:space="0"/>
              <w:right w:val="single" w:color="auto" w:sz="4" w:space="0"/>
            </w:tcBorders>
            <w:noWrap w:val="0"/>
            <w:vAlign w:val="center"/>
          </w:tcPr>
          <w:p>
            <w:pPr>
              <w:jc w:val="right"/>
              <w:rPr>
                <w:rStyle w:val="16"/>
                <w:rFonts w:hint="default" w:ascii="Times New Roman" w:hAnsi="Times New Roman" w:eastAsia="仿宋_GB2312" w:cs="Times New Roman"/>
                <w:sz w:val="18"/>
                <w:szCs w:val="18"/>
                <w:lang w:val="en-US" w:eastAsia="zh-CN"/>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right"/>
              <w:rPr>
                <w:rStyle w:val="16"/>
                <w:rFonts w:hint="default" w:ascii="Times New Roman" w:hAnsi="Times New Roman" w:eastAsia="仿宋_GB2312" w:cs="Times New Roman"/>
                <w:sz w:val="18"/>
                <w:szCs w:val="18"/>
                <w:lang w:val="en-US" w:eastAsia="zh-CN"/>
              </w:rPr>
            </w:pPr>
          </w:p>
        </w:tc>
        <w:tc>
          <w:tcPr>
            <w:tcW w:w="576" w:type="dxa"/>
            <w:tcBorders>
              <w:top w:val="single" w:color="auto" w:sz="4" w:space="0"/>
              <w:left w:val="single" w:color="auto" w:sz="4" w:space="0"/>
              <w:bottom w:val="single" w:color="auto" w:sz="4" w:space="0"/>
              <w:right w:val="single" w:color="auto" w:sz="4" w:space="0"/>
            </w:tcBorders>
            <w:noWrap w:val="0"/>
            <w:vAlign w:val="bottom"/>
          </w:tcPr>
          <w:p>
            <w:pPr>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4440</w:t>
            </w:r>
          </w:p>
        </w:tc>
        <w:tc>
          <w:tcPr>
            <w:tcW w:w="46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FangSong_GB2312" w:cs="Times New Roman"/>
                <w:color w:val="000000"/>
                <w:sz w:val="20"/>
                <w:szCs w:val="20"/>
                <w:highlight w:val="none"/>
              </w:rPr>
            </w:pPr>
          </w:p>
        </w:tc>
      </w:tr>
      <w:tr>
        <w:tblPrEx>
          <w:tblCellMar>
            <w:top w:w="0" w:type="dxa"/>
            <w:left w:w="108" w:type="dxa"/>
            <w:bottom w:w="0" w:type="dxa"/>
            <w:right w:w="108" w:type="dxa"/>
          </w:tblCellMar>
        </w:tblPrEx>
        <w:trPr>
          <w:trHeight w:val="402" w:hRule="atLeast"/>
        </w:trPr>
        <w:tc>
          <w:tcPr>
            <w:tcW w:w="600"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color w:val="000000"/>
                <w:sz w:val="18"/>
                <w:szCs w:val="18"/>
                <w:highlight w:val="none"/>
                <w:lang w:val="en-US" w:eastAsia="zh-CN"/>
              </w:rPr>
              <w:t>229</w:t>
            </w:r>
          </w:p>
        </w:tc>
        <w:tc>
          <w:tcPr>
            <w:tcW w:w="405"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color w:val="000000"/>
                <w:sz w:val="18"/>
                <w:szCs w:val="18"/>
                <w:highlight w:val="none"/>
                <w:lang w:val="en-US" w:eastAsia="zh-CN"/>
              </w:rPr>
              <w:t>04</w:t>
            </w:r>
          </w:p>
        </w:tc>
        <w:tc>
          <w:tcPr>
            <w:tcW w:w="420"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color w:val="000000"/>
                <w:sz w:val="18"/>
                <w:szCs w:val="18"/>
                <w:highlight w:val="none"/>
              </w:rPr>
            </w:pPr>
          </w:p>
        </w:tc>
        <w:tc>
          <w:tcPr>
            <w:tcW w:w="1787" w:type="dxa"/>
            <w:tcBorders>
              <w:top w:val="single" w:color="auto" w:sz="4" w:space="0"/>
              <w:left w:val="single" w:color="auto" w:sz="4" w:space="0"/>
              <w:bottom w:val="single" w:color="auto" w:sz="4" w:space="0"/>
              <w:right w:val="single" w:color="auto" w:sz="4" w:space="0"/>
            </w:tcBorders>
            <w:noWrap w:val="0"/>
            <w:vAlign w:val="bottom"/>
          </w:tcPr>
          <w:p>
            <w:pPr>
              <w:jc w:val="lef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其他政府性基金及对应专项债务收入安排的支出</w:t>
            </w:r>
          </w:p>
        </w:tc>
        <w:tc>
          <w:tcPr>
            <w:tcW w:w="960" w:type="dxa"/>
            <w:tcBorders>
              <w:top w:val="single" w:color="auto" w:sz="4" w:space="0"/>
              <w:left w:val="single" w:color="auto" w:sz="4" w:space="0"/>
              <w:bottom w:val="single" w:color="auto" w:sz="4" w:space="0"/>
              <w:right w:val="single" w:color="auto" w:sz="4" w:space="0"/>
            </w:tcBorders>
            <w:noWrap w:val="0"/>
            <w:vAlign w:val="top"/>
          </w:tcPr>
          <w:p>
            <w:pPr>
              <w:jc w:val="right"/>
              <w:rPr>
                <w:rStyle w:val="16"/>
                <w:rFonts w:hint="default" w:ascii="Times New Roman" w:hAnsi="Times New Roman" w:eastAsia="仿宋_GB2312" w:cs="Times New Roman"/>
                <w:sz w:val="18"/>
                <w:szCs w:val="18"/>
                <w:lang w:val="en-US" w:eastAsia="zh-CN"/>
              </w:rPr>
            </w:pPr>
            <w:r>
              <w:rPr>
                <w:rStyle w:val="16"/>
                <w:rFonts w:hint="default" w:ascii="Times New Roman" w:hAnsi="Times New Roman" w:eastAsia="仿宋_GB2312" w:cs="Times New Roman"/>
                <w:sz w:val="18"/>
                <w:szCs w:val="18"/>
                <w:lang w:val="en-US" w:eastAsia="zh-CN"/>
              </w:rPr>
              <w:t>4440</w:t>
            </w:r>
          </w:p>
        </w:tc>
        <w:tc>
          <w:tcPr>
            <w:tcW w:w="972" w:type="dxa"/>
            <w:tcBorders>
              <w:top w:val="single" w:color="auto" w:sz="4" w:space="0"/>
              <w:left w:val="single" w:color="auto" w:sz="4" w:space="0"/>
              <w:bottom w:val="single" w:color="auto" w:sz="4" w:space="0"/>
              <w:right w:val="single" w:color="auto" w:sz="4" w:space="0"/>
            </w:tcBorders>
            <w:noWrap w:val="0"/>
            <w:vAlign w:val="top"/>
          </w:tcPr>
          <w:p>
            <w:pPr>
              <w:jc w:val="right"/>
              <w:rPr>
                <w:rStyle w:val="16"/>
                <w:rFonts w:hint="default" w:ascii="Times New Roman" w:hAnsi="Times New Roman" w:eastAsia="仿宋_GB2312" w:cs="Times New Roman"/>
                <w:sz w:val="18"/>
                <w:szCs w:val="18"/>
                <w:lang w:val="en-US" w:eastAsia="zh-CN"/>
              </w:rPr>
            </w:pPr>
          </w:p>
        </w:tc>
        <w:tc>
          <w:tcPr>
            <w:tcW w:w="888" w:type="dxa"/>
            <w:tcBorders>
              <w:top w:val="single" w:color="auto" w:sz="4" w:space="0"/>
              <w:left w:val="single" w:color="auto" w:sz="4" w:space="0"/>
              <w:bottom w:val="single" w:color="auto" w:sz="4" w:space="0"/>
              <w:right w:val="single" w:color="auto" w:sz="4" w:space="0"/>
            </w:tcBorders>
            <w:noWrap w:val="0"/>
            <w:vAlign w:val="top"/>
          </w:tcPr>
          <w:p>
            <w:pPr>
              <w:jc w:val="right"/>
              <w:rPr>
                <w:rStyle w:val="16"/>
                <w:rFonts w:hint="default" w:ascii="Times New Roman" w:hAnsi="Times New Roman" w:eastAsia="仿宋_GB2312" w:cs="Times New Roman"/>
                <w:sz w:val="18"/>
                <w:szCs w:val="18"/>
                <w:lang w:val="en-US" w:eastAsia="zh-CN"/>
              </w:rPr>
            </w:pPr>
          </w:p>
        </w:tc>
        <w:tc>
          <w:tcPr>
            <w:tcW w:w="792" w:type="dxa"/>
            <w:tcBorders>
              <w:top w:val="single" w:color="auto" w:sz="4" w:space="0"/>
              <w:left w:val="single" w:color="auto" w:sz="4" w:space="0"/>
              <w:bottom w:val="single" w:color="auto" w:sz="4" w:space="0"/>
              <w:right w:val="single" w:color="auto" w:sz="4" w:space="0"/>
            </w:tcBorders>
            <w:noWrap w:val="0"/>
            <w:vAlign w:val="top"/>
          </w:tcPr>
          <w:p>
            <w:pPr>
              <w:jc w:val="right"/>
              <w:rPr>
                <w:rStyle w:val="16"/>
                <w:rFonts w:hint="default" w:ascii="Times New Roman" w:hAnsi="Times New Roman" w:eastAsia="仿宋_GB2312" w:cs="Times New Roman"/>
                <w:sz w:val="18"/>
                <w:szCs w:val="18"/>
                <w:lang w:val="en-US" w:eastAsia="zh-CN"/>
              </w:rPr>
            </w:pPr>
          </w:p>
        </w:tc>
        <w:tc>
          <w:tcPr>
            <w:tcW w:w="495" w:type="dxa"/>
            <w:tcBorders>
              <w:top w:val="single" w:color="auto" w:sz="4" w:space="0"/>
              <w:left w:val="single" w:color="auto" w:sz="4" w:space="0"/>
              <w:bottom w:val="single" w:color="auto" w:sz="4" w:space="0"/>
              <w:right w:val="single" w:color="auto" w:sz="4" w:space="0"/>
            </w:tcBorders>
            <w:noWrap w:val="0"/>
            <w:vAlign w:val="bottom"/>
          </w:tcPr>
          <w:p>
            <w:pPr>
              <w:jc w:val="right"/>
              <w:rPr>
                <w:rStyle w:val="16"/>
                <w:rFonts w:hint="default" w:ascii="Times New Roman" w:hAnsi="Times New Roman" w:eastAsia="仿宋_GB2312" w:cs="Times New Roman"/>
                <w:sz w:val="18"/>
                <w:szCs w:val="18"/>
                <w:lang w:val="en-US" w:eastAsia="zh-CN"/>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jc w:val="right"/>
              <w:rPr>
                <w:rStyle w:val="16"/>
                <w:rFonts w:hint="default" w:ascii="Times New Roman" w:hAnsi="Times New Roman" w:eastAsia="仿宋_GB2312" w:cs="Times New Roman"/>
                <w:sz w:val="18"/>
                <w:szCs w:val="18"/>
                <w:lang w:val="en-US" w:eastAsia="zh-CN"/>
              </w:rPr>
            </w:pPr>
          </w:p>
        </w:tc>
        <w:tc>
          <w:tcPr>
            <w:tcW w:w="384" w:type="dxa"/>
            <w:tcBorders>
              <w:top w:val="single" w:color="auto" w:sz="4" w:space="0"/>
              <w:left w:val="single" w:color="auto" w:sz="4" w:space="0"/>
              <w:bottom w:val="single" w:color="auto" w:sz="4" w:space="0"/>
              <w:right w:val="single" w:color="auto" w:sz="4" w:space="0"/>
            </w:tcBorders>
            <w:noWrap w:val="0"/>
            <w:vAlign w:val="center"/>
          </w:tcPr>
          <w:p>
            <w:pPr>
              <w:jc w:val="right"/>
              <w:rPr>
                <w:rStyle w:val="16"/>
                <w:rFonts w:hint="default" w:ascii="Times New Roman" w:hAnsi="Times New Roman" w:eastAsia="仿宋_GB2312" w:cs="Times New Roman"/>
                <w:sz w:val="18"/>
                <w:szCs w:val="18"/>
                <w:lang w:val="en-US" w:eastAsia="zh-CN"/>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right"/>
              <w:rPr>
                <w:rStyle w:val="16"/>
                <w:rFonts w:hint="default" w:ascii="Times New Roman" w:hAnsi="Times New Roman" w:eastAsia="仿宋_GB2312" w:cs="Times New Roman"/>
                <w:sz w:val="18"/>
                <w:szCs w:val="18"/>
                <w:lang w:val="en-US" w:eastAsia="zh-CN"/>
              </w:rPr>
            </w:pPr>
          </w:p>
        </w:tc>
        <w:tc>
          <w:tcPr>
            <w:tcW w:w="552" w:type="dxa"/>
            <w:tcBorders>
              <w:top w:val="single" w:color="auto" w:sz="4" w:space="0"/>
              <w:left w:val="single" w:color="auto" w:sz="4" w:space="0"/>
              <w:bottom w:val="single" w:color="auto" w:sz="4" w:space="0"/>
              <w:right w:val="single" w:color="auto" w:sz="4" w:space="0"/>
            </w:tcBorders>
            <w:noWrap w:val="0"/>
            <w:vAlign w:val="center"/>
          </w:tcPr>
          <w:p>
            <w:pPr>
              <w:jc w:val="right"/>
              <w:rPr>
                <w:rStyle w:val="16"/>
                <w:rFonts w:hint="default" w:ascii="Times New Roman" w:hAnsi="Times New Roman" w:eastAsia="仿宋_GB2312" w:cs="Times New Roman"/>
                <w:sz w:val="18"/>
                <w:szCs w:val="18"/>
                <w:lang w:val="en-US" w:eastAsia="zh-CN"/>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right"/>
              <w:rPr>
                <w:rStyle w:val="16"/>
                <w:rFonts w:hint="default" w:ascii="Times New Roman" w:hAnsi="Times New Roman" w:eastAsia="仿宋_GB2312" w:cs="Times New Roman"/>
                <w:sz w:val="18"/>
                <w:szCs w:val="18"/>
                <w:lang w:val="en-US" w:eastAsia="zh-CN"/>
              </w:rPr>
            </w:pPr>
          </w:p>
        </w:tc>
        <w:tc>
          <w:tcPr>
            <w:tcW w:w="576" w:type="dxa"/>
            <w:tcBorders>
              <w:top w:val="single" w:color="auto" w:sz="4" w:space="0"/>
              <w:left w:val="single" w:color="auto" w:sz="4" w:space="0"/>
              <w:bottom w:val="single" w:color="auto" w:sz="4" w:space="0"/>
              <w:right w:val="single" w:color="auto" w:sz="4" w:space="0"/>
            </w:tcBorders>
            <w:noWrap w:val="0"/>
            <w:vAlign w:val="bottom"/>
          </w:tcPr>
          <w:p>
            <w:pPr>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4440</w:t>
            </w:r>
          </w:p>
        </w:tc>
        <w:tc>
          <w:tcPr>
            <w:tcW w:w="46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FangSong_GB2312" w:cs="Times New Roman"/>
                <w:color w:val="000000"/>
                <w:sz w:val="20"/>
                <w:szCs w:val="20"/>
                <w:highlight w:val="none"/>
              </w:rPr>
            </w:pPr>
          </w:p>
        </w:tc>
      </w:tr>
      <w:tr>
        <w:tblPrEx>
          <w:tblCellMar>
            <w:top w:w="0" w:type="dxa"/>
            <w:left w:w="108" w:type="dxa"/>
            <w:bottom w:w="0" w:type="dxa"/>
            <w:right w:w="108" w:type="dxa"/>
          </w:tblCellMar>
        </w:tblPrEx>
        <w:trPr>
          <w:trHeight w:val="402" w:hRule="atLeast"/>
        </w:trPr>
        <w:tc>
          <w:tcPr>
            <w:tcW w:w="600"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color w:val="000000"/>
                <w:sz w:val="18"/>
                <w:szCs w:val="18"/>
                <w:highlight w:val="none"/>
                <w:lang w:val="en-US" w:eastAsia="zh-CN"/>
              </w:rPr>
              <w:t>229</w:t>
            </w:r>
          </w:p>
        </w:tc>
        <w:tc>
          <w:tcPr>
            <w:tcW w:w="405"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color w:val="000000"/>
                <w:sz w:val="18"/>
                <w:szCs w:val="18"/>
                <w:highlight w:val="none"/>
                <w:lang w:val="en-US" w:eastAsia="zh-CN"/>
              </w:rPr>
              <w:t>04</w:t>
            </w:r>
          </w:p>
        </w:tc>
        <w:tc>
          <w:tcPr>
            <w:tcW w:w="420"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color w:val="000000"/>
                <w:sz w:val="18"/>
                <w:szCs w:val="18"/>
                <w:highlight w:val="none"/>
                <w:lang w:val="en-US" w:eastAsia="zh-CN"/>
              </w:rPr>
            </w:pPr>
            <w:r>
              <w:rPr>
                <w:rFonts w:hint="default" w:ascii="Times New Roman" w:hAnsi="Times New Roman" w:eastAsia="仿宋_GB2312" w:cs="Times New Roman"/>
                <w:color w:val="000000"/>
                <w:sz w:val="18"/>
                <w:szCs w:val="18"/>
                <w:highlight w:val="none"/>
                <w:lang w:val="en-US" w:eastAsia="zh-CN"/>
              </w:rPr>
              <w:t>02</w:t>
            </w:r>
          </w:p>
        </w:tc>
        <w:tc>
          <w:tcPr>
            <w:tcW w:w="1787" w:type="dxa"/>
            <w:tcBorders>
              <w:top w:val="single" w:color="auto" w:sz="4" w:space="0"/>
              <w:left w:val="single" w:color="auto" w:sz="4" w:space="0"/>
              <w:bottom w:val="single" w:color="auto" w:sz="4" w:space="0"/>
              <w:right w:val="single" w:color="auto" w:sz="4" w:space="0"/>
            </w:tcBorders>
            <w:noWrap w:val="0"/>
            <w:vAlign w:val="bottom"/>
          </w:tcPr>
          <w:p>
            <w:pPr>
              <w:jc w:val="left"/>
              <w:rPr>
                <w:rFonts w:hint="default" w:ascii="Times New Roman" w:hAnsi="Times New Roman" w:eastAsia="仿宋_GB2312" w:cs="Times New Roman"/>
                <w:color w:val="000000"/>
                <w:sz w:val="18"/>
                <w:szCs w:val="18"/>
                <w:highlight w:val="none"/>
              </w:rPr>
            </w:pPr>
            <w:r>
              <w:rPr>
                <w:rFonts w:hint="default" w:ascii="Times New Roman" w:hAnsi="Times New Roman" w:eastAsia="仿宋_GB2312" w:cs="Times New Roman"/>
                <w:color w:val="000000"/>
                <w:sz w:val="18"/>
                <w:szCs w:val="18"/>
                <w:highlight w:val="none"/>
              </w:rPr>
              <w:t>其他地方自行试点项目收益专项债券收入安排的支出</w:t>
            </w:r>
          </w:p>
        </w:tc>
        <w:tc>
          <w:tcPr>
            <w:tcW w:w="960" w:type="dxa"/>
            <w:tcBorders>
              <w:top w:val="single" w:color="auto" w:sz="4" w:space="0"/>
              <w:left w:val="single" w:color="auto" w:sz="4" w:space="0"/>
              <w:bottom w:val="single" w:color="auto" w:sz="4" w:space="0"/>
              <w:right w:val="single" w:color="auto" w:sz="4" w:space="0"/>
            </w:tcBorders>
            <w:noWrap w:val="0"/>
            <w:vAlign w:val="top"/>
          </w:tcPr>
          <w:p>
            <w:pPr>
              <w:jc w:val="right"/>
              <w:rPr>
                <w:rStyle w:val="16"/>
                <w:rFonts w:hint="default" w:ascii="Times New Roman" w:hAnsi="Times New Roman" w:eastAsia="仿宋_GB2312" w:cs="Times New Roman"/>
                <w:sz w:val="18"/>
                <w:szCs w:val="18"/>
                <w:lang w:val="en-US" w:eastAsia="zh-CN"/>
              </w:rPr>
            </w:pPr>
            <w:r>
              <w:rPr>
                <w:rStyle w:val="16"/>
                <w:rFonts w:hint="default" w:ascii="Times New Roman" w:hAnsi="Times New Roman" w:eastAsia="仿宋_GB2312" w:cs="Times New Roman"/>
                <w:sz w:val="18"/>
                <w:szCs w:val="18"/>
                <w:lang w:val="en-US" w:eastAsia="zh-CN"/>
              </w:rPr>
              <w:t>4440</w:t>
            </w:r>
          </w:p>
        </w:tc>
        <w:tc>
          <w:tcPr>
            <w:tcW w:w="972" w:type="dxa"/>
            <w:tcBorders>
              <w:top w:val="single" w:color="auto" w:sz="4" w:space="0"/>
              <w:left w:val="single" w:color="auto" w:sz="4" w:space="0"/>
              <w:bottom w:val="single" w:color="auto" w:sz="4" w:space="0"/>
              <w:right w:val="single" w:color="auto" w:sz="4" w:space="0"/>
            </w:tcBorders>
            <w:noWrap w:val="0"/>
            <w:vAlign w:val="top"/>
          </w:tcPr>
          <w:p>
            <w:pPr>
              <w:jc w:val="right"/>
              <w:rPr>
                <w:rStyle w:val="16"/>
                <w:rFonts w:hint="default" w:ascii="Times New Roman" w:hAnsi="Times New Roman" w:eastAsia="仿宋_GB2312" w:cs="Times New Roman"/>
                <w:sz w:val="18"/>
                <w:szCs w:val="18"/>
                <w:lang w:val="en-US" w:eastAsia="zh-CN"/>
              </w:rPr>
            </w:pPr>
          </w:p>
        </w:tc>
        <w:tc>
          <w:tcPr>
            <w:tcW w:w="888" w:type="dxa"/>
            <w:tcBorders>
              <w:top w:val="single" w:color="auto" w:sz="4" w:space="0"/>
              <w:left w:val="single" w:color="auto" w:sz="4" w:space="0"/>
              <w:bottom w:val="single" w:color="auto" w:sz="4" w:space="0"/>
              <w:right w:val="single" w:color="auto" w:sz="4" w:space="0"/>
            </w:tcBorders>
            <w:noWrap w:val="0"/>
            <w:vAlign w:val="top"/>
          </w:tcPr>
          <w:p>
            <w:pPr>
              <w:jc w:val="right"/>
              <w:rPr>
                <w:rStyle w:val="16"/>
                <w:rFonts w:hint="default" w:ascii="Times New Roman" w:hAnsi="Times New Roman" w:eastAsia="仿宋_GB2312" w:cs="Times New Roman"/>
                <w:sz w:val="18"/>
                <w:szCs w:val="18"/>
                <w:lang w:val="en-US" w:eastAsia="zh-CN"/>
              </w:rPr>
            </w:pPr>
          </w:p>
        </w:tc>
        <w:tc>
          <w:tcPr>
            <w:tcW w:w="792" w:type="dxa"/>
            <w:tcBorders>
              <w:top w:val="single" w:color="auto" w:sz="4" w:space="0"/>
              <w:left w:val="single" w:color="auto" w:sz="4" w:space="0"/>
              <w:bottom w:val="single" w:color="auto" w:sz="4" w:space="0"/>
              <w:right w:val="single" w:color="auto" w:sz="4" w:space="0"/>
            </w:tcBorders>
            <w:noWrap w:val="0"/>
            <w:vAlign w:val="top"/>
          </w:tcPr>
          <w:p>
            <w:pPr>
              <w:jc w:val="right"/>
              <w:rPr>
                <w:rStyle w:val="16"/>
                <w:rFonts w:hint="default" w:ascii="Times New Roman" w:hAnsi="Times New Roman" w:eastAsia="仿宋_GB2312" w:cs="Times New Roman"/>
                <w:sz w:val="18"/>
                <w:szCs w:val="18"/>
                <w:lang w:val="en-US" w:eastAsia="zh-CN"/>
              </w:rPr>
            </w:pPr>
          </w:p>
        </w:tc>
        <w:tc>
          <w:tcPr>
            <w:tcW w:w="495" w:type="dxa"/>
            <w:tcBorders>
              <w:top w:val="single" w:color="auto" w:sz="4" w:space="0"/>
              <w:left w:val="single" w:color="auto" w:sz="4" w:space="0"/>
              <w:bottom w:val="single" w:color="auto" w:sz="4" w:space="0"/>
              <w:right w:val="single" w:color="auto" w:sz="4" w:space="0"/>
            </w:tcBorders>
            <w:noWrap w:val="0"/>
            <w:vAlign w:val="bottom"/>
          </w:tcPr>
          <w:p>
            <w:pPr>
              <w:jc w:val="right"/>
              <w:rPr>
                <w:rStyle w:val="16"/>
                <w:rFonts w:hint="default" w:ascii="Times New Roman" w:hAnsi="Times New Roman" w:eastAsia="仿宋_GB2312" w:cs="Times New Roman"/>
                <w:sz w:val="18"/>
                <w:szCs w:val="18"/>
                <w:lang w:val="en-US" w:eastAsia="zh-CN"/>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jc w:val="right"/>
              <w:rPr>
                <w:rStyle w:val="16"/>
                <w:rFonts w:hint="default" w:ascii="Times New Roman" w:hAnsi="Times New Roman" w:eastAsia="仿宋_GB2312" w:cs="Times New Roman"/>
                <w:sz w:val="18"/>
                <w:szCs w:val="18"/>
                <w:lang w:val="en-US" w:eastAsia="zh-CN"/>
              </w:rPr>
            </w:pPr>
          </w:p>
        </w:tc>
        <w:tc>
          <w:tcPr>
            <w:tcW w:w="384" w:type="dxa"/>
            <w:tcBorders>
              <w:top w:val="single" w:color="auto" w:sz="4" w:space="0"/>
              <w:left w:val="single" w:color="auto" w:sz="4" w:space="0"/>
              <w:bottom w:val="single" w:color="auto" w:sz="4" w:space="0"/>
              <w:right w:val="single" w:color="auto" w:sz="4" w:space="0"/>
            </w:tcBorders>
            <w:noWrap w:val="0"/>
            <w:vAlign w:val="center"/>
          </w:tcPr>
          <w:p>
            <w:pPr>
              <w:jc w:val="right"/>
              <w:rPr>
                <w:rStyle w:val="16"/>
                <w:rFonts w:hint="default" w:ascii="Times New Roman" w:hAnsi="Times New Roman" w:eastAsia="仿宋_GB2312" w:cs="Times New Roman"/>
                <w:sz w:val="18"/>
                <w:szCs w:val="18"/>
                <w:lang w:val="en-US" w:eastAsia="zh-CN"/>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right"/>
              <w:rPr>
                <w:rStyle w:val="16"/>
                <w:rFonts w:hint="default" w:ascii="Times New Roman" w:hAnsi="Times New Roman" w:eastAsia="仿宋_GB2312" w:cs="Times New Roman"/>
                <w:sz w:val="18"/>
                <w:szCs w:val="18"/>
                <w:lang w:val="en-US" w:eastAsia="zh-CN"/>
              </w:rPr>
            </w:pPr>
          </w:p>
        </w:tc>
        <w:tc>
          <w:tcPr>
            <w:tcW w:w="552" w:type="dxa"/>
            <w:tcBorders>
              <w:top w:val="single" w:color="auto" w:sz="4" w:space="0"/>
              <w:left w:val="single" w:color="auto" w:sz="4" w:space="0"/>
              <w:bottom w:val="single" w:color="auto" w:sz="4" w:space="0"/>
              <w:right w:val="single" w:color="auto" w:sz="4" w:space="0"/>
            </w:tcBorders>
            <w:noWrap w:val="0"/>
            <w:vAlign w:val="center"/>
          </w:tcPr>
          <w:p>
            <w:pPr>
              <w:jc w:val="right"/>
              <w:rPr>
                <w:rStyle w:val="16"/>
                <w:rFonts w:hint="default" w:ascii="Times New Roman" w:hAnsi="Times New Roman" w:eastAsia="仿宋_GB2312" w:cs="Times New Roman"/>
                <w:sz w:val="18"/>
                <w:szCs w:val="18"/>
                <w:lang w:val="en-US" w:eastAsia="zh-CN"/>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jc w:val="right"/>
              <w:rPr>
                <w:rStyle w:val="16"/>
                <w:rFonts w:hint="default" w:ascii="Times New Roman" w:hAnsi="Times New Roman" w:eastAsia="仿宋_GB2312" w:cs="Times New Roman"/>
                <w:sz w:val="18"/>
                <w:szCs w:val="18"/>
                <w:lang w:val="en-US" w:eastAsia="zh-CN"/>
              </w:rPr>
            </w:pPr>
          </w:p>
        </w:tc>
        <w:tc>
          <w:tcPr>
            <w:tcW w:w="576" w:type="dxa"/>
            <w:tcBorders>
              <w:top w:val="single" w:color="auto" w:sz="4" w:space="0"/>
              <w:left w:val="single" w:color="auto" w:sz="4" w:space="0"/>
              <w:bottom w:val="single" w:color="auto" w:sz="4" w:space="0"/>
              <w:right w:val="single" w:color="auto" w:sz="4" w:space="0"/>
            </w:tcBorders>
            <w:noWrap w:val="0"/>
            <w:vAlign w:val="bottom"/>
          </w:tcPr>
          <w:p>
            <w:pPr>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4440</w:t>
            </w:r>
          </w:p>
        </w:tc>
        <w:tc>
          <w:tcPr>
            <w:tcW w:w="46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FangSong_GB2312" w:cs="Times New Roman"/>
                <w:color w:val="000000"/>
                <w:sz w:val="20"/>
                <w:szCs w:val="20"/>
                <w:highlight w:val="none"/>
              </w:rPr>
            </w:pPr>
          </w:p>
        </w:tc>
      </w:tr>
      <w:tr>
        <w:tblPrEx>
          <w:tblCellMar>
            <w:top w:w="0" w:type="dxa"/>
            <w:left w:w="108" w:type="dxa"/>
            <w:bottom w:w="0" w:type="dxa"/>
            <w:right w:w="108" w:type="dxa"/>
          </w:tblCellMar>
        </w:tblPrEx>
        <w:trPr>
          <w:trHeight w:val="402"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p>
        </w:tc>
        <w:tc>
          <w:tcPr>
            <w:tcW w:w="4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sz w:val="18"/>
                <w:szCs w:val="18"/>
                <w:highlight w:val="none"/>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000000"/>
                <w:sz w:val="18"/>
                <w:szCs w:val="18"/>
                <w:highlight w:val="none"/>
              </w:rPr>
            </w:pPr>
            <w:r>
              <w:rPr>
                <w:rStyle w:val="16"/>
                <w:rFonts w:hint="default" w:ascii="Times New Roman" w:hAnsi="Times New Roman" w:eastAsia="仿宋_GB2312" w:cs="Times New Roman"/>
                <w:b w:val="0"/>
                <w:bCs w:val="0"/>
                <w:sz w:val="18"/>
                <w:szCs w:val="18"/>
                <w:lang w:val="en-US" w:eastAsia="zh-CN"/>
              </w:rPr>
              <w:t>合 计</w:t>
            </w:r>
          </w:p>
        </w:tc>
        <w:tc>
          <w:tcPr>
            <w:tcW w:w="960" w:type="dxa"/>
            <w:tcBorders>
              <w:top w:val="single" w:color="auto" w:sz="4" w:space="0"/>
              <w:left w:val="single" w:color="auto" w:sz="4" w:space="0"/>
              <w:bottom w:val="single" w:color="auto" w:sz="4" w:space="0"/>
              <w:right w:val="single" w:color="auto" w:sz="4" w:space="0"/>
            </w:tcBorders>
            <w:noWrap w:val="0"/>
            <w:vAlign w:val="top"/>
          </w:tcPr>
          <w:p>
            <w:pPr>
              <w:jc w:val="right"/>
              <w:rPr>
                <w:rFonts w:hint="default" w:ascii="Times New Roman" w:hAnsi="Times New Roman" w:eastAsia="仿宋_GB2312" w:cs="Times New Roman"/>
                <w:b w:val="0"/>
                <w:bCs w:val="0"/>
                <w:color w:val="000000"/>
                <w:sz w:val="18"/>
                <w:szCs w:val="18"/>
                <w:highlight w:val="none"/>
              </w:rPr>
            </w:pPr>
            <w:r>
              <w:rPr>
                <w:rStyle w:val="16"/>
                <w:rFonts w:hint="default" w:ascii="Times New Roman" w:hAnsi="Times New Roman" w:eastAsia="仿宋_GB2312" w:cs="Times New Roman"/>
                <w:b w:val="0"/>
                <w:bCs w:val="0"/>
                <w:sz w:val="18"/>
                <w:szCs w:val="18"/>
                <w:lang w:val="en-US" w:eastAsia="zh-CN"/>
              </w:rPr>
              <w:t xml:space="preserve">29940.56 </w:t>
            </w:r>
          </w:p>
        </w:tc>
        <w:tc>
          <w:tcPr>
            <w:tcW w:w="972" w:type="dxa"/>
            <w:tcBorders>
              <w:top w:val="single" w:color="auto" w:sz="4" w:space="0"/>
              <w:left w:val="single" w:color="auto" w:sz="4" w:space="0"/>
              <w:bottom w:val="single" w:color="auto" w:sz="4" w:space="0"/>
              <w:right w:val="single" w:color="auto" w:sz="4" w:space="0"/>
            </w:tcBorders>
            <w:noWrap w:val="0"/>
            <w:vAlign w:val="top"/>
          </w:tcPr>
          <w:p>
            <w:pPr>
              <w:jc w:val="right"/>
              <w:rPr>
                <w:rFonts w:hint="default" w:ascii="Times New Roman" w:hAnsi="Times New Roman" w:eastAsia="仿宋_GB2312" w:cs="Times New Roman"/>
                <w:b w:val="0"/>
                <w:bCs w:val="0"/>
                <w:color w:val="000000"/>
                <w:sz w:val="18"/>
                <w:szCs w:val="18"/>
                <w:highlight w:val="none"/>
                <w:lang w:val="en-US" w:eastAsia="zh-CN"/>
              </w:rPr>
            </w:pPr>
            <w:r>
              <w:rPr>
                <w:rFonts w:hint="default" w:ascii="Times New Roman" w:hAnsi="Times New Roman" w:eastAsia="仿宋_GB2312" w:cs="Times New Roman"/>
                <w:b w:val="0"/>
                <w:bCs w:val="0"/>
                <w:color w:val="000000"/>
                <w:sz w:val="18"/>
                <w:szCs w:val="18"/>
                <w:highlight w:val="none"/>
                <w:lang w:val="en-US" w:eastAsia="zh-CN"/>
              </w:rPr>
              <w:t>5500.56</w:t>
            </w:r>
          </w:p>
        </w:tc>
        <w:tc>
          <w:tcPr>
            <w:tcW w:w="888" w:type="dxa"/>
            <w:tcBorders>
              <w:top w:val="single" w:color="auto" w:sz="4" w:space="0"/>
              <w:left w:val="single" w:color="auto" w:sz="4" w:space="0"/>
              <w:bottom w:val="single" w:color="auto" w:sz="4" w:space="0"/>
              <w:right w:val="single" w:color="auto" w:sz="4" w:space="0"/>
            </w:tcBorders>
            <w:noWrap w:val="0"/>
            <w:vAlign w:val="top"/>
          </w:tcPr>
          <w:p>
            <w:pPr>
              <w:jc w:val="right"/>
              <w:rPr>
                <w:rFonts w:hint="default" w:ascii="Times New Roman" w:hAnsi="Times New Roman" w:eastAsia="仿宋_GB2312" w:cs="Times New Roman"/>
                <w:b w:val="0"/>
                <w:bCs w:val="0"/>
                <w:color w:val="000000"/>
                <w:sz w:val="18"/>
                <w:szCs w:val="18"/>
                <w:highlight w:val="none"/>
                <w:lang w:val="en-US" w:eastAsia="zh-CN"/>
              </w:rPr>
            </w:pPr>
            <w:r>
              <w:rPr>
                <w:rFonts w:hint="default" w:ascii="Times New Roman" w:hAnsi="Times New Roman" w:eastAsia="仿宋_GB2312" w:cs="Times New Roman"/>
                <w:b w:val="0"/>
                <w:bCs w:val="0"/>
                <w:color w:val="000000"/>
                <w:sz w:val="18"/>
                <w:szCs w:val="18"/>
                <w:highlight w:val="none"/>
                <w:lang w:val="en-US" w:eastAsia="zh-CN"/>
              </w:rPr>
              <w:t>5382.56</w:t>
            </w:r>
          </w:p>
        </w:tc>
        <w:tc>
          <w:tcPr>
            <w:tcW w:w="792" w:type="dxa"/>
            <w:tcBorders>
              <w:top w:val="single" w:color="auto" w:sz="4" w:space="0"/>
              <w:left w:val="single" w:color="auto" w:sz="4" w:space="0"/>
              <w:bottom w:val="single" w:color="auto" w:sz="4" w:space="0"/>
              <w:right w:val="single" w:color="auto" w:sz="4" w:space="0"/>
            </w:tcBorders>
            <w:noWrap w:val="0"/>
            <w:vAlign w:val="top"/>
          </w:tcPr>
          <w:p>
            <w:pPr>
              <w:jc w:val="right"/>
              <w:rPr>
                <w:rFonts w:hint="default" w:ascii="Times New Roman" w:hAnsi="Times New Roman" w:eastAsia="仿宋_GB2312" w:cs="Times New Roman"/>
                <w:b w:val="0"/>
                <w:bCs w:val="0"/>
                <w:color w:val="000000"/>
                <w:sz w:val="18"/>
                <w:szCs w:val="18"/>
                <w:highlight w:val="none"/>
                <w:lang w:val="en-US" w:eastAsia="zh-CN"/>
              </w:rPr>
            </w:pPr>
            <w:r>
              <w:rPr>
                <w:rFonts w:hint="default" w:ascii="Times New Roman" w:hAnsi="Times New Roman" w:eastAsia="仿宋_GB2312" w:cs="Times New Roman"/>
                <w:b w:val="0"/>
                <w:bCs w:val="0"/>
                <w:color w:val="000000"/>
                <w:sz w:val="18"/>
                <w:szCs w:val="18"/>
                <w:highlight w:val="none"/>
                <w:lang w:val="en-US" w:eastAsia="zh-CN"/>
              </w:rPr>
              <w:t>118.00</w:t>
            </w:r>
          </w:p>
        </w:tc>
        <w:tc>
          <w:tcPr>
            <w:tcW w:w="495" w:type="dxa"/>
            <w:tcBorders>
              <w:top w:val="single" w:color="auto" w:sz="4" w:space="0"/>
              <w:left w:val="single" w:color="auto" w:sz="4" w:space="0"/>
              <w:bottom w:val="single" w:color="auto" w:sz="4" w:space="0"/>
              <w:right w:val="single" w:color="auto" w:sz="4" w:space="0"/>
            </w:tcBorders>
            <w:noWrap w:val="0"/>
            <w:vAlign w:val="bottom"/>
          </w:tcPr>
          <w:p>
            <w:pPr>
              <w:spacing w:line="240" w:lineRule="auto"/>
              <w:jc w:val="right"/>
              <w:rPr>
                <w:rStyle w:val="16"/>
                <w:rFonts w:hint="default" w:ascii="Times New Roman" w:hAnsi="Times New Roman" w:eastAsia="仿宋_GB2312" w:cs="Times New Roman"/>
                <w:b w:val="0"/>
                <w:bCs w:val="0"/>
                <w:sz w:val="18"/>
                <w:szCs w:val="18"/>
                <w:lang w:val="en-US" w:eastAsia="zh-CN"/>
              </w:rPr>
            </w:pPr>
          </w:p>
        </w:tc>
        <w:tc>
          <w:tcPr>
            <w:tcW w:w="638" w:type="dxa"/>
            <w:tcBorders>
              <w:top w:val="single" w:color="auto" w:sz="4" w:space="0"/>
              <w:left w:val="single" w:color="auto" w:sz="4" w:space="0"/>
              <w:bottom w:val="single" w:color="auto" w:sz="4" w:space="0"/>
              <w:right w:val="single" w:color="auto" w:sz="4" w:space="0"/>
            </w:tcBorders>
            <w:noWrap w:val="0"/>
            <w:vAlign w:val="top"/>
          </w:tcPr>
          <w:p>
            <w:pPr>
              <w:jc w:val="right"/>
              <w:rPr>
                <w:rStyle w:val="16"/>
                <w:rFonts w:hint="default" w:ascii="Times New Roman" w:hAnsi="Times New Roman" w:eastAsia="仿宋_GB2312" w:cs="Times New Roman"/>
                <w:b w:val="0"/>
                <w:bCs w:val="0"/>
                <w:sz w:val="18"/>
                <w:szCs w:val="18"/>
                <w:lang w:val="en-US" w:eastAsia="zh-CN"/>
              </w:rPr>
            </w:pPr>
          </w:p>
        </w:tc>
        <w:tc>
          <w:tcPr>
            <w:tcW w:w="384" w:type="dxa"/>
            <w:tcBorders>
              <w:top w:val="single" w:color="auto" w:sz="4" w:space="0"/>
              <w:left w:val="single" w:color="auto" w:sz="4" w:space="0"/>
              <w:bottom w:val="single" w:color="auto" w:sz="4" w:space="0"/>
              <w:right w:val="single" w:color="auto" w:sz="4" w:space="0"/>
            </w:tcBorders>
            <w:noWrap w:val="0"/>
            <w:vAlign w:val="top"/>
          </w:tcPr>
          <w:p>
            <w:pPr>
              <w:jc w:val="right"/>
              <w:rPr>
                <w:rStyle w:val="16"/>
                <w:rFonts w:hint="default" w:ascii="Times New Roman" w:hAnsi="Times New Roman" w:eastAsia="仿宋_GB2312" w:cs="Times New Roman"/>
                <w:b w:val="0"/>
                <w:bCs w:val="0"/>
                <w:sz w:val="18"/>
                <w:szCs w:val="18"/>
                <w:lang w:val="en-US" w:eastAsia="zh-CN"/>
              </w:rPr>
            </w:pPr>
          </w:p>
        </w:tc>
        <w:tc>
          <w:tcPr>
            <w:tcW w:w="732" w:type="dxa"/>
            <w:tcBorders>
              <w:top w:val="single" w:color="auto" w:sz="4" w:space="0"/>
              <w:left w:val="single" w:color="auto" w:sz="4" w:space="0"/>
              <w:bottom w:val="single" w:color="auto" w:sz="4" w:space="0"/>
              <w:right w:val="single" w:color="auto" w:sz="4" w:space="0"/>
            </w:tcBorders>
            <w:noWrap w:val="0"/>
            <w:vAlign w:val="top"/>
          </w:tcPr>
          <w:p>
            <w:pPr>
              <w:jc w:val="right"/>
              <w:rPr>
                <w:rStyle w:val="16"/>
                <w:rFonts w:hint="default" w:ascii="Times New Roman" w:hAnsi="Times New Roman" w:eastAsia="仿宋_GB2312" w:cs="Times New Roman"/>
                <w:b w:val="0"/>
                <w:bCs w:val="0"/>
                <w:sz w:val="18"/>
                <w:szCs w:val="18"/>
                <w:lang w:val="en-US" w:eastAsia="zh-CN"/>
              </w:rPr>
            </w:pPr>
          </w:p>
        </w:tc>
        <w:tc>
          <w:tcPr>
            <w:tcW w:w="552" w:type="dxa"/>
            <w:tcBorders>
              <w:top w:val="single" w:color="auto" w:sz="4" w:space="0"/>
              <w:left w:val="single" w:color="auto" w:sz="4" w:space="0"/>
              <w:bottom w:val="single" w:color="auto" w:sz="4" w:space="0"/>
              <w:right w:val="single" w:color="auto" w:sz="4" w:space="0"/>
            </w:tcBorders>
            <w:noWrap w:val="0"/>
            <w:vAlign w:val="top"/>
          </w:tcPr>
          <w:p>
            <w:pPr>
              <w:jc w:val="right"/>
              <w:rPr>
                <w:rStyle w:val="16"/>
                <w:rFonts w:hint="default" w:ascii="Times New Roman" w:hAnsi="Times New Roman" w:eastAsia="仿宋_GB2312" w:cs="Times New Roman"/>
                <w:b w:val="0"/>
                <w:bCs w:val="0"/>
                <w:sz w:val="18"/>
                <w:szCs w:val="18"/>
                <w:lang w:val="en-US" w:eastAsia="zh-CN"/>
              </w:rPr>
            </w:pPr>
          </w:p>
        </w:tc>
        <w:tc>
          <w:tcPr>
            <w:tcW w:w="732" w:type="dxa"/>
            <w:tcBorders>
              <w:top w:val="single" w:color="auto" w:sz="4" w:space="0"/>
              <w:left w:val="single" w:color="auto" w:sz="4" w:space="0"/>
              <w:bottom w:val="single" w:color="auto" w:sz="4" w:space="0"/>
              <w:right w:val="single" w:color="auto" w:sz="4" w:space="0"/>
            </w:tcBorders>
            <w:noWrap w:val="0"/>
            <w:vAlign w:val="bottom"/>
          </w:tcPr>
          <w:p>
            <w:pPr>
              <w:jc w:val="right"/>
              <w:rPr>
                <w:rStyle w:val="16"/>
                <w:rFonts w:hint="default" w:ascii="Times New Roman" w:hAnsi="Times New Roman" w:eastAsia="仿宋_GB2312" w:cs="Times New Roman"/>
                <w:b w:val="0"/>
                <w:bCs w:val="0"/>
                <w:sz w:val="18"/>
                <w:szCs w:val="18"/>
                <w:lang w:val="en-US" w:eastAsia="zh-CN"/>
              </w:rPr>
            </w:pPr>
            <w:r>
              <w:rPr>
                <w:rStyle w:val="16"/>
                <w:rFonts w:hint="default" w:ascii="Times New Roman" w:hAnsi="Times New Roman" w:eastAsia="仿宋_GB2312" w:cs="Times New Roman"/>
                <w:b w:val="0"/>
                <w:bCs w:val="0"/>
                <w:sz w:val="18"/>
                <w:szCs w:val="18"/>
                <w:lang w:val="en-US" w:eastAsia="zh-CN"/>
              </w:rPr>
              <w:t>20000</w:t>
            </w:r>
          </w:p>
        </w:tc>
        <w:tc>
          <w:tcPr>
            <w:tcW w:w="576" w:type="dxa"/>
            <w:tcBorders>
              <w:top w:val="single" w:color="auto" w:sz="4" w:space="0"/>
              <w:left w:val="single" w:color="auto" w:sz="4" w:space="0"/>
              <w:bottom w:val="single" w:color="auto" w:sz="4" w:space="0"/>
              <w:right w:val="single" w:color="auto" w:sz="4" w:space="0"/>
            </w:tcBorders>
            <w:noWrap w:val="0"/>
            <w:vAlign w:val="bottom"/>
          </w:tcPr>
          <w:p>
            <w:pPr>
              <w:jc w:val="right"/>
              <w:rPr>
                <w:rFonts w:hint="default" w:ascii="Times New Roman" w:hAnsi="Times New Roman" w:eastAsia="仿宋_GB2312" w:cs="Times New Roman"/>
                <w:b w:val="0"/>
                <w:bCs w:val="0"/>
                <w:color w:val="000000"/>
                <w:sz w:val="18"/>
                <w:szCs w:val="18"/>
                <w:highlight w:val="none"/>
                <w:lang w:val="en-US" w:eastAsia="zh-CN"/>
              </w:rPr>
            </w:pPr>
            <w:r>
              <w:rPr>
                <w:rFonts w:hint="default" w:ascii="Times New Roman" w:hAnsi="Times New Roman" w:eastAsia="仿宋_GB2312" w:cs="Times New Roman"/>
                <w:b w:val="0"/>
                <w:bCs w:val="0"/>
                <w:color w:val="000000"/>
                <w:sz w:val="18"/>
                <w:szCs w:val="18"/>
                <w:highlight w:val="none"/>
                <w:lang w:val="en-US" w:eastAsia="zh-CN"/>
              </w:rPr>
              <w:t>4440</w:t>
            </w:r>
          </w:p>
        </w:tc>
        <w:tc>
          <w:tcPr>
            <w:tcW w:w="466" w:type="dxa"/>
            <w:tcBorders>
              <w:top w:val="single" w:color="auto" w:sz="4" w:space="0"/>
              <w:left w:val="single" w:color="auto" w:sz="4" w:space="0"/>
              <w:bottom w:val="single" w:color="auto" w:sz="4" w:space="0"/>
              <w:right w:val="single" w:color="auto" w:sz="4" w:space="0"/>
            </w:tcBorders>
            <w:noWrap w:val="0"/>
            <w:vAlign w:val="top"/>
          </w:tcPr>
          <w:p>
            <w:pPr>
              <w:jc w:val="right"/>
              <w:rPr>
                <w:rFonts w:hint="default" w:ascii="Times New Roman" w:hAnsi="Times New Roman" w:eastAsia="FangSong_GB2312" w:cs="Times New Roman"/>
                <w:color w:val="000000"/>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FangSong_GB2312" w:cs="Times New Roman"/>
          <w:b/>
          <w:color w:val="auto"/>
          <w:kern w:val="0"/>
          <w:sz w:val="32"/>
          <w:szCs w:val="32"/>
          <w:highlight w:val="none"/>
        </w:rPr>
      </w:pPr>
      <w:r>
        <w:rPr>
          <w:rFonts w:hint="default" w:ascii="Times New Roman" w:hAnsi="Times New Roman" w:eastAsia="FangSong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FangSong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编制单位：</w:t>
      </w:r>
      <w:r>
        <w:rPr>
          <w:rFonts w:hint="default" w:ascii="Times New Roman" w:hAnsi="Times New Roman" w:eastAsia="FangSong_GB2312" w:cs="Times New Roman"/>
          <w:sz w:val="24"/>
          <w:szCs w:val="32"/>
          <w:u w:val="none" w:color="auto"/>
          <w:lang w:val="en-US" w:eastAsia="zh-CN" w:bidi="ar-SA"/>
        </w:rPr>
        <w:t xml:space="preserve">焉耆回族自治县人民医院 </w:t>
      </w:r>
      <w:r>
        <w:rPr>
          <w:rFonts w:hint="default" w:ascii="Times New Roman" w:hAnsi="Times New Roman" w:eastAsia="FangSong_GB2312" w:cs="Times New Roman"/>
          <w:color w:val="auto"/>
          <w:kern w:val="0"/>
          <w:sz w:val="24"/>
          <w:highlight w:val="none"/>
        </w:rPr>
        <w:t xml:space="preserve">                         单位：万元</w:t>
      </w:r>
    </w:p>
    <w:tbl>
      <w:tblPr>
        <w:tblStyle w:val="10"/>
        <w:tblW w:w="9420" w:type="dxa"/>
        <w:tblInd w:w="-240" w:type="dxa"/>
        <w:tblLayout w:type="autofit"/>
        <w:tblCellMar>
          <w:top w:w="0" w:type="dxa"/>
          <w:left w:w="108" w:type="dxa"/>
          <w:bottom w:w="0" w:type="dxa"/>
          <w:right w:w="108" w:type="dxa"/>
        </w:tblCellMar>
      </w:tblPr>
      <w:tblGrid>
        <w:gridCol w:w="521"/>
        <w:gridCol w:w="419"/>
        <w:gridCol w:w="417"/>
        <w:gridCol w:w="2533"/>
        <w:gridCol w:w="1828"/>
        <w:gridCol w:w="1829"/>
        <w:gridCol w:w="1873"/>
      </w:tblGrid>
      <w:tr>
        <w:tblPrEx>
          <w:tblCellMar>
            <w:top w:w="0" w:type="dxa"/>
            <w:left w:w="108" w:type="dxa"/>
            <w:bottom w:w="0" w:type="dxa"/>
            <w:right w:w="108" w:type="dxa"/>
          </w:tblCellMar>
        </w:tblPrEx>
        <w:trPr>
          <w:trHeight w:val="328" w:hRule="atLeast"/>
        </w:trPr>
        <w:tc>
          <w:tcPr>
            <w:tcW w:w="389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24"/>
                <w:szCs w:val="24"/>
                <w:highlight w:val="none"/>
              </w:rPr>
            </w:pPr>
            <w:r>
              <w:rPr>
                <w:rFonts w:hint="default" w:ascii="Times New Roman" w:hAnsi="Times New Roman" w:eastAsia="FangSong_GB2312" w:cs="Times New Roman"/>
                <w:b/>
                <w:bCs/>
                <w:color w:val="auto"/>
                <w:kern w:val="0"/>
                <w:sz w:val="24"/>
                <w:szCs w:val="24"/>
                <w:highlight w:val="none"/>
                <w:lang w:val="en-US" w:eastAsia="zh-CN"/>
              </w:rPr>
              <w:t>科</w:t>
            </w:r>
            <w:r>
              <w:rPr>
                <w:rFonts w:hint="default" w:ascii="Times New Roman" w:hAnsi="Times New Roman" w:eastAsia="FangSong_GB2312" w:cs="Times New Roman"/>
                <w:b/>
                <w:bCs/>
                <w:color w:val="auto"/>
                <w:kern w:val="0"/>
                <w:sz w:val="24"/>
                <w:szCs w:val="24"/>
                <w:highlight w:val="none"/>
              </w:rPr>
              <w:t xml:space="preserve">    目</w:t>
            </w:r>
          </w:p>
        </w:tc>
        <w:tc>
          <w:tcPr>
            <w:tcW w:w="5530"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24"/>
                <w:szCs w:val="24"/>
                <w:highlight w:val="none"/>
              </w:rPr>
            </w:pPr>
            <w:r>
              <w:rPr>
                <w:rFonts w:hint="default" w:ascii="Times New Roman" w:hAnsi="Times New Roman" w:eastAsia="FangSong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35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功能分类科目编码</w:t>
            </w:r>
          </w:p>
        </w:tc>
        <w:tc>
          <w:tcPr>
            <w:tcW w:w="253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功能分类科目名称</w:t>
            </w:r>
          </w:p>
        </w:tc>
        <w:tc>
          <w:tcPr>
            <w:tcW w:w="1828"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合  计</w:t>
            </w:r>
          </w:p>
        </w:tc>
        <w:tc>
          <w:tcPr>
            <w:tcW w:w="1829"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基本支出</w:t>
            </w:r>
          </w:p>
        </w:tc>
        <w:tc>
          <w:tcPr>
            <w:tcW w:w="187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2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类</w:t>
            </w:r>
          </w:p>
        </w:tc>
        <w:tc>
          <w:tcPr>
            <w:tcW w:w="4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款</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项</w:t>
            </w:r>
          </w:p>
        </w:tc>
        <w:tc>
          <w:tcPr>
            <w:tcW w:w="253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FangSong_GB2312" w:cs="Times New Roman"/>
                <w:b/>
                <w:bCs/>
                <w:color w:val="auto"/>
                <w:kern w:val="0"/>
                <w:sz w:val="20"/>
                <w:szCs w:val="20"/>
                <w:highlight w:val="none"/>
              </w:rPr>
            </w:pPr>
          </w:p>
        </w:tc>
        <w:tc>
          <w:tcPr>
            <w:tcW w:w="182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FangSong_GB2312" w:cs="Times New Roman"/>
                <w:b/>
                <w:bCs/>
                <w:color w:val="auto"/>
                <w:kern w:val="0"/>
                <w:sz w:val="20"/>
                <w:szCs w:val="20"/>
                <w:highlight w:val="none"/>
              </w:rPr>
            </w:pPr>
          </w:p>
        </w:tc>
        <w:tc>
          <w:tcPr>
            <w:tcW w:w="1829"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FangSong_GB2312" w:cs="Times New Roman"/>
                <w:b/>
                <w:bCs/>
                <w:color w:val="auto"/>
                <w:kern w:val="0"/>
                <w:sz w:val="20"/>
                <w:szCs w:val="20"/>
                <w:highlight w:val="none"/>
              </w:rPr>
            </w:pPr>
          </w:p>
        </w:tc>
        <w:tc>
          <w:tcPr>
            <w:tcW w:w="187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FangSong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208</w:t>
            </w:r>
          </w:p>
        </w:tc>
        <w:tc>
          <w:tcPr>
            <w:tcW w:w="419"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p>
        </w:tc>
        <w:tc>
          <w:tcPr>
            <w:tcW w:w="41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p>
        </w:tc>
        <w:tc>
          <w:tcPr>
            <w:tcW w:w="2533"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社会保障和就业支出</w:t>
            </w:r>
            <w:r>
              <w:rPr>
                <w:rStyle w:val="16"/>
                <w:rFonts w:hint="default" w:ascii="Times New Roman" w:hAnsi="Times New Roman" w:eastAsia="仿宋_GB2312" w:cs="Times New Roman"/>
                <w:sz w:val="18"/>
                <w:szCs w:val="18"/>
              </w:rPr>
              <w:t>　</w:t>
            </w:r>
          </w:p>
        </w:tc>
        <w:tc>
          <w:tcPr>
            <w:tcW w:w="18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922.83</w:t>
            </w:r>
          </w:p>
        </w:tc>
        <w:tc>
          <w:tcPr>
            <w:tcW w:w="182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922.83</w:t>
            </w:r>
          </w:p>
        </w:tc>
        <w:tc>
          <w:tcPr>
            <w:tcW w:w="18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208</w:t>
            </w:r>
          </w:p>
        </w:tc>
        <w:tc>
          <w:tcPr>
            <w:tcW w:w="419"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05</w:t>
            </w:r>
          </w:p>
        </w:tc>
        <w:tc>
          <w:tcPr>
            <w:tcW w:w="41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p>
        </w:tc>
        <w:tc>
          <w:tcPr>
            <w:tcW w:w="2533"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行政事业单位养老支出</w:t>
            </w:r>
          </w:p>
        </w:tc>
        <w:tc>
          <w:tcPr>
            <w:tcW w:w="18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921.10</w:t>
            </w:r>
          </w:p>
        </w:tc>
        <w:tc>
          <w:tcPr>
            <w:tcW w:w="182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921.10</w:t>
            </w:r>
          </w:p>
        </w:tc>
        <w:tc>
          <w:tcPr>
            <w:tcW w:w="18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208</w:t>
            </w:r>
          </w:p>
        </w:tc>
        <w:tc>
          <w:tcPr>
            <w:tcW w:w="419"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05</w:t>
            </w:r>
          </w:p>
        </w:tc>
        <w:tc>
          <w:tcPr>
            <w:tcW w:w="41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02</w:t>
            </w:r>
          </w:p>
        </w:tc>
        <w:tc>
          <w:tcPr>
            <w:tcW w:w="2533"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事业单位离退休</w:t>
            </w:r>
          </w:p>
        </w:tc>
        <w:tc>
          <w:tcPr>
            <w:tcW w:w="18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29.1</w:t>
            </w:r>
            <w:r>
              <w:rPr>
                <w:rFonts w:hint="eastAsia" w:ascii="Times New Roman" w:hAnsi="Times New Roman" w:eastAsia="仿宋_GB2312" w:cs="Times New Roman"/>
                <w:b w:val="0"/>
                <w:bCs w:val="0"/>
                <w:color w:val="auto"/>
                <w:kern w:val="0"/>
                <w:sz w:val="18"/>
                <w:szCs w:val="18"/>
                <w:highlight w:val="none"/>
                <w:lang w:val="en-US" w:eastAsia="zh-CN"/>
              </w:rPr>
              <w:t>5</w:t>
            </w:r>
          </w:p>
        </w:tc>
        <w:tc>
          <w:tcPr>
            <w:tcW w:w="182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rPr>
            </w:pPr>
            <w:r>
              <w:rPr>
                <w:rFonts w:hint="default" w:ascii="Times New Roman" w:hAnsi="Times New Roman" w:eastAsia="仿宋_GB2312" w:cs="Times New Roman"/>
                <w:b w:val="0"/>
                <w:bCs w:val="0"/>
                <w:color w:val="auto"/>
                <w:kern w:val="0"/>
                <w:sz w:val="18"/>
                <w:szCs w:val="18"/>
                <w:highlight w:val="none"/>
                <w:lang w:val="en-US" w:eastAsia="zh-CN"/>
              </w:rPr>
              <w:t>29.1</w:t>
            </w:r>
            <w:r>
              <w:rPr>
                <w:rFonts w:hint="eastAsia" w:ascii="Times New Roman" w:hAnsi="Times New Roman" w:eastAsia="仿宋_GB2312" w:cs="Times New Roman"/>
                <w:b w:val="0"/>
                <w:bCs w:val="0"/>
                <w:color w:val="auto"/>
                <w:kern w:val="0"/>
                <w:sz w:val="18"/>
                <w:szCs w:val="18"/>
                <w:highlight w:val="none"/>
                <w:lang w:val="en-US" w:eastAsia="zh-CN"/>
              </w:rPr>
              <w:t>5</w:t>
            </w:r>
          </w:p>
        </w:tc>
        <w:tc>
          <w:tcPr>
            <w:tcW w:w="18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208</w:t>
            </w:r>
          </w:p>
        </w:tc>
        <w:tc>
          <w:tcPr>
            <w:tcW w:w="419"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05</w:t>
            </w:r>
          </w:p>
        </w:tc>
        <w:tc>
          <w:tcPr>
            <w:tcW w:w="41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05</w:t>
            </w:r>
          </w:p>
        </w:tc>
        <w:tc>
          <w:tcPr>
            <w:tcW w:w="2533"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机关事业单位基本养老保险缴费支出</w:t>
            </w:r>
          </w:p>
        </w:tc>
        <w:tc>
          <w:tcPr>
            <w:tcW w:w="18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594.63</w:t>
            </w:r>
          </w:p>
        </w:tc>
        <w:tc>
          <w:tcPr>
            <w:tcW w:w="182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594.63</w:t>
            </w:r>
          </w:p>
        </w:tc>
        <w:tc>
          <w:tcPr>
            <w:tcW w:w="18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208</w:t>
            </w:r>
          </w:p>
        </w:tc>
        <w:tc>
          <w:tcPr>
            <w:tcW w:w="419"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05</w:t>
            </w:r>
          </w:p>
        </w:tc>
        <w:tc>
          <w:tcPr>
            <w:tcW w:w="41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06</w:t>
            </w:r>
          </w:p>
        </w:tc>
        <w:tc>
          <w:tcPr>
            <w:tcW w:w="2533"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机关事业单位职业年金缴费支出</w:t>
            </w:r>
          </w:p>
        </w:tc>
        <w:tc>
          <w:tcPr>
            <w:tcW w:w="18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297.32</w:t>
            </w:r>
          </w:p>
        </w:tc>
        <w:tc>
          <w:tcPr>
            <w:tcW w:w="182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297.32</w:t>
            </w:r>
          </w:p>
        </w:tc>
        <w:tc>
          <w:tcPr>
            <w:tcW w:w="18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208</w:t>
            </w:r>
          </w:p>
        </w:tc>
        <w:tc>
          <w:tcPr>
            <w:tcW w:w="419"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08</w:t>
            </w:r>
          </w:p>
        </w:tc>
        <w:tc>
          <w:tcPr>
            <w:tcW w:w="41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p>
        </w:tc>
        <w:tc>
          <w:tcPr>
            <w:tcW w:w="2533"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抚恤</w:t>
            </w:r>
          </w:p>
        </w:tc>
        <w:tc>
          <w:tcPr>
            <w:tcW w:w="18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1.73</w:t>
            </w:r>
          </w:p>
        </w:tc>
        <w:tc>
          <w:tcPr>
            <w:tcW w:w="182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1.73</w:t>
            </w:r>
          </w:p>
        </w:tc>
        <w:tc>
          <w:tcPr>
            <w:tcW w:w="18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208</w:t>
            </w:r>
          </w:p>
        </w:tc>
        <w:tc>
          <w:tcPr>
            <w:tcW w:w="419"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08</w:t>
            </w:r>
          </w:p>
        </w:tc>
        <w:tc>
          <w:tcPr>
            <w:tcW w:w="41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99</w:t>
            </w:r>
          </w:p>
        </w:tc>
        <w:tc>
          <w:tcPr>
            <w:tcW w:w="2533"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rPr>
              <w:t>其他优抚支出</w:t>
            </w:r>
          </w:p>
        </w:tc>
        <w:tc>
          <w:tcPr>
            <w:tcW w:w="18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1.73</w:t>
            </w:r>
          </w:p>
        </w:tc>
        <w:tc>
          <w:tcPr>
            <w:tcW w:w="182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1.73</w:t>
            </w:r>
          </w:p>
        </w:tc>
        <w:tc>
          <w:tcPr>
            <w:tcW w:w="18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210</w:t>
            </w:r>
          </w:p>
        </w:tc>
        <w:tc>
          <w:tcPr>
            <w:tcW w:w="419"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p>
        </w:tc>
        <w:tc>
          <w:tcPr>
            <w:tcW w:w="41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p>
        </w:tc>
        <w:tc>
          <w:tcPr>
            <w:tcW w:w="2533"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卫生健康支出</w:t>
            </w:r>
          </w:p>
        </w:tc>
        <w:tc>
          <w:tcPr>
            <w:tcW w:w="18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24131.76</w:t>
            </w:r>
          </w:p>
        </w:tc>
        <w:tc>
          <w:tcPr>
            <w:tcW w:w="182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eastAsia" w:eastAsia="仿宋_GB2312" w:cs="Times New Roman"/>
                <w:b w:val="0"/>
                <w:bCs w:val="0"/>
                <w:color w:val="auto"/>
                <w:kern w:val="0"/>
                <w:sz w:val="18"/>
                <w:szCs w:val="18"/>
                <w:highlight w:val="none"/>
                <w:lang w:val="en-US" w:eastAsia="zh-CN"/>
              </w:rPr>
              <w:t>2</w:t>
            </w:r>
            <w:r>
              <w:rPr>
                <w:rFonts w:hint="default" w:ascii="Times New Roman" w:hAnsi="Times New Roman" w:eastAsia="仿宋_GB2312" w:cs="Times New Roman"/>
                <w:b w:val="0"/>
                <w:bCs w:val="0"/>
                <w:color w:val="auto"/>
                <w:kern w:val="0"/>
                <w:sz w:val="18"/>
                <w:szCs w:val="18"/>
                <w:highlight w:val="none"/>
                <w:lang w:val="en-US" w:eastAsia="zh-CN"/>
              </w:rPr>
              <w:t>4013.76</w:t>
            </w:r>
          </w:p>
        </w:tc>
        <w:tc>
          <w:tcPr>
            <w:tcW w:w="18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eastAsia" w:eastAsia="仿宋_GB2312" w:cs="Times New Roman"/>
                <w:b w:val="0"/>
                <w:bCs w:val="0"/>
                <w:color w:val="auto"/>
                <w:kern w:val="0"/>
                <w:sz w:val="18"/>
                <w:szCs w:val="18"/>
                <w:highlight w:val="none"/>
                <w:lang w:val="en-US" w:eastAsia="zh-CN"/>
              </w:rPr>
              <w:t>118</w:t>
            </w: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210</w:t>
            </w:r>
          </w:p>
        </w:tc>
        <w:tc>
          <w:tcPr>
            <w:tcW w:w="419"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02</w:t>
            </w:r>
          </w:p>
        </w:tc>
        <w:tc>
          <w:tcPr>
            <w:tcW w:w="41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p>
        </w:tc>
        <w:tc>
          <w:tcPr>
            <w:tcW w:w="2533"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公立医院</w:t>
            </w:r>
          </w:p>
        </w:tc>
        <w:tc>
          <w:tcPr>
            <w:tcW w:w="18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23862.21</w:t>
            </w:r>
          </w:p>
        </w:tc>
        <w:tc>
          <w:tcPr>
            <w:tcW w:w="182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eastAsia" w:eastAsia="仿宋_GB2312" w:cs="Times New Roman"/>
                <w:b w:val="0"/>
                <w:bCs w:val="0"/>
                <w:color w:val="auto"/>
                <w:kern w:val="0"/>
                <w:sz w:val="18"/>
                <w:szCs w:val="18"/>
                <w:highlight w:val="none"/>
                <w:lang w:val="en-US" w:eastAsia="zh-CN"/>
              </w:rPr>
              <w:t>2</w:t>
            </w:r>
            <w:r>
              <w:rPr>
                <w:rFonts w:hint="default" w:ascii="Times New Roman" w:hAnsi="Times New Roman" w:eastAsia="仿宋_GB2312" w:cs="Times New Roman"/>
                <w:b w:val="0"/>
                <w:bCs w:val="0"/>
                <w:color w:val="auto"/>
                <w:kern w:val="0"/>
                <w:sz w:val="18"/>
                <w:szCs w:val="18"/>
                <w:highlight w:val="none"/>
                <w:lang w:val="en-US" w:eastAsia="zh-CN"/>
              </w:rPr>
              <w:t>3744.21</w:t>
            </w:r>
          </w:p>
        </w:tc>
        <w:tc>
          <w:tcPr>
            <w:tcW w:w="18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rPr>
            </w:pPr>
            <w:r>
              <w:rPr>
                <w:rFonts w:hint="eastAsia" w:eastAsia="仿宋_GB2312" w:cs="Times New Roman"/>
                <w:b w:val="0"/>
                <w:bCs w:val="0"/>
                <w:color w:val="auto"/>
                <w:kern w:val="0"/>
                <w:sz w:val="18"/>
                <w:szCs w:val="18"/>
                <w:highlight w:val="none"/>
                <w:lang w:val="en-US" w:eastAsia="zh-CN"/>
              </w:rPr>
              <w:t>118</w:t>
            </w: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210</w:t>
            </w:r>
          </w:p>
        </w:tc>
        <w:tc>
          <w:tcPr>
            <w:tcW w:w="419"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02</w:t>
            </w:r>
          </w:p>
        </w:tc>
        <w:tc>
          <w:tcPr>
            <w:tcW w:w="41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01</w:t>
            </w:r>
          </w:p>
        </w:tc>
        <w:tc>
          <w:tcPr>
            <w:tcW w:w="2533"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综合医院</w:t>
            </w:r>
          </w:p>
        </w:tc>
        <w:tc>
          <w:tcPr>
            <w:tcW w:w="18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23862.21</w:t>
            </w:r>
          </w:p>
        </w:tc>
        <w:tc>
          <w:tcPr>
            <w:tcW w:w="182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eastAsia" w:eastAsia="仿宋_GB2312" w:cs="Times New Roman"/>
                <w:b w:val="0"/>
                <w:bCs w:val="0"/>
                <w:color w:val="auto"/>
                <w:kern w:val="0"/>
                <w:sz w:val="18"/>
                <w:szCs w:val="18"/>
                <w:highlight w:val="none"/>
                <w:lang w:val="en-US" w:eastAsia="zh-CN"/>
              </w:rPr>
              <w:t>2</w:t>
            </w:r>
            <w:r>
              <w:rPr>
                <w:rFonts w:hint="default" w:ascii="Times New Roman" w:hAnsi="Times New Roman" w:eastAsia="仿宋_GB2312" w:cs="Times New Roman"/>
                <w:b w:val="0"/>
                <w:bCs w:val="0"/>
                <w:color w:val="auto"/>
                <w:kern w:val="0"/>
                <w:sz w:val="18"/>
                <w:szCs w:val="18"/>
                <w:highlight w:val="none"/>
                <w:lang w:val="en-US" w:eastAsia="zh-CN"/>
              </w:rPr>
              <w:t>3744.21</w:t>
            </w:r>
          </w:p>
        </w:tc>
        <w:tc>
          <w:tcPr>
            <w:tcW w:w="18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rPr>
            </w:pPr>
            <w:r>
              <w:rPr>
                <w:rFonts w:hint="eastAsia" w:eastAsia="仿宋_GB2312" w:cs="Times New Roman"/>
                <w:b w:val="0"/>
                <w:bCs w:val="0"/>
                <w:color w:val="auto"/>
                <w:kern w:val="0"/>
                <w:sz w:val="18"/>
                <w:szCs w:val="18"/>
                <w:highlight w:val="none"/>
                <w:lang w:val="en-US" w:eastAsia="zh-CN"/>
              </w:rPr>
              <w:t>118</w:t>
            </w: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210</w:t>
            </w:r>
          </w:p>
        </w:tc>
        <w:tc>
          <w:tcPr>
            <w:tcW w:w="419"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11</w:t>
            </w:r>
          </w:p>
        </w:tc>
        <w:tc>
          <w:tcPr>
            <w:tcW w:w="41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p>
        </w:tc>
        <w:tc>
          <w:tcPr>
            <w:tcW w:w="2533"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行政事业单位医疗</w:t>
            </w:r>
          </w:p>
        </w:tc>
        <w:tc>
          <w:tcPr>
            <w:tcW w:w="18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269.55</w:t>
            </w:r>
          </w:p>
        </w:tc>
        <w:tc>
          <w:tcPr>
            <w:tcW w:w="182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269.55</w:t>
            </w:r>
          </w:p>
        </w:tc>
        <w:tc>
          <w:tcPr>
            <w:tcW w:w="18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210</w:t>
            </w:r>
          </w:p>
        </w:tc>
        <w:tc>
          <w:tcPr>
            <w:tcW w:w="419"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11</w:t>
            </w:r>
          </w:p>
        </w:tc>
        <w:tc>
          <w:tcPr>
            <w:tcW w:w="41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02</w:t>
            </w:r>
          </w:p>
        </w:tc>
        <w:tc>
          <w:tcPr>
            <w:tcW w:w="2533"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事业单位医疗</w:t>
            </w:r>
          </w:p>
        </w:tc>
        <w:tc>
          <w:tcPr>
            <w:tcW w:w="18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269.55</w:t>
            </w:r>
          </w:p>
        </w:tc>
        <w:tc>
          <w:tcPr>
            <w:tcW w:w="182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269.55</w:t>
            </w:r>
          </w:p>
        </w:tc>
        <w:tc>
          <w:tcPr>
            <w:tcW w:w="18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221</w:t>
            </w:r>
          </w:p>
        </w:tc>
        <w:tc>
          <w:tcPr>
            <w:tcW w:w="419"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p>
        </w:tc>
        <w:tc>
          <w:tcPr>
            <w:tcW w:w="41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p>
        </w:tc>
        <w:tc>
          <w:tcPr>
            <w:tcW w:w="2533"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住房保障支出</w:t>
            </w:r>
          </w:p>
        </w:tc>
        <w:tc>
          <w:tcPr>
            <w:tcW w:w="18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445.97</w:t>
            </w:r>
          </w:p>
        </w:tc>
        <w:tc>
          <w:tcPr>
            <w:tcW w:w="182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445.97</w:t>
            </w:r>
          </w:p>
        </w:tc>
        <w:tc>
          <w:tcPr>
            <w:tcW w:w="18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221</w:t>
            </w:r>
          </w:p>
        </w:tc>
        <w:tc>
          <w:tcPr>
            <w:tcW w:w="419"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02</w:t>
            </w:r>
          </w:p>
        </w:tc>
        <w:tc>
          <w:tcPr>
            <w:tcW w:w="41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p>
        </w:tc>
        <w:tc>
          <w:tcPr>
            <w:tcW w:w="2533"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住房改革支出</w:t>
            </w:r>
          </w:p>
        </w:tc>
        <w:tc>
          <w:tcPr>
            <w:tcW w:w="18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445.97</w:t>
            </w:r>
          </w:p>
        </w:tc>
        <w:tc>
          <w:tcPr>
            <w:tcW w:w="182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445.97</w:t>
            </w:r>
          </w:p>
        </w:tc>
        <w:tc>
          <w:tcPr>
            <w:tcW w:w="18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221</w:t>
            </w:r>
          </w:p>
        </w:tc>
        <w:tc>
          <w:tcPr>
            <w:tcW w:w="419"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02</w:t>
            </w:r>
          </w:p>
        </w:tc>
        <w:tc>
          <w:tcPr>
            <w:tcW w:w="41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01</w:t>
            </w:r>
          </w:p>
        </w:tc>
        <w:tc>
          <w:tcPr>
            <w:tcW w:w="2533"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住房公积金</w:t>
            </w:r>
          </w:p>
        </w:tc>
        <w:tc>
          <w:tcPr>
            <w:tcW w:w="18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445.97</w:t>
            </w:r>
          </w:p>
        </w:tc>
        <w:tc>
          <w:tcPr>
            <w:tcW w:w="182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445.97</w:t>
            </w:r>
          </w:p>
        </w:tc>
        <w:tc>
          <w:tcPr>
            <w:tcW w:w="18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shd w:val="clear" w:color="auto" w:fill="auto"/>
            <w:noWrap w:val="0"/>
            <w:vAlign w:val="bottom"/>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229</w:t>
            </w:r>
          </w:p>
        </w:tc>
        <w:tc>
          <w:tcPr>
            <w:tcW w:w="419" w:type="dxa"/>
            <w:tcBorders>
              <w:top w:val="nil"/>
              <w:left w:val="nil"/>
              <w:bottom w:val="single" w:color="auto" w:sz="4" w:space="0"/>
              <w:right w:val="single" w:color="auto" w:sz="4" w:space="0"/>
            </w:tcBorders>
            <w:shd w:val="clear" w:color="auto" w:fill="auto"/>
            <w:noWrap w:val="0"/>
            <w:vAlign w:val="bottom"/>
          </w:tcPr>
          <w:p>
            <w:pPr>
              <w:widowControl/>
              <w:jc w:val="center"/>
              <w:rPr>
                <w:rFonts w:hint="default" w:ascii="Times New Roman" w:hAnsi="Times New Roman" w:eastAsia="仿宋_GB2312" w:cs="Times New Roman"/>
                <w:kern w:val="2"/>
                <w:sz w:val="18"/>
                <w:szCs w:val="18"/>
                <w:lang w:val="en-US" w:eastAsia="zh-CN" w:bidi="ar-SA"/>
              </w:rPr>
            </w:pPr>
          </w:p>
        </w:tc>
        <w:tc>
          <w:tcPr>
            <w:tcW w:w="417" w:type="dxa"/>
            <w:tcBorders>
              <w:top w:val="nil"/>
              <w:left w:val="nil"/>
              <w:bottom w:val="single" w:color="auto" w:sz="4" w:space="0"/>
              <w:right w:val="single" w:color="auto" w:sz="4" w:space="0"/>
            </w:tcBorders>
            <w:shd w:val="clear" w:color="auto" w:fill="auto"/>
            <w:noWrap w:val="0"/>
            <w:vAlign w:val="bottom"/>
          </w:tcPr>
          <w:p>
            <w:pPr>
              <w:widowControl/>
              <w:jc w:val="center"/>
              <w:rPr>
                <w:rFonts w:hint="default" w:ascii="Times New Roman" w:hAnsi="Times New Roman" w:eastAsia="仿宋_GB2312" w:cs="Times New Roman"/>
                <w:kern w:val="2"/>
                <w:sz w:val="18"/>
                <w:szCs w:val="18"/>
                <w:lang w:val="en-US" w:eastAsia="zh-CN" w:bidi="ar-SA"/>
              </w:rPr>
            </w:pPr>
          </w:p>
        </w:tc>
        <w:tc>
          <w:tcPr>
            <w:tcW w:w="2533" w:type="dxa"/>
            <w:tcBorders>
              <w:top w:val="nil"/>
              <w:left w:val="nil"/>
              <w:bottom w:val="single" w:color="auto" w:sz="4" w:space="0"/>
              <w:right w:val="single" w:color="auto" w:sz="4" w:space="0"/>
            </w:tcBorders>
            <w:shd w:val="clear" w:color="auto" w:fill="auto"/>
            <w:noWrap w:val="0"/>
            <w:vAlign w:val="bottom"/>
          </w:tcPr>
          <w:p>
            <w:pPr>
              <w:widowControl/>
              <w:jc w:val="lef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其他支出</w:t>
            </w:r>
          </w:p>
        </w:tc>
        <w:tc>
          <w:tcPr>
            <w:tcW w:w="18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4440</w:t>
            </w:r>
          </w:p>
        </w:tc>
        <w:tc>
          <w:tcPr>
            <w:tcW w:w="182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18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4440</w:t>
            </w: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shd w:val="clear" w:color="auto" w:fill="auto"/>
            <w:noWrap w:val="0"/>
            <w:vAlign w:val="bottom"/>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229</w:t>
            </w:r>
          </w:p>
        </w:tc>
        <w:tc>
          <w:tcPr>
            <w:tcW w:w="419" w:type="dxa"/>
            <w:tcBorders>
              <w:top w:val="nil"/>
              <w:left w:val="nil"/>
              <w:bottom w:val="single" w:color="auto" w:sz="4" w:space="0"/>
              <w:right w:val="single" w:color="auto" w:sz="4" w:space="0"/>
            </w:tcBorders>
            <w:shd w:val="clear" w:color="auto" w:fill="auto"/>
            <w:noWrap w:val="0"/>
            <w:vAlign w:val="bottom"/>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04</w:t>
            </w:r>
          </w:p>
        </w:tc>
        <w:tc>
          <w:tcPr>
            <w:tcW w:w="417" w:type="dxa"/>
            <w:tcBorders>
              <w:top w:val="nil"/>
              <w:left w:val="nil"/>
              <w:bottom w:val="single" w:color="auto" w:sz="4" w:space="0"/>
              <w:right w:val="single" w:color="auto" w:sz="4" w:space="0"/>
            </w:tcBorders>
            <w:shd w:val="clear" w:color="auto" w:fill="auto"/>
            <w:noWrap w:val="0"/>
            <w:vAlign w:val="bottom"/>
          </w:tcPr>
          <w:p>
            <w:pPr>
              <w:widowControl/>
              <w:jc w:val="center"/>
              <w:rPr>
                <w:rFonts w:hint="default" w:ascii="Times New Roman" w:hAnsi="Times New Roman" w:eastAsia="仿宋_GB2312" w:cs="Times New Roman"/>
                <w:kern w:val="2"/>
                <w:sz w:val="18"/>
                <w:szCs w:val="18"/>
                <w:lang w:val="en-US" w:eastAsia="zh-CN" w:bidi="ar-SA"/>
              </w:rPr>
            </w:pPr>
          </w:p>
        </w:tc>
        <w:tc>
          <w:tcPr>
            <w:tcW w:w="2533" w:type="dxa"/>
            <w:tcBorders>
              <w:top w:val="nil"/>
              <w:left w:val="nil"/>
              <w:bottom w:val="single" w:color="auto" w:sz="4" w:space="0"/>
              <w:right w:val="single" w:color="auto" w:sz="4" w:space="0"/>
            </w:tcBorders>
            <w:shd w:val="clear" w:color="auto" w:fill="auto"/>
            <w:noWrap w:val="0"/>
            <w:vAlign w:val="bottom"/>
          </w:tcPr>
          <w:p>
            <w:pPr>
              <w:widowControl/>
              <w:jc w:val="lef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其他政府性基金及对应专项债务收入安排的支出</w:t>
            </w:r>
          </w:p>
        </w:tc>
        <w:tc>
          <w:tcPr>
            <w:tcW w:w="18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4440</w:t>
            </w:r>
          </w:p>
        </w:tc>
        <w:tc>
          <w:tcPr>
            <w:tcW w:w="182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18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4440</w:t>
            </w: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shd w:val="clear" w:color="auto" w:fill="auto"/>
            <w:noWrap w:val="0"/>
            <w:vAlign w:val="bottom"/>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229</w:t>
            </w:r>
          </w:p>
        </w:tc>
        <w:tc>
          <w:tcPr>
            <w:tcW w:w="419" w:type="dxa"/>
            <w:tcBorders>
              <w:top w:val="nil"/>
              <w:left w:val="nil"/>
              <w:bottom w:val="single" w:color="auto" w:sz="4" w:space="0"/>
              <w:right w:val="single" w:color="auto" w:sz="4" w:space="0"/>
            </w:tcBorders>
            <w:shd w:val="clear" w:color="auto" w:fill="auto"/>
            <w:noWrap w:val="0"/>
            <w:vAlign w:val="bottom"/>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04</w:t>
            </w:r>
          </w:p>
        </w:tc>
        <w:tc>
          <w:tcPr>
            <w:tcW w:w="417" w:type="dxa"/>
            <w:tcBorders>
              <w:top w:val="nil"/>
              <w:left w:val="nil"/>
              <w:bottom w:val="single" w:color="auto" w:sz="4" w:space="0"/>
              <w:right w:val="single" w:color="auto" w:sz="4" w:space="0"/>
            </w:tcBorders>
            <w:shd w:val="clear" w:color="auto" w:fill="auto"/>
            <w:noWrap w:val="0"/>
            <w:vAlign w:val="bottom"/>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02</w:t>
            </w:r>
          </w:p>
        </w:tc>
        <w:tc>
          <w:tcPr>
            <w:tcW w:w="2533" w:type="dxa"/>
            <w:tcBorders>
              <w:top w:val="nil"/>
              <w:left w:val="nil"/>
              <w:bottom w:val="single" w:color="auto" w:sz="4" w:space="0"/>
              <w:right w:val="single" w:color="auto" w:sz="4" w:space="0"/>
            </w:tcBorders>
            <w:shd w:val="clear" w:color="auto" w:fill="auto"/>
            <w:noWrap w:val="0"/>
            <w:vAlign w:val="bottom"/>
          </w:tcPr>
          <w:p>
            <w:pPr>
              <w:widowControl/>
              <w:jc w:val="lef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其他地方自行试点项目收益专项债券收入安排的支出</w:t>
            </w:r>
          </w:p>
        </w:tc>
        <w:tc>
          <w:tcPr>
            <w:tcW w:w="18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4440</w:t>
            </w:r>
          </w:p>
        </w:tc>
        <w:tc>
          <w:tcPr>
            <w:tcW w:w="182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18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4440</w:t>
            </w: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4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25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18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182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18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4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25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8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8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8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4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25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8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82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87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p>
        </w:tc>
        <w:tc>
          <w:tcPr>
            <w:tcW w:w="419"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p>
        </w:tc>
        <w:tc>
          <w:tcPr>
            <w:tcW w:w="41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p>
        </w:tc>
        <w:tc>
          <w:tcPr>
            <w:tcW w:w="253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p>
        </w:tc>
        <w:tc>
          <w:tcPr>
            <w:tcW w:w="18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182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18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05" w:hRule="atLeast"/>
        </w:trPr>
        <w:tc>
          <w:tcPr>
            <w:tcW w:w="52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41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3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合  计</w:t>
            </w:r>
          </w:p>
        </w:tc>
        <w:tc>
          <w:tcPr>
            <w:tcW w:w="18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29940.56</w:t>
            </w:r>
          </w:p>
        </w:tc>
        <w:tc>
          <w:tcPr>
            <w:tcW w:w="182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eastAsia" w:eastAsia="仿宋_GB2312" w:cs="Times New Roman"/>
                <w:b w:val="0"/>
                <w:bCs w:val="0"/>
                <w:color w:val="auto"/>
                <w:kern w:val="0"/>
                <w:sz w:val="18"/>
                <w:szCs w:val="18"/>
                <w:highlight w:val="none"/>
                <w:lang w:val="en-US" w:eastAsia="zh-CN"/>
              </w:rPr>
              <w:t>2</w:t>
            </w:r>
            <w:r>
              <w:rPr>
                <w:rFonts w:hint="default" w:ascii="Times New Roman" w:hAnsi="Times New Roman" w:eastAsia="仿宋_GB2312" w:cs="Times New Roman"/>
                <w:b w:val="0"/>
                <w:bCs w:val="0"/>
                <w:color w:val="auto"/>
                <w:kern w:val="0"/>
                <w:sz w:val="18"/>
                <w:szCs w:val="18"/>
                <w:highlight w:val="none"/>
                <w:lang w:val="en-US" w:eastAsia="zh-CN"/>
              </w:rPr>
              <w:t>5382.56</w:t>
            </w:r>
          </w:p>
        </w:tc>
        <w:tc>
          <w:tcPr>
            <w:tcW w:w="18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eastAsia" w:eastAsia="仿宋_GB2312" w:cs="Times New Roman"/>
                <w:b w:val="0"/>
                <w:bCs w:val="0"/>
                <w:color w:val="auto"/>
                <w:kern w:val="0"/>
                <w:sz w:val="18"/>
                <w:szCs w:val="18"/>
                <w:highlight w:val="none"/>
                <w:lang w:val="en-US" w:eastAsia="zh-CN"/>
              </w:rPr>
              <w:t>4558</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FangSong_GB2312" w:cs="Times New Roman"/>
          <w:b/>
          <w:color w:val="auto"/>
          <w:kern w:val="0"/>
          <w:sz w:val="32"/>
          <w:szCs w:val="32"/>
          <w:highlight w:val="none"/>
        </w:rPr>
      </w:pPr>
      <w:r>
        <w:rPr>
          <w:rFonts w:hint="default" w:ascii="Times New Roman" w:hAnsi="Times New Roman" w:eastAsia="FangSong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FangSong_GB2312" w:cs="Times New Roman"/>
          <w:color w:val="auto"/>
          <w:kern w:val="0"/>
          <w:sz w:val="24"/>
          <w:szCs w:val="24"/>
          <w:highlight w:val="none"/>
        </w:rPr>
      </w:pPr>
      <w:r>
        <w:rPr>
          <w:rFonts w:hint="default" w:ascii="Times New Roman" w:hAnsi="Times New Roman" w:eastAsia="FangSong_GB2312" w:cs="Times New Roman"/>
          <w:color w:val="auto"/>
          <w:kern w:val="0"/>
          <w:sz w:val="24"/>
          <w:szCs w:val="24"/>
          <w:highlight w:val="none"/>
        </w:rPr>
        <w:t>编制单位：</w:t>
      </w:r>
      <w:r>
        <w:rPr>
          <w:rFonts w:hint="default" w:ascii="Times New Roman" w:hAnsi="Times New Roman" w:eastAsia="FangSong_GB2312" w:cs="Times New Roman"/>
          <w:color w:val="auto"/>
          <w:kern w:val="0"/>
          <w:sz w:val="24"/>
          <w:szCs w:val="24"/>
          <w:highlight w:val="none"/>
          <w:lang w:val="en-US" w:eastAsia="zh-CN"/>
        </w:rPr>
        <w:t>焉耆回族自治县人民医院</w:t>
      </w:r>
      <w:r>
        <w:rPr>
          <w:rFonts w:hint="default" w:ascii="Times New Roman" w:hAnsi="Times New Roman" w:eastAsia="FangSong_GB2312" w:cs="Times New Roman"/>
          <w:color w:val="auto"/>
          <w:kern w:val="0"/>
          <w:sz w:val="24"/>
          <w:szCs w:val="24"/>
          <w:highlight w:val="none"/>
        </w:rPr>
        <w:t xml:space="preserve">                          单位：万元</w:t>
      </w:r>
    </w:p>
    <w:tbl>
      <w:tblPr>
        <w:tblStyle w:val="10"/>
        <w:tblW w:w="9885" w:type="dxa"/>
        <w:tblInd w:w="-676" w:type="dxa"/>
        <w:tblLayout w:type="fixed"/>
        <w:tblCellMar>
          <w:top w:w="0" w:type="dxa"/>
          <w:left w:w="108" w:type="dxa"/>
          <w:bottom w:w="0" w:type="dxa"/>
          <w:right w:w="108" w:type="dxa"/>
        </w:tblCellMar>
      </w:tblPr>
      <w:tblGrid>
        <w:gridCol w:w="2307"/>
        <w:gridCol w:w="922"/>
        <w:gridCol w:w="2658"/>
        <w:gridCol w:w="866"/>
        <w:gridCol w:w="930"/>
        <w:gridCol w:w="1122"/>
        <w:gridCol w:w="1080"/>
      </w:tblGrid>
      <w:tr>
        <w:tblPrEx>
          <w:tblCellMar>
            <w:top w:w="0" w:type="dxa"/>
            <w:left w:w="108" w:type="dxa"/>
            <w:bottom w:w="0" w:type="dxa"/>
            <w:right w:w="108" w:type="dxa"/>
          </w:tblCellMar>
        </w:tblPrEx>
        <w:trPr>
          <w:trHeight w:val="285" w:hRule="atLeast"/>
        </w:trPr>
        <w:tc>
          <w:tcPr>
            <w:tcW w:w="3229"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24"/>
                <w:highlight w:val="none"/>
              </w:rPr>
            </w:pPr>
            <w:r>
              <w:rPr>
                <w:rFonts w:hint="default" w:ascii="Times New Roman" w:hAnsi="Times New Roman" w:eastAsia="FangSong_GB2312" w:cs="Times New Roman"/>
                <w:b/>
                <w:bCs/>
                <w:color w:val="auto"/>
                <w:kern w:val="0"/>
                <w:sz w:val="24"/>
                <w:highlight w:val="none"/>
              </w:rPr>
              <w:t>财政拨款收入</w:t>
            </w:r>
          </w:p>
        </w:tc>
        <w:tc>
          <w:tcPr>
            <w:tcW w:w="6656"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24"/>
                <w:highlight w:val="none"/>
              </w:rPr>
            </w:pPr>
            <w:r>
              <w:rPr>
                <w:rFonts w:hint="default" w:ascii="Times New Roman" w:hAnsi="Times New Roman" w:eastAsia="FangSong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23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FangSong_GB2312" w:cs="Times New Roman"/>
                <w:b/>
                <w:color w:val="auto"/>
                <w:kern w:val="0"/>
                <w:sz w:val="20"/>
                <w:szCs w:val="20"/>
                <w:highlight w:val="none"/>
              </w:rPr>
            </w:pPr>
            <w:r>
              <w:rPr>
                <w:rFonts w:hint="default" w:ascii="Times New Roman" w:hAnsi="Times New Roman" w:eastAsia="FangSong_GB2312" w:cs="Times New Roman"/>
                <w:b/>
                <w:color w:val="auto"/>
                <w:kern w:val="0"/>
                <w:sz w:val="20"/>
                <w:szCs w:val="20"/>
                <w:highlight w:val="none"/>
              </w:rPr>
              <w:t>项    目</w:t>
            </w:r>
          </w:p>
        </w:tc>
        <w:tc>
          <w:tcPr>
            <w:tcW w:w="9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FangSong_GB2312" w:cs="Times New Roman"/>
                <w:b/>
                <w:color w:val="auto"/>
                <w:kern w:val="0"/>
                <w:sz w:val="20"/>
                <w:szCs w:val="20"/>
                <w:highlight w:val="none"/>
              </w:rPr>
            </w:pPr>
            <w:r>
              <w:rPr>
                <w:rFonts w:hint="default" w:ascii="Times New Roman" w:hAnsi="Times New Roman" w:eastAsia="FangSong_GB2312" w:cs="Times New Roman"/>
                <w:b/>
                <w:color w:val="auto"/>
                <w:kern w:val="0"/>
                <w:sz w:val="20"/>
                <w:szCs w:val="20"/>
                <w:highlight w:val="none"/>
              </w:rPr>
              <w:t>合  计</w:t>
            </w:r>
          </w:p>
        </w:tc>
        <w:tc>
          <w:tcPr>
            <w:tcW w:w="26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功  能  分  类</w:t>
            </w:r>
          </w:p>
        </w:tc>
        <w:tc>
          <w:tcPr>
            <w:tcW w:w="8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合 计</w:t>
            </w:r>
          </w:p>
        </w:tc>
        <w:tc>
          <w:tcPr>
            <w:tcW w:w="9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一般公共预算</w:t>
            </w:r>
          </w:p>
        </w:tc>
        <w:tc>
          <w:tcPr>
            <w:tcW w:w="11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政府性基金预算</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23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5500.56</w:t>
            </w:r>
            <w:r>
              <w:rPr>
                <w:rFonts w:hint="default" w:ascii="Times New Roman" w:hAnsi="Times New Roman" w:eastAsia="仿宋_GB2312" w:cs="Times New Roman"/>
                <w:color w:val="auto"/>
                <w:kern w:val="0"/>
                <w:sz w:val="18"/>
                <w:szCs w:val="18"/>
                <w:highlight w:val="none"/>
              </w:rPr>
              <w:t>　</w:t>
            </w:r>
          </w:p>
        </w:tc>
        <w:tc>
          <w:tcPr>
            <w:tcW w:w="265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307"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5500.56</w:t>
            </w:r>
            <w:r>
              <w:rPr>
                <w:rFonts w:hint="default" w:ascii="Times New Roman" w:hAnsi="Times New Roman" w:eastAsia="仿宋_GB2312" w:cs="Times New Roman"/>
                <w:color w:val="auto"/>
                <w:kern w:val="0"/>
                <w:sz w:val="18"/>
                <w:szCs w:val="18"/>
                <w:highlight w:val="none"/>
              </w:rPr>
              <w:t>　</w:t>
            </w:r>
          </w:p>
        </w:tc>
        <w:tc>
          <w:tcPr>
            <w:tcW w:w="265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3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5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3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5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23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5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3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5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3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5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3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5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922.83</w:t>
            </w:r>
            <w:r>
              <w:rPr>
                <w:rFonts w:hint="default" w:ascii="Times New Roman" w:hAnsi="Times New Roman" w:eastAsia="仿宋_GB2312" w:cs="Times New Roman"/>
                <w:color w:val="auto"/>
                <w:kern w:val="0"/>
                <w:sz w:val="18"/>
                <w:szCs w:val="18"/>
                <w:highlight w:val="none"/>
              </w:rPr>
              <w:t>　</w:t>
            </w:r>
          </w:p>
        </w:tc>
        <w:tc>
          <w:tcPr>
            <w:tcW w:w="9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922.83</w:t>
            </w:r>
            <w:r>
              <w:rPr>
                <w:rFonts w:hint="default" w:ascii="Times New Roman" w:hAnsi="Times New Roman" w:eastAsia="仿宋_GB2312" w:cs="Times New Roman"/>
                <w:color w:val="auto"/>
                <w:kern w:val="0"/>
                <w:sz w:val="18"/>
                <w:szCs w:val="18"/>
                <w:highlight w:val="none"/>
              </w:rPr>
              <w:t>　</w:t>
            </w:r>
          </w:p>
        </w:tc>
        <w:tc>
          <w:tcPr>
            <w:tcW w:w="11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3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5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9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3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5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4131.76</w:t>
            </w:r>
            <w:r>
              <w:rPr>
                <w:rFonts w:hint="default" w:ascii="Times New Roman" w:hAnsi="Times New Roman" w:eastAsia="仿宋_GB2312" w:cs="Times New Roman"/>
                <w:color w:val="auto"/>
                <w:kern w:val="0"/>
                <w:sz w:val="18"/>
                <w:szCs w:val="18"/>
                <w:highlight w:val="none"/>
              </w:rPr>
              <w:t>　</w:t>
            </w:r>
          </w:p>
        </w:tc>
        <w:tc>
          <w:tcPr>
            <w:tcW w:w="9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4131.76</w:t>
            </w:r>
            <w:r>
              <w:rPr>
                <w:rFonts w:hint="default" w:ascii="Times New Roman" w:hAnsi="Times New Roman" w:eastAsia="仿宋_GB2312" w:cs="Times New Roman"/>
                <w:color w:val="auto"/>
                <w:kern w:val="0"/>
                <w:sz w:val="18"/>
                <w:szCs w:val="18"/>
                <w:highlight w:val="none"/>
              </w:rPr>
              <w:t>　</w:t>
            </w:r>
          </w:p>
        </w:tc>
        <w:tc>
          <w:tcPr>
            <w:tcW w:w="11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3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5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3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5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3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5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3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5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3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5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3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5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3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5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3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5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3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5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3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5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445.97</w:t>
            </w:r>
            <w:r>
              <w:rPr>
                <w:rFonts w:hint="default" w:ascii="Times New Roman" w:hAnsi="Times New Roman" w:eastAsia="仿宋_GB2312" w:cs="Times New Roman"/>
                <w:color w:val="auto"/>
                <w:kern w:val="0"/>
                <w:sz w:val="18"/>
                <w:szCs w:val="18"/>
                <w:highlight w:val="none"/>
              </w:rPr>
              <w:t>　</w:t>
            </w:r>
          </w:p>
        </w:tc>
        <w:tc>
          <w:tcPr>
            <w:tcW w:w="9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445.97</w:t>
            </w:r>
            <w:r>
              <w:rPr>
                <w:rFonts w:hint="default" w:ascii="Times New Roman" w:hAnsi="Times New Roman" w:eastAsia="仿宋_GB2312" w:cs="Times New Roman"/>
                <w:color w:val="auto"/>
                <w:kern w:val="0"/>
                <w:sz w:val="18"/>
                <w:szCs w:val="18"/>
                <w:highlight w:val="none"/>
              </w:rPr>
              <w:t>　</w:t>
            </w:r>
          </w:p>
        </w:tc>
        <w:tc>
          <w:tcPr>
            <w:tcW w:w="11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3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5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3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5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9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3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5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3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5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3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5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3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5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3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5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3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5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3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5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3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5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9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3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2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5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9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447" w:hRule="exact"/>
        </w:trPr>
        <w:tc>
          <w:tcPr>
            <w:tcW w:w="230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收  入  总  计</w:t>
            </w:r>
          </w:p>
        </w:tc>
        <w:tc>
          <w:tcPr>
            <w:tcW w:w="9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5500.56</w:t>
            </w:r>
            <w:r>
              <w:rPr>
                <w:rFonts w:hint="default" w:ascii="Times New Roman" w:hAnsi="Times New Roman" w:eastAsia="仿宋_GB2312" w:cs="Times New Roman"/>
                <w:b w:val="0"/>
                <w:bCs w:val="0"/>
                <w:color w:val="auto"/>
                <w:kern w:val="0"/>
                <w:sz w:val="18"/>
                <w:szCs w:val="18"/>
                <w:highlight w:val="none"/>
              </w:rPr>
              <w:t>　</w:t>
            </w:r>
          </w:p>
        </w:tc>
        <w:tc>
          <w:tcPr>
            <w:tcW w:w="265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支  出  总  计</w:t>
            </w:r>
          </w:p>
        </w:tc>
        <w:tc>
          <w:tcPr>
            <w:tcW w:w="8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5500.56　</w:t>
            </w:r>
          </w:p>
        </w:tc>
        <w:tc>
          <w:tcPr>
            <w:tcW w:w="93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5500.56　</w:t>
            </w:r>
          </w:p>
        </w:tc>
        <w:tc>
          <w:tcPr>
            <w:tcW w:w="11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val="0"/>
                <w:bCs w:val="0"/>
                <w:color w:val="auto"/>
                <w:kern w:val="0"/>
                <w:sz w:val="18"/>
                <w:szCs w:val="18"/>
                <w:highlight w:val="none"/>
              </w:rPr>
            </w:pPr>
            <w:r>
              <w:rPr>
                <w:rFonts w:hint="default" w:ascii="Times New Roman" w:hAnsi="Times New Roman" w:cs="Times New Roman"/>
                <w:b w:val="0"/>
                <w:bCs w:val="0"/>
                <w:color w:val="auto"/>
                <w:kern w:val="0"/>
                <w:sz w:val="18"/>
                <w:szCs w:val="18"/>
                <w:highlight w:val="none"/>
              </w:rPr>
              <w:t>　</w:t>
            </w:r>
          </w:p>
        </w:tc>
        <w:tc>
          <w:tcPr>
            <w:tcW w:w="1080"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b w:val="0"/>
                <w:bCs w:val="0"/>
                <w:color w:val="auto"/>
                <w:kern w:val="0"/>
                <w:sz w:val="18"/>
                <w:szCs w:val="18"/>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0"/>
        <w:tblW w:w="9214" w:type="dxa"/>
        <w:tblInd w:w="-34" w:type="dxa"/>
        <w:tblLayout w:type="autofit"/>
        <w:tblCellMar>
          <w:top w:w="0" w:type="dxa"/>
          <w:left w:w="108" w:type="dxa"/>
          <w:bottom w:w="0" w:type="dxa"/>
          <w:right w:w="108" w:type="dxa"/>
        </w:tblCellMar>
      </w:tblPr>
      <w:tblGrid>
        <w:gridCol w:w="486"/>
        <w:gridCol w:w="499"/>
        <w:gridCol w:w="503"/>
        <w:gridCol w:w="2814"/>
        <w:gridCol w:w="351"/>
        <w:gridCol w:w="1239"/>
        <w:gridCol w:w="114"/>
        <w:gridCol w:w="1800"/>
        <w:gridCol w:w="1408"/>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FangSong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4302" w:type="dxa"/>
            <w:gridSpan w:val="4"/>
            <w:tcBorders>
              <w:top w:val="nil"/>
              <w:left w:val="nil"/>
              <w:bottom w:val="nil"/>
              <w:right w:val="nil"/>
            </w:tcBorders>
            <w:noWrap w:val="0"/>
            <w:vAlign w:val="center"/>
          </w:tcPr>
          <w:p>
            <w:pPr>
              <w:widowControl/>
              <w:jc w:val="left"/>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FangSong_GB2312" w:cs="Times New Roman"/>
                <w:color w:val="auto"/>
                <w:kern w:val="0"/>
                <w:sz w:val="24"/>
                <w:highlight w:val="none"/>
              </w:rPr>
              <w:t>编制单位：</w:t>
            </w:r>
            <w:r>
              <w:rPr>
                <w:rFonts w:hint="default" w:ascii="Times New Roman" w:hAnsi="Times New Roman" w:eastAsia="FangSong_GB2312" w:cs="Times New Roman"/>
                <w:color w:val="auto"/>
                <w:kern w:val="0"/>
                <w:sz w:val="24"/>
                <w:szCs w:val="24"/>
                <w:highlight w:val="none"/>
                <w:lang w:val="en-US" w:eastAsia="zh-CN"/>
              </w:rPr>
              <w:t>焉耆回族自治县人民医院</w:t>
            </w:r>
            <w:r>
              <w:rPr>
                <w:rFonts w:hint="default" w:ascii="Times New Roman" w:hAnsi="Times New Roman" w:eastAsia="FangSong_GB2312" w:cs="Times New Roman"/>
                <w:color w:val="auto"/>
                <w:kern w:val="0"/>
                <w:sz w:val="24"/>
                <w:szCs w:val="24"/>
                <w:highlight w:val="none"/>
              </w:rPr>
              <w:t xml:space="preserve"> </w:t>
            </w:r>
          </w:p>
        </w:tc>
        <w:tc>
          <w:tcPr>
            <w:tcW w:w="351" w:type="dxa"/>
            <w:tcBorders>
              <w:top w:val="nil"/>
              <w:left w:val="nil"/>
              <w:bottom w:val="nil"/>
              <w:right w:val="nil"/>
            </w:tcBorders>
            <w:noWrap w:val="0"/>
            <w:vAlign w:val="center"/>
          </w:tcPr>
          <w:p>
            <w:pPr>
              <w:widowControl/>
              <w:jc w:val="left"/>
              <w:rPr>
                <w:rFonts w:hint="default" w:ascii="Times New Roman" w:hAnsi="Times New Roman" w:eastAsia="FangSong_GB2312" w:cs="Times New Roman"/>
                <w:color w:val="auto"/>
                <w:kern w:val="0"/>
                <w:sz w:val="24"/>
                <w:highlight w:val="none"/>
              </w:rPr>
            </w:pPr>
          </w:p>
        </w:tc>
        <w:tc>
          <w:tcPr>
            <w:tcW w:w="1239" w:type="dxa"/>
            <w:tcBorders>
              <w:top w:val="nil"/>
              <w:left w:val="nil"/>
              <w:bottom w:val="nil"/>
              <w:right w:val="nil"/>
            </w:tcBorders>
            <w:noWrap w:val="0"/>
            <w:vAlign w:val="center"/>
          </w:tcPr>
          <w:p>
            <w:pPr>
              <w:widowControl/>
              <w:jc w:val="lef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xml:space="preserve">  </w:t>
            </w:r>
          </w:p>
        </w:tc>
        <w:tc>
          <w:tcPr>
            <w:tcW w:w="3322" w:type="dxa"/>
            <w:gridSpan w:val="3"/>
            <w:tcBorders>
              <w:top w:val="nil"/>
              <w:left w:val="nil"/>
              <w:bottom w:val="nil"/>
              <w:right w:val="nil"/>
            </w:tcBorders>
            <w:noWrap w:val="0"/>
            <w:vAlign w:val="center"/>
          </w:tcPr>
          <w:p>
            <w:pPr>
              <w:widowControl/>
              <w:jc w:val="righ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4302"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FangSong_GB2312" w:cs="Times New Roman"/>
                <w:b/>
                <w:bCs/>
                <w:color w:val="auto"/>
                <w:kern w:val="0"/>
                <w:sz w:val="24"/>
                <w:szCs w:val="24"/>
                <w:highlight w:val="none"/>
              </w:rPr>
            </w:pPr>
            <w:r>
              <w:rPr>
                <w:rFonts w:hint="default" w:ascii="Times New Roman" w:hAnsi="Times New Roman" w:eastAsia="FangSong_GB2312" w:cs="Times New Roman"/>
                <w:b/>
                <w:bCs/>
                <w:color w:val="auto"/>
                <w:kern w:val="0"/>
                <w:sz w:val="24"/>
                <w:szCs w:val="24"/>
                <w:highlight w:val="none"/>
                <w:lang w:val="en-US" w:eastAsia="zh-CN"/>
              </w:rPr>
              <w:t>科</w:t>
            </w:r>
            <w:r>
              <w:rPr>
                <w:rFonts w:hint="default" w:ascii="Times New Roman" w:hAnsi="Times New Roman" w:eastAsia="FangSong_GB2312" w:cs="Times New Roman"/>
                <w:b/>
                <w:bCs/>
                <w:color w:val="auto"/>
                <w:kern w:val="0"/>
                <w:sz w:val="24"/>
                <w:szCs w:val="24"/>
                <w:highlight w:val="none"/>
              </w:rPr>
              <w:t xml:space="preserve">  目</w:t>
            </w:r>
          </w:p>
        </w:tc>
        <w:tc>
          <w:tcPr>
            <w:tcW w:w="4912"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FangSong_GB2312" w:cs="Times New Roman"/>
                <w:b/>
                <w:bCs/>
                <w:color w:val="auto"/>
                <w:kern w:val="0"/>
                <w:sz w:val="24"/>
                <w:szCs w:val="24"/>
                <w:highlight w:val="none"/>
              </w:rPr>
            </w:pPr>
            <w:r>
              <w:rPr>
                <w:rFonts w:hint="default" w:ascii="Times New Roman" w:hAnsi="Times New Roman" w:eastAsia="FangSong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488"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功能分类科目编码</w:t>
            </w:r>
          </w:p>
        </w:tc>
        <w:tc>
          <w:tcPr>
            <w:tcW w:w="281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功能分类科目名称</w:t>
            </w:r>
          </w:p>
        </w:tc>
        <w:tc>
          <w:tcPr>
            <w:tcW w:w="1704" w:type="dxa"/>
            <w:gridSpan w:val="3"/>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合  计</w:t>
            </w:r>
          </w:p>
        </w:tc>
        <w:tc>
          <w:tcPr>
            <w:tcW w:w="18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基本支出</w:t>
            </w:r>
          </w:p>
        </w:tc>
        <w:tc>
          <w:tcPr>
            <w:tcW w:w="140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类</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款</w:t>
            </w:r>
          </w:p>
        </w:tc>
        <w:tc>
          <w:tcPr>
            <w:tcW w:w="5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项</w:t>
            </w:r>
          </w:p>
        </w:tc>
        <w:tc>
          <w:tcPr>
            <w:tcW w:w="28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FangSong_GB2312" w:cs="Times New Roman"/>
                <w:b/>
                <w:bCs/>
                <w:color w:val="auto"/>
                <w:kern w:val="0"/>
                <w:sz w:val="20"/>
                <w:szCs w:val="20"/>
                <w:highlight w:val="none"/>
              </w:rPr>
            </w:pPr>
          </w:p>
        </w:tc>
        <w:tc>
          <w:tcPr>
            <w:tcW w:w="1704" w:type="dxa"/>
            <w:gridSpan w:val="3"/>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FangSong_GB2312" w:cs="Times New Roman"/>
                <w:b/>
                <w:bCs/>
                <w:color w:val="auto"/>
                <w:kern w:val="0"/>
                <w:sz w:val="20"/>
                <w:szCs w:val="20"/>
                <w:highlight w:val="none"/>
              </w:rPr>
            </w:pPr>
          </w:p>
        </w:tc>
        <w:tc>
          <w:tcPr>
            <w:tcW w:w="18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FangSong_GB2312" w:cs="Times New Roman"/>
                <w:b/>
                <w:bCs/>
                <w:color w:val="auto"/>
                <w:kern w:val="0"/>
                <w:sz w:val="20"/>
                <w:szCs w:val="20"/>
                <w:highlight w:val="none"/>
              </w:rPr>
            </w:pPr>
          </w:p>
        </w:tc>
        <w:tc>
          <w:tcPr>
            <w:tcW w:w="140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FangSong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shd w:val="clear" w:color="auto" w:fill="auto"/>
            <w:noWrap w:val="0"/>
            <w:vAlign w:val="bottom"/>
          </w:tcPr>
          <w:p>
            <w:pPr>
              <w:widowControl/>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208</w:t>
            </w:r>
          </w:p>
        </w:tc>
        <w:tc>
          <w:tcPr>
            <w:tcW w:w="499" w:type="dxa"/>
            <w:tcBorders>
              <w:top w:val="nil"/>
              <w:left w:val="nil"/>
              <w:bottom w:val="single" w:color="auto" w:sz="4" w:space="0"/>
              <w:right w:val="single" w:color="auto" w:sz="4" w:space="0"/>
            </w:tcBorders>
            <w:shd w:val="clear" w:color="auto" w:fill="auto"/>
            <w:noWrap w:val="0"/>
            <w:vAlign w:val="bottom"/>
          </w:tcPr>
          <w:p>
            <w:pPr>
              <w:widowControl/>
              <w:jc w:val="right"/>
              <w:rPr>
                <w:rFonts w:hint="default" w:ascii="Times New Roman" w:hAnsi="Times New Roman" w:eastAsia="仿宋_GB2312" w:cs="Times New Roman"/>
                <w:kern w:val="2"/>
                <w:sz w:val="18"/>
                <w:szCs w:val="18"/>
                <w:lang w:val="en-US" w:eastAsia="zh-CN" w:bidi="ar-SA"/>
              </w:rPr>
            </w:pPr>
          </w:p>
        </w:tc>
        <w:tc>
          <w:tcPr>
            <w:tcW w:w="503" w:type="dxa"/>
            <w:tcBorders>
              <w:top w:val="nil"/>
              <w:left w:val="nil"/>
              <w:bottom w:val="single" w:color="auto" w:sz="4" w:space="0"/>
              <w:right w:val="single" w:color="auto" w:sz="4" w:space="0"/>
            </w:tcBorders>
            <w:shd w:val="clear" w:color="auto" w:fill="auto"/>
            <w:noWrap w:val="0"/>
            <w:vAlign w:val="bottom"/>
          </w:tcPr>
          <w:p>
            <w:pPr>
              <w:widowControl/>
              <w:jc w:val="right"/>
              <w:rPr>
                <w:rFonts w:hint="default" w:ascii="Times New Roman" w:hAnsi="Times New Roman" w:eastAsia="仿宋_GB2312" w:cs="Times New Roman"/>
                <w:kern w:val="2"/>
                <w:sz w:val="18"/>
                <w:szCs w:val="18"/>
                <w:lang w:val="en-US" w:eastAsia="zh-CN" w:bidi="ar-SA"/>
              </w:rPr>
            </w:pPr>
          </w:p>
        </w:tc>
        <w:tc>
          <w:tcPr>
            <w:tcW w:w="2814" w:type="dxa"/>
            <w:tcBorders>
              <w:top w:val="nil"/>
              <w:left w:val="nil"/>
              <w:bottom w:val="single" w:color="auto" w:sz="4" w:space="0"/>
              <w:right w:val="single" w:color="auto" w:sz="4" w:space="0"/>
            </w:tcBorders>
            <w:shd w:val="clear" w:color="auto" w:fill="auto"/>
            <w:noWrap w:val="0"/>
            <w:vAlign w:val="bottom"/>
          </w:tcPr>
          <w:p>
            <w:pPr>
              <w:widowControl/>
              <w:jc w:val="lef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社会保障和就业支出</w:t>
            </w:r>
          </w:p>
        </w:tc>
        <w:tc>
          <w:tcPr>
            <w:tcW w:w="1704" w:type="dxa"/>
            <w:gridSpan w:val="3"/>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922.83</w:t>
            </w:r>
          </w:p>
        </w:tc>
        <w:tc>
          <w:tcPr>
            <w:tcW w:w="18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922.83</w:t>
            </w:r>
          </w:p>
        </w:tc>
        <w:tc>
          <w:tcPr>
            <w:tcW w:w="140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shd w:val="clear" w:color="auto" w:fill="auto"/>
            <w:noWrap w:val="0"/>
            <w:vAlign w:val="bottom"/>
          </w:tcPr>
          <w:p>
            <w:pPr>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208</w:t>
            </w:r>
          </w:p>
        </w:tc>
        <w:tc>
          <w:tcPr>
            <w:tcW w:w="499" w:type="dxa"/>
            <w:tcBorders>
              <w:top w:val="nil"/>
              <w:left w:val="nil"/>
              <w:bottom w:val="single" w:color="auto" w:sz="4" w:space="0"/>
              <w:right w:val="single" w:color="auto" w:sz="4" w:space="0"/>
            </w:tcBorders>
            <w:shd w:val="clear" w:color="auto" w:fill="auto"/>
            <w:noWrap w:val="0"/>
            <w:vAlign w:val="bottom"/>
          </w:tcPr>
          <w:p>
            <w:pPr>
              <w:keepNext w:val="0"/>
              <w:keepLines w:val="0"/>
              <w:widowControl/>
              <w:suppressLineNumbers w:val="0"/>
              <w:jc w:val="right"/>
              <w:textAlignment w:val="bottom"/>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05</w:t>
            </w:r>
          </w:p>
        </w:tc>
        <w:tc>
          <w:tcPr>
            <w:tcW w:w="503" w:type="dxa"/>
            <w:tcBorders>
              <w:top w:val="nil"/>
              <w:left w:val="nil"/>
              <w:bottom w:val="single" w:color="auto" w:sz="4" w:space="0"/>
              <w:right w:val="single" w:color="auto" w:sz="4" w:space="0"/>
            </w:tcBorders>
            <w:shd w:val="clear" w:color="auto" w:fill="auto"/>
            <w:noWrap w:val="0"/>
            <w:vAlign w:val="bottom"/>
          </w:tcPr>
          <w:p>
            <w:pPr>
              <w:jc w:val="right"/>
              <w:rPr>
                <w:rFonts w:hint="default" w:ascii="Times New Roman" w:hAnsi="Times New Roman" w:eastAsia="仿宋_GB2312" w:cs="Times New Roman"/>
                <w:kern w:val="2"/>
                <w:sz w:val="18"/>
                <w:szCs w:val="18"/>
                <w:lang w:val="en-US" w:eastAsia="zh-CN" w:bidi="ar-SA"/>
              </w:rPr>
            </w:pPr>
          </w:p>
        </w:tc>
        <w:tc>
          <w:tcPr>
            <w:tcW w:w="2814" w:type="dxa"/>
            <w:tcBorders>
              <w:top w:val="nil"/>
              <w:left w:val="nil"/>
              <w:bottom w:val="single" w:color="auto" w:sz="4" w:space="0"/>
              <w:right w:val="single" w:color="auto" w:sz="4" w:space="0"/>
            </w:tcBorders>
            <w:shd w:val="clear" w:color="auto" w:fill="auto"/>
            <w:noWrap w:val="0"/>
            <w:vAlign w:val="bottom"/>
          </w:tcPr>
          <w:p>
            <w:pPr>
              <w:keepNext w:val="0"/>
              <w:keepLines w:val="0"/>
              <w:widowControl/>
              <w:suppressLineNumbers w:val="0"/>
              <w:jc w:val="left"/>
              <w:textAlignment w:val="bottom"/>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行政事业单位养老支出</w:t>
            </w:r>
          </w:p>
        </w:tc>
        <w:tc>
          <w:tcPr>
            <w:tcW w:w="1704" w:type="dxa"/>
            <w:gridSpan w:val="3"/>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921.1</w:t>
            </w:r>
            <w:r>
              <w:rPr>
                <w:rFonts w:hint="eastAsia" w:ascii="Times New Roman" w:hAnsi="Times New Roman" w:eastAsia="仿宋_GB2312" w:cs="Times New Roman"/>
                <w:color w:val="auto"/>
                <w:kern w:val="0"/>
                <w:sz w:val="18"/>
                <w:szCs w:val="18"/>
                <w:highlight w:val="none"/>
                <w:lang w:val="en-US" w:eastAsia="zh-CN"/>
              </w:rPr>
              <w:t>0</w:t>
            </w:r>
          </w:p>
        </w:tc>
        <w:tc>
          <w:tcPr>
            <w:tcW w:w="18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921.1</w:t>
            </w:r>
            <w:r>
              <w:rPr>
                <w:rFonts w:hint="eastAsia" w:ascii="Times New Roman" w:hAnsi="Times New Roman" w:eastAsia="仿宋_GB2312" w:cs="Times New Roman"/>
                <w:color w:val="auto"/>
                <w:kern w:val="0"/>
                <w:sz w:val="18"/>
                <w:szCs w:val="18"/>
                <w:highlight w:val="none"/>
                <w:lang w:val="en-US" w:eastAsia="zh-CN"/>
              </w:rPr>
              <w:t>0</w:t>
            </w:r>
          </w:p>
        </w:tc>
        <w:tc>
          <w:tcPr>
            <w:tcW w:w="140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shd w:val="clear" w:color="auto" w:fill="auto"/>
            <w:noWrap w:val="0"/>
            <w:vAlign w:val="bottom"/>
          </w:tcPr>
          <w:p>
            <w:pPr>
              <w:widowControl/>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208</w:t>
            </w:r>
          </w:p>
        </w:tc>
        <w:tc>
          <w:tcPr>
            <w:tcW w:w="499" w:type="dxa"/>
            <w:tcBorders>
              <w:top w:val="nil"/>
              <w:left w:val="nil"/>
              <w:bottom w:val="single" w:color="auto" w:sz="4" w:space="0"/>
              <w:right w:val="single" w:color="auto" w:sz="4" w:space="0"/>
            </w:tcBorders>
            <w:shd w:val="clear" w:color="auto" w:fill="auto"/>
            <w:noWrap w:val="0"/>
            <w:vAlign w:val="bottom"/>
          </w:tcPr>
          <w:p>
            <w:pPr>
              <w:widowControl/>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05</w:t>
            </w:r>
          </w:p>
        </w:tc>
        <w:tc>
          <w:tcPr>
            <w:tcW w:w="503" w:type="dxa"/>
            <w:tcBorders>
              <w:top w:val="nil"/>
              <w:left w:val="nil"/>
              <w:bottom w:val="single" w:color="auto" w:sz="4" w:space="0"/>
              <w:right w:val="single" w:color="auto" w:sz="4" w:space="0"/>
            </w:tcBorders>
            <w:shd w:val="clear" w:color="auto" w:fill="auto"/>
            <w:noWrap w:val="0"/>
            <w:vAlign w:val="bottom"/>
          </w:tcPr>
          <w:p>
            <w:pPr>
              <w:widowControl/>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02</w:t>
            </w:r>
          </w:p>
        </w:tc>
        <w:tc>
          <w:tcPr>
            <w:tcW w:w="2814" w:type="dxa"/>
            <w:tcBorders>
              <w:top w:val="nil"/>
              <w:left w:val="nil"/>
              <w:bottom w:val="single" w:color="auto" w:sz="4" w:space="0"/>
              <w:right w:val="single" w:color="auto" w:sz="4" w:space="0"/>
            </w:tcBorders>
            <w:shd w:val="clear" w:color="auto" w:fill="auto"/>
            <w:noWrap w:val="0"/>
            <w:vAlign w:val="bottom"/>
          </w:tcPr>
          <w:p>
            <w:pPr>
              <w:widowControl/>
              <w:jc w:val="lef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事业单位离退休</w:t>
            </w:r>
          </w:p>
        </w:tc>
        <w:tc>
          <w:tcPr>
            <w:tcW w:w="1704" w:type="dxa"/>
            <w:gridSpan w:val="3"/>
            <w:tcBorders>
              <w:top w:val="nil"/>
              <w:left w:val="nil"/>
              <w:bottom w:val="single" w:color="auto" w:sz="4" w:space="0"/>
              <w:right w:val="single" w:color="auto" w:sz="4" w:space="0"/>
            </w:tcBorders>
            <w:noWrap w:val="0"/>
            <w:vAlign w:val="center"/>
          </w:tcPr>
          <w:p>
            <w:pPr>
              <w:widowControl/>
              <w:ind w:firstLine="180" w:firstLineChars="100"/>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29.1</w:t>
            </w:r>
            <w:r>
              <w:rPr>
                <w:rFonts w:hint="eastAsia" w:ascii="Times New Roman" w:hAnsi="Times New Roman" w:eastAsia="仿宋_GB2312" w:cs="Times New Roman"/>
                <w:color w:val="auto"/>
                <w:kern w:val="0"/>
                <w:sz w:val="18"/>
                <w:szCs w:val="18"/>
                <w:highlight w:val="none"/>
                <w:lang w:val="en-US" w:eastAsia="zh-CN"/>
              </w:rPr>
              <w:t>5</w:t>
            </w:r>
          </w:p>
        </w:tc>
        <w:tc>
          <w:tcPr>
            <w:tcW w:w="1800" w:type="dxa"/>
            <w:tcBorders>
              <w:top w:val="nil"/>
              <w:left w:val="nil"/>
              <w:bottom w:val="single" w:color="auto" w:sz="4" w:space="0"/>
              <w:right w:val="single" w:color="auto" w:sz="4" w:space="0"/>
            </w:tcBorders>
            <w:noWrap w:val="0"/>
            <w:vAlign w:val="center"/>
          </w:tcPr>
          <w:p>
            <w:pPr>
              <w:widowControl/>
              <w:ind w:firstLine="180" w:firstLineChars="100"/>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29.1</w:t>
            </w:r>
            <w:r>
              <w:rPr>
                <w:rFonts w:hint="eastAsia" w:ascii="Times New Roman" w:hAnsi="Times New Roman" w:eastAsia="仿宋_GB2312" w:cs="Times New Roman"/>
                <w:color w:val="auto"/>
                <w:kern w:val="0"/>
                <w:sz w:val="18"/>
                <w:szCs w:val="18"/>
                <w:highlight w:val="none"/>
                <w:lang w:val="en-US" w:eastAsia="zh-CN"/>
              </w:rPr>
              <w:t>5</w:t>
            </w:r>
          </w:p>
        </w:tc>
        <w:tc>
          <w:tcPr>
            <w:tcW w:w="140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shd w:val="clear" w:color="auto" w:fill="auto"/>
            <w:noWrap w:val="0"/>
            <w:vAlign w:val="bottom"/>
          </w:tcPr>
          <w:p>
            <w:pPr>
              <w:widowControl/>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208</w:t>
            </w:r>
          </w:p>
        </w:tc>
        <w:tc>
          <w:tcPr>
            <w:tcW w:w="499" w:type="dxa"/>
            <w:tcBorders>
              <w:top w:val="nil"/>
              <w:left w:val="nil"/>
              <w:bottom w:val="single" w:color="auto" w:sz="4" w:space="0"/>
              <w:right w:val="single" w:color="auto" w:sz="4" w:space="0"/>
            </w:tcBorders>
            <w:shd w:val="clear" w:color="auto" w:fill="auto"/>
            <w:noWrap w:val="0"/>
            <w:vAlign w:val="bottom"/>
          </w:tcPr>
          <w:p>
            <w:pPr>
              <w:widowControl/>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05</w:t>
            </w:r>
          </w:p>
        </w:tc>
        <w:tc>
          <w:tcPr>
            <w:tcW w:w="503" w:type="dxa"/>
            <w:tcBorders>
              <w:top w:val="nil"/>
              <w:left w:val="nil"/>
              <w:bottom w:val="single" w:color="auto" w:sz="4" w:space="0"/>
              <w:right w:val="single" w:color="auto" w:sz="4" w:space="0"/>
            </w:tcBorders>
            <w:shd w:val="clear" w:color="auto" w:fill="auto"/>
            <w:noWrap w:val="0"/>
            <w:vAlign w:val="bottom"/>
          </w:tcPr>
          <w:p>
            <w:pPr>
              <w:widowControl/>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05</w:t>
            </w:r>
          </w:p>
        </w:tc>
        <w:tc>
          <w:tcPr>
            <w:tcW w:w="2814" w:type="dxa"/>
            <w:tcBorders>
              <w:top w:val="nil"/>
              <w:left w:val="nil"/>
              <w:bottom w:val="single" w:color="auto" w:sz="4" w:space="0"/>
              <w:right w:val="single" w:color="auto" w:sz="4" w:space="0"/>
            </w:tcBorders>
            <w:shd w:val="clear" w:color="auto" w:fill="auto"/>
            <w:noWrap w:val="0"/>
            <w:vAlign w:val="bottom"/>
          </w:tcPr>
          <w:p>
            <w:pPr>
              <w:widowControl/>
              <w:jc w:val="lef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机关事业单位基本养老保险缴费支出</w:t>
            </w:r>
          </w:p>
        </w:tc>
        <w:tc>
          <w:tcPr>
            <w:tcW w:w="1704" w:type="dxa"/>
            <w:gridSpan w:val="3"/>
            <w:tcBorders>
              <w:top w:val="nil"/>
              <w:left w:val="nil"/>
              <w:bottom w:val="single" w:color="auto" w:sz="4" w:space="0"/>
              <w:right w:val="single" w:color="auto" w:sz="4" w:space="0"/>
            </w:tcBorders>
            <w:noWrap w:val="0"/>
            <w:vAlign w:val="center"/>
          </w:tcPr>
          <w:p>
            <w:pPr>
              <w:widowControl/>
              <w:ind w:firstLine="180" w:firstLineChars="100"/>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594.63</w:t>
            </w:r>
          </w:p>
        </w:tc>
        <w:tc>
          <w:tcPr>
            <w:tcW w:w="1800" w:type="dxa"/>
            <w:tcBorders>
              <w:top w:val="nil"/>
              <w:left w:val="nil"/>
              <w:bottom w:val="single" w:color="auto" w:sz="4" w:space="0"/>
              <w:right w:val="single" w:color="auto" w:sz="4" w:space="0"/>
            </w:tcBorders>
            <w:noWrap w:val="0"/>
            <w:vAlign w:val="center"/>
          </w:tcPr>
          <w:p>
            <w:pPr>
              <w:widowControl/>
              <w:ind w:firstLine="180" w:firstLineChars="100"/>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594.63</w:t>
            </w:r>
          </w:p>
        </w:tc>
        <w:tc>
          <w:tcPr>
            <w:tcW w:w="140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shd w:val="clear" w:color="auto" w:fill="auto"/>
            <w:noWrap w:val="0"/>
            <w:vAlign w:val="bottom"/>
          </w:tcPr>
          <w:p>
            <w:pPr>
              <w:widowControl/>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208</w:t>
            </w:r>
          </w:p>
        </w:tc>
        <w:tc>
          <w:tcPr>
            <w:tcW w:w="499" w:type="dxa"/>
            <w:tcBorders>
              <w:top w:val="nil"/>
              <w:left w:val="nil"/>
              <w:bottom w:val="single" w:color="auto" w:sz="4" w:space="0"/>
              <w:right w:val="single" w:color="auto" w:sz="4" w:space="0"/>
            </w:tcBorders>
            <w:shd w:val="clear" w:color="auto" w:fill="auto"/>
            <w:noWrap w:val="0"/>
            <w:vAlign w:val="bottom"/>
          </w:tcPr>
          <w:p>
            <w:pPr>
              <w:widowControl/>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05</w:t>
            </w:r>
          </w:p>
        </w:tc>
        <w:tc>
          <w:tcPr>
            <w:tcW w:w="503" w:type="dxa"/>
            <w:tcBorders>
              <w:top w:val="nil"/>
              <w:left w:val="nil"/>
              <w:bottom w:val="single" w:color="auto" w:sz="4" w:space="0"/>
              <w:right w:val="single" w:color="auto" w:sz="4" w:space="0"/>
            </w:tcBorders>
            <w:shd w:val="clear" w:color="auto" w:fill="auto"/>
            <w:noWrap w:val="0"/>
            <w:vAlign w:val="bottom"/>
          </w:tcPr>
          <w:p>
            <w:pPr>
              <w:widowControl/>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06</w:t>
            </w:r>
          </w:p>
        </w:tc>
        <w:tc>
          <w:tcPr>
            <w:tcW w:w="2814" w:type="dxa"/>
            <w:tcBorders>
              <w:top w:val="nil"/>
              <w:left w:val="nil"/>
              <w:bottom w:val="single" w:color="auto" w:sz="4" w:space="0"/>
              <w:right w:val="single" w:color="auto" w:sz="4" w:space="0"/>
            </w:tcBorders>
            <w:shd w:val="clear" w:color="auto" w:fill="auto"/>
            <w:noWrap w:val="0"/>
            <w:vAlign w:val="bottom"/>
          </w:tcPr>
          <w:p>
            <w:pPr>
              <w:widowControl/>
              <w:jc w:val="lef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机关事业单位职业年金缴费支出</w:t>
            </w:r>
          </w:p>
        </w:tc>
        <w:tc>
          <w:tcPr>
            <w:tcW w:w="1704" w:type="dxa"/>
            <w:gridSpan w:val="3"/>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297.32</w:t>
            </w:r>
          </w:p>
        </w:tc>
        <w:tc>
          <w:tcPr>
            <w:tcW w:w="18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297.32</w:t>
            </w:r>
          </w:p>
        </w:tc>
        <w:tc>
          <w:tcPr>
            <w:tcW w:w="140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shd w:val="clear" w:color="auto" w:fill="auto"/>
            <w:noWrap w:val="0"/>
            <w:vAlign w:val="bottom"/>
          </w:tcPr>
          <w:p>
            <w:pPr>
              <w:widowControl/>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208</w:t>
            </w:r>
          </w:p>
        </w:tc>
        <w:tc>
          <w:tcPr>
            <w:tcW w:w="499" w:type="dxa"/>
            <w:tcBorders>
              <w:top w:val="nil"/>
              <w:left w:val="nil"/>
              <w:bottom w:val="single" w:color="auto" w:sz="4" w:space="0"/>
              <w:right w:val="single" w:color="auto" w:sz="4" w:space="0"/>
            </w:tcBorders>
            <w:shd w:val="clear" w:color="auto" w:fill="auto"/>
            <w:noWrap w:val="0"/>
            <w:vAlign w:val="bottom"/>
          </w:tcPr>
          <w:p>
            <w:pPr>
              <w:widowControl/>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08</w:t>
            </w:r>
          </w:p>
        </w:tc>
        <w:tc>
          <w:tcPr>
            <w:tcW w:w="503" w:type="dxa"/>
            <w:tcBorders>
              <w:top w:val="nil"/>
              <w:left w:val="nil"/>
              <w:bottom w:val="single" w:color="auto" w:sz="4" w:space="0"/>
              <w:right w:val="single" w:color="auto" w:sz="4" w:space="0"/>
            </w:tcBorders>
            <w:shd w:val="clear" w:color="auto" w:fill="auto"/>
            <w:noWrap w:val="0"/>
            <w:vAlign w:val="bottom"/>
          </w:tcPr>
          <w:p>
            <w:pPr>
              <w:widowControl/>
              <w:jc w:val="right"/>
              <w:rPr>
                <w:rFonts w:hint="default" w:ascii="Times New Roman" w:hAnsi="Times New Roman" w:eastAsia="仿宋_GB2312" w:cs="Times New Roman"/>
                <w:kern w:val="2"/>
                <w:sz w:val="18"/>
                <w:szCs w:val="18"/>
                <w:lang w:val="en-US" w:eastAsia="zh-CN" w:bidi="ar-SA"/>
              </w:rPr>
            </w:pPr>
          </w:p>
        </w:tc>
        <w:tc>
          <w:tcPr>
            <w:tcW w:w="2814" w:type="dxa"/>
            <w:tcBorders>
              <w:top w:val="nil"/>
              <w:left w:val="nil"/>
              <w:bottom w:val="single" w:color="auto" w:sz="4" w:space="0"/>
              <w:right w:val="single" w:color="auto" w:sz="4" w:space="0"/>
            </w:tcBorders>
            <w:shd w:val="clear" w:color="auto" w:fill="auto"/>
            <w:noWrap w:val="0"/>
            <w:vAlign w:val="bottom"/>
          </w:tcPr>
          <w:p>
            <w:pPr>
              <w:widowControl/>
              <w:jc w:val="lef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抚恤</w:t>
            </w:r>
          </w:p>
        </w:tc>
        <w:tc>
          <w:tcPr>
            <w:tcW w:w="1704" w:type="dxa"/>
            <w:gridSpan w:val="3"/>
            <w:tcBorders>
              <w:top w:val="nil"/>
              <w:left w:val="nil"/>
              <w:bottom w:val="single" w:color="auto" w:sz="4" w:space="0"/>
              <w:right w:val="single" w:color="auto" w:sz="4" w:space="0"/>
            </w:tcBorders>
            <w:noWrap w:val="0"/>
            <w:vAlign w:val="center"/>
          </w:tcPr>
          <w:p>
            <w:pPr>
              <w:widowControl/>
              <w:ind w:firstLine="180" w:firstLineChars="100"/>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1.73</w:t>
            </w:r>
          </w:p>
        </w:tc>
        <w:tc>
          <w:tcPr>
            <w:tcW w:w="1800" w:type="dxa"/>
            <w:tcBorders>
              <w:top w:val="nil"/>
              <w:left w:val="nil"/>
              <w:bottom w:val="single" w:color="auto" w:sz="4" w:space="0"/>
              <w:right w:val="single" w:color="auto" w:sz="4" w:space="0"/>
            </w:tcBorders>
            <w:noWrap w:val="0"/>
            <w:vAlign w:val="center"/>
          </w:tcPr>
          <w:p>
            <w:pPr>
              <w:widowControl/>
              <w:ind w:firstLine="180" w:firstLineChars="100"/>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1.73</w:t>
            </w:r>
          </w:p>
        </w:tc>
        <w:tc>
          <w:tcPr>
            <w:tcW w:w="140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shd w:val="clear" w:color="auto" w:fill="auto"/>
            <w:noWrap w:val="0"/>
            <w:vAlign w:val="bottom"/>
          </w:tcPr>
          <w:p>
            <w:pPr>
              <w:widowControl/>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208</w:t>
            </w:r>
          </w:p>
        </w:tc>
        <w:tc>
          <w:tcPr>
            <w:tcW w:w="499" w:type="dxa"/>
            <w:tcBorders>
              <w:top w:val="nil"/>
              <w:left w:val="nil"/>
              <w:bottom w:val="single" w:color="auto" w:sz="4" w:space="0"/>
              <w:right w:val="single" w:color="auto" w:sz="4" w:space="0"/>
            </w:tcBorders>
            <w:shd w:val="clear" w:color="auto" w:fill="auto"/>
            <w:noWrap w:val="0"/>
            <w:vAlign w:val="bottom"/>
          </w:tcPr>
          <w:p>
            <w:pPr>
              <w:widowControl/>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08</w:t>
            </w:r>
          </w:p>
        </w:tc>
        <w:tc>
          <w:tcPr>
            <w:tcW w:w="503" w:type="dxa"/>
            <w:tcBorders>
              <w:top w:val="nil"/>
              <w:left w:val="nil"/>
              <w:bottom w:val="single" w:color="auto" w:sz="4" w:space="0"/>
              <w:right w:val="single" w:color="auto" w:sz="4" w:space="0"/>
            </w:tcBorders>
            <w:shd w:val="clear" w:color="auto" w:fill="auto"/>
            <w:noWrap w:val="0"/>
            <w:vAlign w:val="bottom"/>
          </w:tcPr>
          <w:p>
            <w:pPr>
              <w:widowControl/>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99</w:t>
            </w:r>
          </w:p>
        </w:tc>
        <w:tc>
          <w:tcPr>
            <w:tcW w:w="2814" w:type="dxa"/>
            <w:tcBorders>
              <w:top w:val="nil"/>
              <w:left w:val="nil"/>
              <w:bottom w:val="single" w:color="auto" w:sz="4" w:space="0"/>
              <w:right w:val="single" w:color="auto" w:sz="4" w:space="0"/>
            </w:tcBorders>
            <w:shd w:val="clear" w:color="auto" w:fill="auto"/>
            <w:noWrap w:val="0"/>
            <w:vAlign w:val="bottom"/>
          </w:tcPr>
          <w:p>
            <w:pPr>
              <w:widowControl/>
              <w:jc w:val="lef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其他优抚支出</w:t>
            </w:r>
          </w:p>
        </w:tc>
        <w:tc>
          <w:tcPr>
            <w:tcW w:w="1704" w:type="dxa"/>
            <w:gridSpan w:val="3"/>
            <w:tcBorders>
              <w:top w:val="nil"/>
              <w:left w:val="nil"/>
              <w:bottom w:val="single" w:color="auto" w:sz="4" w:space="0"/>
              <w:right w:val="single" w:color="auto" w:sz="4" w:space="0"/>
            </w:tcBorders>
            <w:noWrap w:val="0"/>
            <w:vAlign w:val="center"/>
          </w:tcPr>
          <w:p>
            <w:pPr>
              <w:widowControl/>
              <w:ind w:firstLine="180" w:firstLineChars="100"/>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1.73</w:t>
            </w:r>
          </w:p>
        </w:tc>
        <w:tc>
          <w:tcPr>
            <w:tcW w:w="1800" w:type="dxa"/>
            <w:tcBorders>
              <w:top w:val="nil"/>
              <w:left w:val="nil"/>
              <w:bottom w:val="single" w:color="auto" w:sz="4" w:space="0"/>
              <w:right w:val="single" w:color="auto" w:sz="4" w:space="0"/>
            </w:tcBorders>
            <w:noWrap w:val="0"/>
            <w:vAlign w:val="center"/>
          </w:tcPr>
          <w:p>
            <w:pPr>
              <w:widowControl/>
              <w:ind w:firstLine="180" w:firstLineChars="100"/>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1.73</w:t>
            </w:r>
          </w:p>
        </w:tc>
        <w:tc>
          <w:tcPr>
            <w:tcW w:w="140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shd w:val="clear" w:color="auto" w:fill="auto"/>
            <w:noWrap w:val="0"/>
            <w:vAlign w:val="bottom"/>
          </w:tcPr>
          <w:p>
            <w:pPr>
              <w:widowControl/>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210</w:t>
            </w:r>
          </w:p>
        </w:tc>
        <w:tc>
          <w:tcPr>
            <w:tcW w:w="499" w:type="dxa"/>
            <w:tcBorders>
              <w:top w:val="nil"/>
              <w:left w:val="nil"/>
              <w:bottom w:val="single" w:color="auto" w:sz="4" w:space="0"/>
              <w:right w:val="single" w:color="auto" w:sz="4" w:space="0"/>
            </w:tcBorders>
            <w:shd w:val="clear" w:color="auto" w:fill="auto"/>
            <w:noWrap w:val="0"/>
            <w:vAlign w:val="bottom"/>
          </w:tcPr>
          <w:p>
            <w:pPr>
              <w:widowControl/>
              <w:jc w:val="right"/>
              <w:rPr>
                <w:rFonts w:hint="default" w:ascii="Times New Roman" w:hAnsi="Times New Roman" w:eastAsia="仿宋_GB2312" w:cs="Times New Roman"/>
                <w:kern w:val="2"/>
                <w:sz w:val="18"/>
                <w:szCs w:val="18"/>
                <w:lang w:val="en-US" w:eastAsia="zh-CN" w:bidi="ar-SA"/>
              </w:rPr>
            </w:pPr>
          </w:p>
        </w:tc>
        <w:tc>
          <w:tcPr>
            <w:tcW w:w="503" w:type="dxa"/>
            <w:tcBorders>
              <w:top w:val="nil"/>
              <w:left w:val="nil"/>
              <w:bottom w:val="single" w:color="auto" w:sz="4" w:space="0"/>
              <w:right w:val="single" w:color="auto" w:sz="4" w:space="0"/>
            </w:tcBorders>
            <w:shd w:val="clear" w:color="auto" w:fill="auto"/>
            <w:noWrap w:val="0"/>
            <w:vAlign w:val="bottom"/>
          </w:tcPr>
          <w:p>
            <w:pPr>
              <w:widowControl/>
              <w:jc w:val="right"/>
              <w:rPr>
                <w:rFonts w:hint="default" w:ascii="Times New Roman" w:hAnsi="Times New Roman" w:eastAsia="仿宋_GB2312" w:cs="Times New Roman"/>
                <w:kern w:val="2"/>
                <w:sz w:val="18"/>
                <w:szCs w:val="18"/>
                <w:lang w:val="en-US" w:eastAsia="zh-CN" w:bidi="ar-SA"/>
              </w:rPr>
            </w:pPr>
          </w:p>
        </w:tc>
        <w:tc>
          <w:tcPr>
            <w:tcW w:w="2814" w:type="dxa"/>
            <w:tcBorders>
              <w:top w:val="nil"/>
              <w:left w:val="nil"/>
              <w:bottom w:val="single" w:color="auto" w:sz="4" w:space="0"/>
              <w:right w:val="single" w:color="auto" w:sz="4" w:space="0"/>
            </w:tcBorders>
            <w:shd w:val="clear" w:color="auto" w:fill="auto"/>
            <w:noWrap w:val="0"/>
            <w:vAlign w:val="bottom"/>
          </w:tcPr>
          <w:p>
            <w:pPr>
              <w:widowControl/>
              <w:jc w:val="lef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卫生健康支出</w:t>
            </w:r>
          </w:p>
        </w:tc>
        <w:tc>
          <w:tcPr>
            <w:tcW w:w="1704" w:type="dxa"/>
            <w:gridSpan w:val="3"/>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4131.76</w:t>
            </w:r>
          </w:p>
        </w:tc>
        <w:tc>
          <w:tcPr>
            <w:tcW w:w="18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4013.76</w:t>
            </w:r>
          </w:p>
        </w:tc>
        <w:tc>
          <w:tcPr>
            <w:tcW w:w="140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118</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shd w:val="clear" w:color="auto" w:fill="auto"/>
            <w:noWrap w:val="0"/>
            <w:vAlign w:val="bottom"/>
          </w:tcPr>
          <w:p>
            <w:pPr>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210</w:t>
            </w:r>
          </w:p>
        </w:tc>
        <w:tc>
          <w:tcPr>
            <w:tcW w:w="499" w:type="dxa"/>
            <w:tcBorders>
              <w:top w:val="nil"/>
              <w:left w:val="nil"/>
              <w:bottom w:val="single" w:color="auto" w:sz="4" w:space="0"/>
              <w:right w:val="single" w:color="auto" w:sz="4" w:space="0"/>
            </w:tcBorders>
            <w:shd w:val="clear" w:color="auto" w:fill="auto"/>
            <w:noWrap w:val="0"/>
            <w:vAlign w:val="bottom"/>
          </w:tcPr>
          <w:p>
            <w:pPr>
              <w:keepNext w:val="0"/>
              <w:keepLines w:val="0"/>
              <w:widowControl/>
              <w:suppressLineNumbers w:val="0"/>
              <w:jc w:val="right"/>
              <w:textAlignment w:val="bottom"/>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02</w:t>
            </w:r>
          </w:p>
        </w:tc>
        <w:tc>
          <w:tcPr>
            <w:tcW w:w="503" w:type="dxa"/>
            <w:tcBorders>
              <w:top w:val="nil"/>
              <w:left w:val="nil"/>
              <w:bottom w:val="single" w:color="auto" w:sz="4" w:space="0"/>
              <w:right w:val="single" w:color="auto" w:sz="4" w:space="0"/>
            </w:tcBorders>
            <w:shd w:val="clear" w:color="auto" w:fill="auto"/>
            <w:noWrap w:val="0"/>
            <w:vAlign w:val="bottom"/>
          </w:tcPr>
          <w:p>
            <w:pPr>
              <w:jc w:val="right"/>
              <w:rPr>
                <w:rFonts w:hint="default" w:ascii="Times New Roman" w:hAnsi="Times New Roman" w:eastAsia="仿宋_GB2312" w:cs="Times New Roman"/>
                <w:kern w:val="2"/>
                <w:sz w:val="18"/>
                <w:szCs w:val="18"/>
                <w:lang w:val="en-US" w:eastAsia="zh-CN" w:bidi="ar-SA"/>
              </w:rPr>
            </w:pPr>
          </w:p>
        </w:tc>
        <w:tc>
          <w:tcPr>
            <w:tcW w:w="2814" w:type="dxa"/>
            <w:tcBorders>
              <w:top w:val="nil"/>
              <w:left w:val="nil"/>
              <w:bottom w:val="single" w:color="auto" w:sz="4" w:space="0"/>
              <w:right w:val="single" w:color="auto" w:sz="4" w:space="0"/>
            </w:tcBorders>
            <w:shd w:val="clear" w:color="auto" w:fill="auto"/>
            <w:noWrap w:val="0"/>
            <w:vAlign w:val="bottom"/>
          </w:tcPr>
          <w:p>
            <w:pPr>
              <w:keepNext w:val="0"/>
              <w:keepLines w:val="0"/>
              <w:widowControl/>
              <w:suppressLineNumbers w:val="0"/>
              <w:jc w:val="left"/>
              <w:textAlignment w:val="bottom"/>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公立医院</w:t>
            </w:r>
          </w:p>
        </w:tc>
        <w:tc>
          <w:tcPr>
            <w:tcW w:w="1704" w:type="dxa"/>
            <w:gridSpan w:val="3"/>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3862.21</w:t>
            </w:r>
          </w:p>
        </w:tc>
        <w:tc>
          <w:tcPr>
            <w:tcW w:w="18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3744.21</w:t>
            </w:r>
          </w:p>
        </w:tc>
        <w:tc>
          <w:tcPr>
            <w:tcW w:w="140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118</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shd w:val="clear" w:color="auto" w:fill="auto"/>
            <w:noWrap w:val="0"/>
            <w:vAlign w:val="bottom"/>
          </w:tcPr>
          <w:p>
            <w:pPr>
              <w:widowControl/>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210</w:t>
            </w:r>
          </w:p>
        </w:tc>
        <w:tc>
          <w:tcPr>
            <w:tcW w:w="499" w:type="dxa"/>
            <w:tcBorders>
              <w:top w:val="nil"/>
              <w:left w:val="nil"/>
              <w:bottom w:val="single" w:color="auto" w:sz="4" w:space="0"/>
              <w:right w:val="single" w:color="auto" w:sz="4" w:space="0"/>
            </w:tcBorders>
            <w:shd w:val="clear" w:color="auto" w:fill="auto"/>
            <w:noWrap w:val="0"/>
            <w:vAlign w:val="bottom"/>
          </w:tcPr>
          <w:p>
            <w:pPr>
              <w:widowControl/>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02</w:t>
            </w:r>
          </w:p>
        </w:tc>
        <w:tc>
          <w:tcPr>
            <w:tcW w:w="503" w:type="dxa"/>
            <w:tcBorders>
              <w:top w:val="nil"/>
              <w:left w:val="nil"/>
              <w:bottom w:val="single" w:color="auto" w:sz="4" w:space="0"/>
              <w:right w:val="single" w:color="auto" w:sz="4" w:space="0"/>
            </w:tcBorders>
            <w:shd w:val="clear" w:color="auto" w:fill="auto"/>
            <w:noWrap w:val="0"/>
            <w:vAlign w:val="bottom"/>
          </w:tcPr>
          <w:p>
            <w:pPr>
              <w:widowControl/>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01</w:t>
            </w:r>
          </w:p>
        </w:tc>
        <w:tc>
          <w:tcPr>
            <w:tcW w:w="2814" w:type="dxa"/>
            <w:tcBorders>
              <w:top w:val="nil"/>
              <w:left w:val="nil"/>
              <w:bottom w:val="single" w:color="auto" w:sz="4" w:space="0"/>
              <w:right w:val="single" w:color="auto" w:sz="4" w:space="0"/>
            </w:tcBorders>
            <w:shd w:val="clear" w:color="auto" w:fill="auto"/>
            <w:noWrap w:val="0"/>
            <w:vAlign w:val="bottom"/>
          </w:tcPr>
          <w:p>
            <w:pPr>
              <w:widowControl/>
              <w:jc w:val="lef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综合医院</w:t>
            </w:r>
          </w:p>
        </w:tc>
        <w:tc>
          <w:tcPr>
            <w:tcW w:w="1704" w:type="dxa"/>
            <w:gridSpan w:val="3"/>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3862.21</w:t>
            </w:r>
          </w:p>
        </w:tc>
        <w:tc>
          <w:tcPr>
            <w:tcW w:w="18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3744.21</w:t>
            </w:r>
          </w:p>
        </w:tc>
        <w:tc>
          <w:tcPr>
            <w:tcW w:w="140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118</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shd w:val="clear" w:color="auto" w:fill="auto"/>
            <w:noWrap w:val="0"/>
            <w:vAlign w:val="bottom"/>
          </w:tcPr>
          <w:p>
            <w:pPr>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210</w:t>
            </w:r>
          </w:p>
        </w:tc>
        <w:tc>
          <w:tcPr>
            <w:tcW w:w="499" w:type="dxa"/>
            <w:tcBorders>
              <w:top w:val="nil"/>
              <w:left w:val="nil"/>
              <w:bottom w:val="single" w:color="auto" w:sz="4" w:space="0"/>
              <w:right w:val="single" w:color="auto" w:sz="4" w:space="0"/>
            </w:tcBorders>
            <w:shd w:val="clear" w:color="auto" w:fill="auto"/>
            <w:noWrap w:val="0"/>
            <w:vAlign w:val="bottom"/>
          </w:tcPr>
          <w:p>
            <w:pPr>
              <w:keepNext w:val="0"/>
              <w:keepLines w:val="0"/>
              <w:widowControl/>
              <w:suppressLineNumbers w:val="0"/>
              <w:jc w:val="right"/>
              <w:textAlignment w:val="bottom"/>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11</w:t>
            </w:r>
          </w:p>
        </w:tc>
        <w:tc>
          <w:tcPr>
            <w:tcW w:w="503" w:type="dxa"/>
            <w:tcBorders>
              <w:top w:val="nil"/>
              <w:left w:val="nil"/>
              <w:bottom w:val="single" w:color="auto" w:sz="4" w:space="0"/>
              <w:right w:val="single" w:color="auto" w:sz="4" w:space="0"/>
            </w:tcBorders>
            <w:shd w:val="clear" w:color="auto" w:fill="auto"/>
            <w:noWrap w:val="0"/>
            <w:vAlign w:val="bottom"/>
          </w:tcPr>
          <w:p>
            <w:pPr>
              <w:jc w:val="right"/>
              <w:rPr>
                <w:rFonts w:hint="default" w:ascii="Times New Roman" w:hAnsi="Times New Roman" w:eastAsia="仿宋_GB2312" w:cs="Times New Roman"/>
                <w:kern w:val="2"/>
                <w:sz w:val="18"/>
                <w:szCs w:val="18"/>
                <w:lang w:val="en-US" w:eastAsia="zh-CN" w:bidi="ar-SA"/>
              </w:rPr>
            </w:pPr>
          </w:p>
        </w:tc>
        <w:tc>
          <w:tcPr>
            <w:tcW w:w="2814" w:type="dxa"/>
            <w:tcBorders>
              <w:top w:val="nil"/>
              <w:left w:val="nil"/>
              <w:bottom w:val="single" w:color="auto" w:sz="4" w:space="0"/>
              <w:right w:val="single" w:color="auto" w:sz="4" w:space="0"/>
            </w:tcBorders>
            <w:shd w:val="clear" w:color="auto" w:fill="auto"/>
            <w:noWrap w:val="0"/>
            <w:vAlign w:val="bottom"/>
          </w:tcPr>
          <w:p>
            <w:pPr>
              <w:keepNext w:val="0"/>
              <w:keepLines w:val="0"/>
              <w:widowControl/>
              <w:suppressLineNumbers w:val="0"/>
              <w:jc w:val="left"/>
              <w:textAlignment w:val="bottom"/>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行政事业单位医疗</w:t>
            </w:r>
          </w:p>
        </w:tc>
        <w:tc>
          <w:tcPr>
            <w:tcW w:w="1704" w:type="dxa"/>
            <w:gridSpan w:val="3"/>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269.55</w:t>
            </w:r>
          </w:p>
        </w:tc>
        <w:tc>
          <w:tcPr>
            <w:tcW w:w="18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269.55</w:t>
            </w:r>
          </w:p>
        </w:tc>
        <w:tc>
          <w:tcPr>
            <w:tcW w:w="140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shd w:val="clear" w:color="auto" w:fill="auto"/>
            <w:noWrap w:val="0"/>
            <w:vAlign w:val="bottom"/>
          </w:tcPr>
          <w:p>
            <w:pPr>
              <w:widowControl/>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210</w:t>
            </w:r>
          </w:p>
        </w:tc>
        <w:tc>
          <w:tcPr>
            <w:tcW w:w="499" w:type="dxa"/>
            <w:tcBorders>
              <w:top w:val="nil"/>
              <w:left w:val="nil"/>
              <w:bottom w:val="single" w:color="auto" w:sz="4" w:space="0"/>
              <w:right w:val="single" w:color="auto" w:sz="4" w:space="0"/>
            </w:tcBorders>
            <w:shd w:val="clear" w:color="auto" w:fill="auto"/>
            <w:noWrap w:val="0"/>
            <w:vAlign w:val="bottom"/>
          </w:tcPr>
          <w:p>
            <w:pPr>
              <w:widowControl/>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11</w:t>
            </w:r>
          </w:p>
        </w:tc>
        <w:tc>
          <w:tcPr>
            <w:tcW w:w="503" w:type="dxa"/>
            <w:tcBorders>
              <w:top w:val="nil"/>
              <w:left w:val="nil"/>
              <w:bottom w:val="single" w:color="auto" w:sz="4" w:space="0"/>
              <w:right w:val="single" w:color="auto" w:sz="4" w:space="0"/>
            </w:tcBorders>
            <w:shd w:val="clear" w:color="auto" w:fill="auto"/>
            <w:noWrap w:val="0"/>
            <w:vAlign w:val="bottom"/>
          </w:tcPr>
          <w:p>
            <w:pPr>
              <w:widowControl/>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02</w:t>
            </w:r>
          </w:p>
        </w:tc>
        <w:tc>
          <w:tcPr>
            <w:tcW w:w="2814" w:type="dxa"/>
            <w:tcBorders>
              <w:top w:val="nil"/>
              <w:left w:val="nil"/>
              <w:bottom w:val="single" w:color="auto" w:sz="4" w:space="0"/>
              <w:right w:val="single" w:color="auto" w:sz="4" w:space="0"/>
            </w:tcBorders>
            <w:shd w:val="clear" w:color="auto" w:fill="auto"/>
            <w:noWrap w:val="0"/>
            <w:vAlign w:val="bottom"/>
          </w:tcPr>
          <w:p>
            <w:pPr>
              <w:widowControl/>
              <w:jc w:val="lef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事业单位医疗</w:t>
            </w:r>
          </w:p>
        </w:tc>
        <w:tc>
          <w:tcPr>
            <w:tcW w:w="1704" w:type="dxa"/>
            <w:gridSpan w:val="3"/>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269.55</w:t>
            </w:r>
          </w:p>
        </w:tc>
        <w:tc>
          <w:tcPr>
            <w:tcW w:w="18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269.55</w:t>
            </w:r>
          </w:p>
        </w:tc>
        <w:tc>
          <w:tcPr>
            <w:tcW w:w="140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shd w:val="clear" w:color="auto" w:fill="auto"/>
            <w:noWrap w:val="0"/>
            <w:vAlign w:val="bottom"/>
          </w:tcPr>
          <w:p>
            <w:pPr>
              <w:widowControl/>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221</w:t>
            </w:r>
          </w:p>
        </w:tc>
        <w:tc>
          <w:tcPr>
            <w:tcW w:w="499" w:type="dxa"/>
            <w:tcBorders>
              <w:top w:val="nil"/>
              <w:left w:val="nil"/>
              <w:bottom w:val="single" w:color="auto" w:sz="4" w:space="0"/>
              <w:right w:val="single" w:color="auto" w:sz="4" w:space="0"/>
            </w:tcBorders>
            <w:shd w:val="clear" w:color="auto" w:fill="auto"/>
            <w:noWrap w:val="0"/>
            <w:vAlign w:val="bottom"/>
          </w:tcPr>
          <w:p>
            <w:pPr>
              <w:widowControl/>
              <w:jc w:val="right"/>
              <w:rPr>
                <w:rFonts w:hint="default" w:ascii="Times New Roman" w:hAnsi="Times New Roman" w:eastAsia="仿宋_GB2312" w:cs="Times New Roman"/>
                <w:kern w:val="2"/>
                <w:sz w:val="18"/>
                <w:szCs w:val="18"/>
                <w:lang w:val="en-US" w:eastAsia="zh-CN" w:bidi="ar-SA"/>
              </w:rPr>
            </w:pPr>
          </w:p>
        </w:tc>
        <w:tc>
          <w:tcPr>
            <w:tcW w:w="503" w:type="dxa"/>
            <w:tcBorders>
              <w:top w:val="nil"/>
              <w:left w:val="nil"/>
              <w:bottom w:val="single" w:color="auto" w:sz="4" w:space="0"/>
              <w:right w:val="single" w:color="auto" w:sz="4" w:space="0"/>
            </w:tcBorders>
            <w:shd w:val="clear" w:color="auto" w:fill="auto"/>
            <w:noWrap w:val="0"/>
            <w:vAlign w:val="bottom"/>
          </w:tcPr>
          <w:p>
            <w:pPr>
              <w:widowControl/>
              <w:jc w:val="right"/>
              <w:rPr>
                <w:rFonts w:hint="default" w:ascii="Times New Roman" w:hAnsi="Times New Roman" w:eastAsia="仿宋_GB2312" w:cs="Times New Roman"/>
                <w:kern w:val="2"/>
                <w:sz w:val="18"/>
                <w:szCs w:val="18"/>
                <w:lang w:val="en-US" w:eastAsia="zh-CN" w:bidi="ar-SA"/>
              </w:rPr>
            </w:pPr>
          </w:p>
        </w:tc>
        <w:tc>
          <w:tcPr>
            <w:tcW w:w="2814" w:type="dxa"/>
            <w:tcBorders>
              <w:top w:val="nil"/>
              <w:left w:val="nil"/>
              <w:bottom w:val="single" w:color="auto" w:sz="4" w:space="0"/>
              <w:right w:val="single" w:color="auto" w:sz="4" w:space="0"/>
            </w:tcBorders>
            <w:shd w:val="clear" w:color="auto" w:fill="auto"/>
            <w:noWrap w:val="0"/>
            <w:vAlign w:val="bottom"/>
          </w:tcPr>
          <w:p>
            <w:pPr>
              <w:widowControl/>
              <w:jc w:val="lef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住房保障支出</w:t>
            </w:r>
          </w:p>
        </w:tc>
        <w:tc>
          <w:tcPr>
            <w:tcW w:w="1704" w:type="dxa"/>
            <w:gridSpan w:val="3"/>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445.97</w:t>
            </w:r>
          </w:p>
        </w:tc>
        <w:tc>
          <w:tcPr>
            <w:tcW w:w="18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445.97</w:t>
            </w:r>
          </w:p>
        </w:tc>
        <w:tc>
          <w:tcPr>
            <w:tcW w:w="140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shd w:val="clear" w:color="auto" w:fill="auto"/>
            <w:noWrap w:val="0"/>
            <w:vAlign w:val="bottom"/>
          </w:tcPr>
          <w:p>
            <w:pPr>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221</w:t>
            </w:r>
          </w:p>
        </w:tc>
        <w:tc>
          <w:tcPr>
            <w:tcW w:w="499" w:type="dxa"/>
            <w:tcBorders>
              <w:top w:val="nil"/>
              <w:left w:val="nil"/>
              <w:bottom w:val="single" w:color="auto" w:sz="4" w:space="0"/>
              <w:right w:val="single" w:color="auto" w:sz="4" w:space="0"/>
            </w:tcBorders>
            <w:shd w:val="clear" w:color="auto" w:fill="auto"/>
            <w:noWrap w:val="0"/>
            <w:vAlign w:val="bottom"/>
          </w:tcPr>
          <w:p>
            <w:pPr>
              <w:keepNext w:val="0"/>
              <w:keepLines w:val="0"/>
              <w:widowControl/>
              <w:suppressLineNumbers w:val="0"/>
              <w:jc w:val="right"/>
              <w:textAlignment w:val="bottom"/>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02</w:t>
            </w:r>
          </w:p>
        </w:tc>
        <w:tc>
          <w:tcPr>
            <w:tcW w:w="503" w:type="dxa"/>
            <w:tcBorders>
              <w:top w:val="nil"/>
              <w:left w:val="nil"/>
              <w:bottom w:val="single" w:color="auto" w:sz="4" w:space="0"/>
              <w:right w:val="single" w:color="auto" w:sz="4" w:space="0"/>
            </w:tcBorders>
            <w:shd w:val="clear" w:color="auto" w:fill="auto"/>
            <w:noWrap w:val="0"/>
            <w:vAlign w:val="bottom"/>
          </w:tcPr>
          <w:p>
            <w:pPr>
              <w:jc w:val="right"/>
              <w:rPr>
                <w:rFonts w:hint="default" w:ascii="Times New Roman" w:hAnsi="Times New Roman" w:eastAsia="仿宋_GB2312" w:cs="Times New Roman"/>
                <w:kern w:val="2"/>
                <w:sz w:val="18"/>
                <w:szCs w:val="18"/>
                <w:lang w:val="en-US" w:eastAsia="zh-CN" w:bidi="ar-SA"/>
              </w:rPr>
            </w:pPr>
          </w:p>
        </w:tc>
        <w:tc>
          <w:tcPr>
            <w:tcW w:w="2814" w:type="dxa"/>
            <w:tcBorders>
              <w:top w:val="nil"/>
              <w:left w:val="nil"/>
              <w:bottom w:val="single" w:color="auto" w:sz="4" w:space="0"/>
              <w:right w:val="single" w:color="auto" w:sz="4" w:space="0"/>
            </w:tcBorders>
            <w:shd w:val="clear" w:color="auto" w:fill="auto"/>
            <w:noWrap w:val="0"/>
            <w:vAlign w:val="bottom"/>
          </w:tcPr>
          <w:p>
            <w:pPr>
              <w:keepNext w:val="0"/>
              <w:keepLines w:val="0"/>
              <w:widowControl/>
              <w:suppressLineNumbers w:val="0"/>
              <w:jc w:val="left"/>
              <w:textAlignment w:val="bottom"/>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住房改革支出</w:t>
            </w:r>
          </w:p>
        </w:tc>
        <w:tc>
          <w:tcPr>
            <w:tcW w:w="1704" w:type="dxa"/>
            <w:gridSpan w:val="3"/>
            <w:tcBorders>
              <w:top w:val="nil"/>
              <w:left w:val="nil"/>
              <w:bottom w:val="single" w:color="auto" w:sz="4" w:space="0"/>
              <w:right w:val="single" w:color="auto" w:sz="4" w:space="0"/>
            </w:tcBorders>
            <w:noWrap w:val="0"/>
            <w:vAlign w:val="center"/>
          </w:tcPr>
          <w:p>
            <w:pPr>
              <w:widowControl/>
              <w:ind w:firstLine="180" w:firstLineChars="100"/>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445.97</w:t>
            </w:r>
          </w:p>
        </w:tc>
        <w:tc>
          <w:tcPr>
            <w:tcW w:w="18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445.97</w:t>
            </w:r>
          </w:p>
        </w:tc>
        <w:tc>
          <w:tcPr>
            <w:tcW w:w="140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221</w:t>
            </w:r>
          </w:p>
        </w:tc>
        <w:tc>
          <w:tcPr>
            <w:tcW w:w="499" w:type="dxa"/>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02</w:t>
            </w:r>
          </w:p>
        </w:tc>
        <w:tc>
          <w:tcPr>
            <w:tcW w:w="503" w:type="dxa"/>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01</w:t>
            </w:r>
          </w:p>
        </w:tc>
        <w:tc>
          <w:tcPr>
            <w:tcW w:w="2814"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b/>
                <w:bCs/>
                <w:kern w:val="2"/>
                <w:sz w:val="18"/>
                <w:szCs w:val="18"/>
                <w:lang w:val="en-US" w:eastAsia="zh-CN" w:bidi="ar-SA"/>
              </w:rPr>
            </w:pPr>
            <w:r>
              <w:rPr>
                <w:rStyle w:val="16"/>
                <w:rFonts w:hint="default" w:ascii="Times New Roman" w:hAnsi="Times New Roman" w:eastAsia="仿宋_GB2312" w:cs="Times New Roman"/>
                <w:sz w:val="18"/>
                <w:szCs w:val="18"/>
                <w:lang w:val="en-US" w:eastAsia="zh-CN" w:bidi="ar-SA"/>
              </w:rPr>
              <w:t>住房公积金</w:t>
            </w:r>
          </w:p>
        </w:tc>
        <w:tc>
          <w:tcPr>
            <w:tcW w:w="1704" w:type="dxa"/>
            <w:gridSpan w:val="3"/>
            <w:tcBorders>
              <w:top w:val="nil"/>
              <w:left w:val="nil"/>
              <w:bottom w:val="single" w:color="auto" w:sz="4" w:space="0"/>
              <w:right w:val="single" w:color="auto" w:sz="4" w:space="0"/>
            </w:tcBorders>
            <w:noWrap w:val="0"/>
            <w:vAlign w:val="center"/>
          </w:tcPr>
          <w:p>
            <w:pPr>
              <w:widowControl/>
              <w:ind w:firstLine="180" w:firstLineChars="100"/>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445.97</w:t>
            </w:r>
          </w:p>
        </w:tc>
        <w:tc>
          <w:tcPr>
            <w:tcW w:w="18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445.97</w:t>
            </w:r>
          </w:p>
        </w:tc>
        <w:tc>
          <w:tcPr>
            <w:tcW w:w="140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1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704" w:type="dxa"/>
            <w:gridSpan w:val="3"/>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8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40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1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704" w:type="dxa"/>
            <w:gridSpan w:val="3"/>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8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40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1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704" w:type="dxa"/>
            <w:gridSpan w:val="3"/>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8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40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81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1704" w:type="dxa"/>
            <w:gridSpan w:val="3"/>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8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40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81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合  计</w:t>
            </w:r>
          </w:p>
        </w:tc>
        <w:tc>
          <w:tcPr>
            <w:tcW w:w="1704" w:type="dxa"/>
            <w:gridSpan w:val="3"/>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5500.56</w:t>
            </w:r>
          </w:p>
        </w:tc>
        <w:tc>
          <w:tcPr>
            <w:tcW w:w="18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5382.56</w:t>
            </w:r>
          </w:p>
        </w:tc>
        <w:tc>
          <w:tcPr>
            <w:tcW w:w="140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eastAsia" w:ascii="Times New Roman" w:hAnsi="Times New Roman" w:eastAsia="仿宋_GB2312" w:cs="Times New Roman"/>
                <w:b w:val="0"/>
                <w:bCs w:val="0"/>
                <w:color w:val="auto"/>
                <w:kern w:val="0"/>
                <w:sz w:val="18"/>
                <w:szCs w:val="18"/>
                <w:highlight w:val="none"/>
                <w:lang w:val="en-US" w:eastAsia="zh-CN"/>
              </w:rPr>
              <w:t>118</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0"/>
        <w:tblW w:w="9328" w:type="dxa"/>
        <w:tblInd w:w="-148" w:type="dxa"/>
        <w:tblLayout w:type="autofit"/>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FangSong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noWrap w:val="0"/>
            <w:vAlign w:val="center"/>
          </w:tcPr>
          <w:p>
            <w:pPr>
              <w:widowControl/>
              <w:jc w:val="left"/>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FangSong_GB2312" w:cs="Times New Roman"/>
                <w:color w:val="auto"/>
                <w:kern w:val="0"/>
                <w:sz w:val="24"/>
                <w:highlight w:val="none"/>
              </w:rPr>
              <w:t>编制单位：</w:t>
            </w:r>
            <w:r>
              <w:rPr>
                <w:rFonts w:hint="default" w:ascii="Times New Roman" w:hAnsi="Times New Roman" w:eastAsia="FangSong_GB2312" w:cs="Times New Roman"/>
                <w:color w:val="auto"/>
                <w:kern w:val="0"/>
                <w:sz w:val="24"/>
                <w:szCs w:val="24"/>
                <w:highlight w:val="none"/>
                <w:lang w:val="en-US" w:eastAsia="zh-CN"/>
              </w:rPr>
              <w:t>焉耆回族自治县人民医院</w:t>
            </w:r>
            <w:r>
              <w:rPr>
                <w:rFonts w:hint="default" w:ascii="Times New Roman" w:hAnsi="Times New Roman" w:eastAsia="FangSong_GB2312" w:cs="Times New Roman"/>
                <w:color w:val="auto"/>
                <w:kern w:val="0"/>
                <w:sz w:val="24"/>
                <w:szCs w:val="24"/>
                <w:highlight w:val="none"/>
              </w:rPr>
              <w:t xml:space="preserve"> </w:t>
            </w:r>
          </w:p>
        </w:tc>
        <w:tc>
          <w:tcPr>
            <w:tcW w:w="995" w:type="dxa"/>
            <w:tcBorders>
              <w:top w:val="nil"/>
              <w:left w:val="nil"/>
              <w:bottom w:val="nil"/>
              <w:right w:val="nil"/>
            </w:tcBorders>
            <w:noWrap w:val="0"/>
            <w:vAlign w:val="center"/>
          </w:tcPr>
          <w:p>
            <w:pPr>
              <w:widowControl/>
              <w:jc w:val="left"/>
              <w:rPr>
                <w:rFonts w:hint="default" w:ascii="Times New Roman" w:hAnsi="Times New Roman" w:eastAsia="FangSong_GB2312" w:cs="Times New Roman"/>
                <w:color w:val="auto"/>
                <w:kern w:val="0"/>
                <w:sz w:val="24"/>
                <w:highlight w:val="none"/>
              </w:rPr>
            </w:pPr>
          </w:p>
        </w:tc>
        <w:tc>
          <w:tcPr>
            <w:tcW w:w="1682" w:type="dxa"/>
            <w:gridSpan w:val="2"/>
            <w:tcBorders>
              <w:top w:val="nil"/>
              <w:left w:val="nil"/>
              <w:bottom w:val="nil"/>
              <w:right w:val="nil"/>
            </w:tcBorders>
            <w:noWrap w:val="0"/>
            <w:vAlign w:val="center"/>
          </w:tcPr>
          <w:p>
            <w:pPr>
              <w:widowControl/>
              <w:jc w:val="lef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ind w:firstLine="720" w:firstLineChars="300"/>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FangSong_GB2312" w:cs="Times New Roman"/>
                <w:b/>
                <w:bCs/>
                <w:color w:val="auto"/>
                <w:kern w:val="0"/>
                <w:sz w:val="24"/>
                <w:szCs w:val="24"/>
                <w:highlight w:val="none"/>
              </w:rPr>
            </w:pPr>
            <w:r>
              <w:rPr>
                <w:rFonts w:hint="default" w:ascii="Times New Roman" w:hAnsi="Times New Roman" w:eastAsia="FangSong_GB2312" w:cs="Times New Roman"/>
                <w:b/>
                <w:bCs/>
                <w:color w:val="auto"/>
                <w:kern w:val="0"/>
                <w:sz w:val="24"/>
                <w:szCs w:val="24"/>
                <w:highlight w:val="none"/>
                <w:lang w:val="en-US" w:eastAsia="zh-CN"/>
              </w:rPr>
              <w:t xml:space="preserve">科  </w:t>
            </w:r>
            <w:r>
              <w:rPr>
                <w:rFonts w:hint="default" w:ascii="Times New Roman" w:hAnsi="Times New Roman" w:eastAsia="FangSong_GB2312" w:cs="Times New Roman"/>
                <w:b/>
                <w:bCs/>
                <w:color w:val="auto"/>
                <w:kern w:val="0"/>
                <w:sz w:val="24"/>
                <w:szCs w:val="24"/>
                <w:highlight w:val="none"/>
              </w:rPr>
              <w:t>目</w:t>
            </w:r>
          </w:p>
        </w:tc>
        <w:tc>
          <w:tcPr>
            <w:tcW w:w="5103"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FangSong_GB2312" w:cs="Times New Roman"/>
                <w:b/>
                <w:bCs/>
                <w:color w:val="auto"/>
                <w:kern w:val="0"/>
                <w:sz w:val="24"/>
                <w:szCs w:val="24"/>
                <w:highlight w:val="none"/>
              </w:rPr>
            </w:pPr>
            <w:r>
              <w:rPr>
                <w:rFonts w:hint="default" w:ascii="Times New Roman" w:hAnsi="Times New Roman" w:eastAsia="FangSong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FangSong_GB2312"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301</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p>
        </w:tc>
        <w:tc>
          <w:tcPr>
            <w:tcW w:w="2891"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工资福利支出</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5350.28</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bidi="ar-SA"/>
              </w:rPr>
            </w:pPr>
            <w:r>
              <w:rPr>
                <w:rFonts w:hint="default" w:ascii="Times New Roman" w:hAnsi="Times New Roman" w:eastAsia="仿宋_GB2312" w:cs="Times New Roman"/>
                <w:b w:val="0"/>
                <w:bCs w:val="0"/>
                <w:color w:val="auto"/>
                <w:kern w:val="0"/>
                <w:sz w:val="18"/>
                <w:szCs w:val="18"/>
                <w:highlight w:val="none"/>
                <w:lang w:val="en-US" w:eastAsia="zh-CN"/>
              </w:rPr>
              <w:t>5350.28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301</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01</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基本工资</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3716.45</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bidi="ar-SA"/>
              </w:rPr>
            </w:pPr>
            <w:r>
              <w:rPr>
                <w:rFonts w:hint="default" w:ascii="Times New Roman" w:hAnsi="Times New Roman" w:eastAsia="仿宋_GB2312" w:cs="Times New Roman"/>
                <w:b w:val="0"/>
                <w:bCs w:val="0"/>
                <w:color w:val="auto"/>
                <w:kern w:val="0"/>
                <w:sz w:val="18"/>
                <w:szCs w:val="18"/>
                <w:highlight w:val="none"/>
                <w:lang w:val="en-US" w:eastAsia="zh-CN"/>
              </w:rPr>
              <w:t>3716.45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301</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08</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机关事业单位基本养老保险缴费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594.63</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bidi="ar-SA"/>
              </w:rPr>
            </w:pPr>
            <w:r>
              <w:rPr>
                <w:rFonts w:hint="default" w:ascii="Times New Roman" w:hAnsi="Times New Roman" w:eastAsia="仿宋_GB2312" w:cs="Times New Roman"/>
                <w:b w:val="0"/>
                <w:bCs w:val="0"/>
                <w:color w:val="auto"/>
                <w:kern w:val="0"/>
                <w:sz w:val="18"/>
                <w:szCs w:val="18"/>
                <w:highlight w:val="none"/>
                <w:lang w:val="en-US" w:eastAsia="zh-CN"/>
              </w:rPr>
              <w:t>594.63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301</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09</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职业年金缴费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297.32</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bidi="ar-SA"/>
              </w:rPr>
            </w:pPr>
            <w:r>
              <w:rPr>
                <w:rFonts w:hint="default" w:ascii="Times New Roman" w:hAnsi="Times New Roman" w:eastAsia="仿宋_GB2312" w:cs="Times New Roman"/>
                <w:b w:val="0"/>
                <w:bCs w:val="0"/>
                <w:color w:val="auto"/>
                <w:kern w:val="0"/>
                <w:sz w:val="18"/>
                <w:szCs w:val="18"/>
                <w:highlight w:val="none"/>
                <w:lang w:val="en-US" w:eastAsia="zh-CN"/>
              </w:rPr>
              <w:t>297.32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301</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10</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职工基本医疗保险缴费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269.55</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bidi="ar-SA"/>
              </w:rPr>
            </w:pPr>
            <w:r>
              <w:rPr>
                <w:rFonts w:hint="default" w:ascii="Times New Roman" w:hAnsi="Times New Roman" w:eastAsia="仿宋_GB2312" w:cs="Times New Roman"/>
                <w:b w:val="0"/>
                <w:bCs w:val="0"/>
                <w:color w:val="auto"/>
                <w:kern w:val="0"/>
                <w:sz w:val="18"/>
                <w:szCs w:val="18"/>
                <w:highlight w:val="none"/>
                <w:lang w:val="en-US" w:eastAsia="zh-CN"/>
              </w:rPr>
              <w:t>269.55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301</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12</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其他社会保障缴费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26.36</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bidi="ar-SA"/>
              </w:rPr>
            </w:pPr>
            <w:r>
              <w:rPr>
                <w:rFonts w:hint="default" w:ascii="Times New Roman" w:hAnsi="Times New Roman" w:eastAsia="仿宋_GB2312" w:cs="Times New Roman"/>
                <w:b w:val="0"/>
                <w:bCs w:val="0"/>
                <w:color w:val="auto"/>
                <w:kern w:val="0"/>
                <w:sz w:val="18"/>
                <w:szCs w:val="18"/>
                <w:highlight w:val="none"/>
                <w:lang w:val="en-US" w:eastAsia="zh-CN"/>
              </w:rPr>
              <w:t>26.36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301</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13</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住房公积金</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445.97</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bidi="ar-SA"/>
              </w:rPr>
            </w:pPr>
            <w:r>
              <w:rPr>
                <w:rFonts w:hint="default" w:ascii="Times New Roman" w:hAnsi="Times New Roman" w:eastAsia="仿宋_GB2312" w:cs="Times New Roman"/>
                <w:b w:val="0"/>
                <w:bCs w:val="0"/>
                <w:color w:val="auto"/>
                <w:kern w:val="0"/>
                <w:sz w:val="18"/>
                <w:szCs w:val="18"/>
                <w:highlight w:val="none"/>
                <w:lang w:val="en-US" w:eastAsia="zh-CN"/>
              </w:rPr>
              <w:t>445.97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302</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p>
        </w:tc>
        <w:tc>
          <w:tcPr>
            <w:tcW w:w="2891"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商品和服务</w:t>
            </w:r>
            <w:r>
              <w:rPr>
                <w:rFonts w:hint="default" w:ascii="Times New Roman" w:hAnsi="Times New Roman" w:eastAsia="仿宋_GB2312" w:cs="Times New Roman"/>
                <w:i w:val="0"/>
                <w:iCs w:val="0"/>
                <w:color w:val="000000"/>
                <w:kern w:val="0"/>
                <w:sz w:val="18"/>
                <w:szCs w:val="18"/>
                <w:u w:val="none" w:color="auto"/>
                <w:lang w:val="en-US" w:eastAsia="zh-CN" w:bidi="ar"/>
              </w:rPr>
              <w:t>支出</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1.40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1.40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302</w:t>
            </w:r>
          </w:p>
        </w:tc>
        <w:tc>
          <w:tcPr>
            <w:tcW w:w="57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28</w:t>
            </w:r>
          </w:p>
        </w:tc>
        <w:tc>
          <w:tcPr>
            <w:tcW w:w="289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textAlignment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工会经费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0.74</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0.74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302</w:t>
            </w:r>
          </w:p>
        </w:tc>
        <w:tc>
          <w:tcPr>
            <w:tcW w:w="57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29</w:t>
            </w:r>
          </w:p>
        </w:tc>
        <w:tc>
          <w:tcPr>
            <w:tcW w:w="289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textAlignment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福利费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0.66</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0.66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303</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p>
        </w:tc>
        <w:tc>
          <w:tcPr>
            <w:tcW w:w="2891"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对个人和家庭的补助</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30.88</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bidi="ar-SA"/>
              </w:rPr>
            </w:pPr>
            <w:r>
              <w:rPr>
                <w:rFonts w:hint="default" w:ascii="Times New Roman" w:hAnsi="Times New Roman" w:eastAsia="仿宋_GB2312" w:cs="Times New Roman"/>
                <w:b w:val="0"/>
                <w:bCs w:val="0"/>
                <w:color w:val="auto"/>
                <w:kern w:val="0"/>
                <w:sz w:val="18"/>
                <w:szCs w:val="18"/>
                <w:highlight w:val="none"/>
                <w:lang w:val="en-US" w:eastAsia="zh-CN"/>
              </w:rPr>
              <w:t>30.88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303</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02</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退休费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29.15</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bidi="ar-SA"/>
              </w:rPr>
            </w:pPr>
            <w:r>
              <w:rPr>
                <w:rFonts w:hint="default" w:ascii="Times New Roman" w:hAnsi="Times New Roman" w:eastAsia="仿宋_GB2312" w:cs="Times New Roman"/>
                <w:b w:val="0"/>
                <w:bCs w:val="0"/>
                <w:color w:val="auto"/>
                <w:kern w:val="0"/>
                <w:sz w:val="18"/>
                <w:szCs w:val="18"/>
                <w:highlight w:val="none"/>
                <w:lang w:val="en-US" w:eastAsia="zh-CN"/>
              </w:rPr>
              <w:t>29.15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303</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04</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both"/>
              <w:rPr>
                <w:rFonts w:hint="default" w:ascii="Times New Roman" w:hAnsi="Times New Roman" w:eastAsia="仿宋_GB2312" w:cs="Times New Roman"/>
                <w:kern w:val="2"/>
                <w:sz w:val="18"/>
                <w:szCs w:val="18"/>
                <w:lang w:val="en-US" w:eastAsia="zh-CN" w:bidi="ar-SA"/>
              </w:rPr>
            </w:pPr>
            <w:r>
              <w:rPr>
                <w:rStyle w:val="16"/>
                <w:rFonts w:hint="default" w:ascii="Times New Roman" w:hAnsi="Times New Roman" w:eastAsia="仿宋_GB2312" w:cs="Times New Roman"/>
                <w:sz w:val="18"/>
                <w:szCs w:val="18"/>
                <w:lang w:val="en-US" w:eastAsia="zh-CN"/>
              </w:rPr>
              <w:t>抚恤金</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1.73</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bidi="ar-SA"/>
              </w:rPr>
            </w:pPr>
            <w:r>
              <w:rPr>
                <w:rFonts w:hint="default" w:ascii="Times New Roman" w:hAnsi="Times New Roman" w:eastAsia="仿宋_GB2312" w:cs="Times New Roman"/>
                <w:b w:val="0"/>
                <w:bCs w:val="0"/>
                <w:color w:val="auto"/>
                <w:kern w:val="0"/>
                <w:sz w:val="18"/>
                <w:szCs w:val="18"/>
                <w:highlight w:val="none"/>
                <w:lang w:val="en-US" w:eastAsia="zh-CN"/>
              </w:rPr>
              <w:t>1.73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合  计</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5382.56</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5381.16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1.40</w:t>
            </w:r>
          </w:p>
        </w:tc>
      </w:tr>
    </w:tbl>
    <w:p>
      <w:pPr>
        <w:keepNext w:val="0"/>
        <w:keepLines w:val="0"/>
        <w:widowControl/>
        <w:suppressLineNumbers w:val="0"/>
        <w:jc w:val="left"/>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0"/>
        <w:tblW w:w="9880" w:type="dxa"/>
        <w:tblInd w:w="-700" w:type="dxa"/>
        <w:tblLayout w:type="fixed"/>
        <w:tblCellMar>
          <w:top w:w="0" w:type="dxa"/>
          <w:left w:w="108" w:type="dxa"/>
          <w:bottom w:w="0" w:type="dxa"/>
          <w:right w:w="108" w:type="dxa"/>
        </w:tblCellMar>
      </w:tblPr>
      <w:tblGrid>
        <w:gridCol w:w="353"/>
        <w:gridCol w:w="235"/>
        <w:gridCol w:w="468"/>
        <w:gridCol w:w="456"/>
        <w:gridCol w:w="792"/>
        <w:gridCol w:w="1332"/>
        <w:gridCol w:w="886"/>
        <w:gridCol w:w="518"/>
        <w:gridCol w:w="432"/>
        <w:gridCol w:w="564"/>
        <w:gridCol w:w="460"/>
        <w:gridCol w:w="404"/>
        <w:gridCol w:w="214"/>
        <w:gridCol w:w="419"/>
        <w:gridCol w:w="618"/>
        <w:gridCol w:w="419"/>
        <w:gridCol w:w="419"/>
        <w:gridCol w:w="789"/>
        <w:gridCol w:w="102"/>
      </w:tblGrid>
      <w:tr>
        <w:tblPrEx>
          <w:tblCellMar>
            <w:top w:w="0" w:type="dxa"/>
            <w:left w:w="108" w:type="dxa"/>
            <w:bottom w:w="0" w:type="dxa"/>
            <w:right w:w="108" w:type="dxa"/>
          </w:tblCellMar>
        </w:tblPrEx>
        <w:trPr>
          <w:gridBefore w:val="1"/>
          <w:gridAfter w:val="1"/>
          <w:wBefore w:w="353" w:type="dxa"/>
          <w:wAfter w:w="102" w:type="dxa"/>
          <w:trHeight w:val="375" w:hRule="atLeast"/>
        </w:trPr>
        <w:tc>
          <w:tcPr>
            <w:tcW w:w="9425" w:type="dxa"/>
            <w:gridSpan w:val="1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FangSong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353" w:type="dxa"/>
          <w:wAfter w:w="102" w:type="dxa"/>
          <w:trHeight w:val="405" w:hRule="atLeast"/>
        </w:trPr>
        <w:tc>
          <w:tcPr>
            <w:tcW w:w="4169" w:type="dxa"/>
            <w:gridSpan w:val="6"/>
            <w:tcBorders>
              <w:top w:val="nil"/>
              <w:left w:val="nil"/>
              <w:bottom w:val="nil"/>
              <w:right w:val="nil"/>
            </w:tcBorders>
            <w:noWrap w:val="0"/>
            <w:vAlign w:val="center"/>
          </w:tcPr>
          <w:p>
            <w:pPr>
              <w:widowControl/>
              <w:jc w:val="lef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编制单位：</w:t>
            </w:r>
            <w:r>
              <w:rPr>
                <w:rFonts w:hint="default" w:ascii="Times New Roman" w:hAnsi="Times New Roman" w:eastAsia="FangSong_GB2312" w:cs="Times New Roman"/>
                <w:color w:val="auto"/>
                <w:kern w:val="0"/>
                <w:sz w:val="24"/>
                <w:highlight w:val="none"/>
                <w:lang w:val="en-US" w:eastAsia="zh-CN"/>
              </w:rPr>
              <w:t>焉耆回族自治县人民医院</w:t>
            </w:r>
            <w:r>
              <w:rPr>
                <w:rFonts w:hint="default" w:ascii="Times New Roman" w:hAnsi="Times New Roman" w:eastAsia="FangSong_GB2312" w:cs="Times New Roman"/>
                <w:color w:val="auto"/>
                <w:kern w:val="0"/>
                <w:sz w:val="24"/>
                <w:highlight w:val="none"/>
              </w:rPr>
              <w:t xml:space="preserve"> </w:t>
            </w:r>
          </w:p>
        </w:tc>
        <w:tc>
          <w:tcPr>
            <w:tcW w:w="950" w:type="dxa"/>
            <w:gridSpan w:val="2"/>
            <w:tcBorders>
              <w:top w:val="nil"/>
              <w:left w:val="nil"/>
              <w:bottom w:val="nil"/>
              <w:right w:val="nil"/>
            </w:tcBorders>
            <w:noWrap w:val="0"/>
            <w:vAlign w:val="center"/>
          </w:tcPr>
          <w:p>
            <w:pPr>
              <w:widowControl/>
              <w:jc w:val="left"/>
              <w:rPr>
                <w:rFonts w:hint="default" w:ascii="Times New Roman" w:hAnsi="Times New Roman" w:eastAsia="FangSong_GB2312" w:cs="Times New Roman"/>
                <w:color w:val="auto"/>
                <w:kern w:val="0"/>
                <w:sz w:val="24"/>
                <w:highlight w:val="none"/>
              </w:rPr>
            </w:pPr>
          </w:p>
        </w:tc>
        <w:tc>
          <w:tcPr>
            <w:tcW w:w="1428" w:type="dxa"/>
            <w:gridSpan w:val="3"/>
            <w:tcBorders>
              <w:top w:val="nil"/>
              <w:left w:val="nil"/>
              <w:bottom w:val="nil"/>
              <w:right w:val="nil"/>
            </w:tcBorders>
            <w:noWrap w:val="0"/>
            <w:vAlign w:val="center"/>
          </w:tcPr>
          <w:p>
            <w:pPr>
              <w:widowControl/>
              <w:jc w:val="lef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xml:space="preserve">      </w:t>
            </w:r>
          </w:p>
        </w:tc>
        <w:tc>
          <w:tcPr>
            <w:tcW w:w="2878" w:type="dxa"/>
            <w:gridSpan w:val="6"/>
            <w:tcBorders>
              <w:top w:val="nil"/>
              <w:left w:val="nil"/>
              <w:bottom w:val="nil"/>
              <w:right w:val="nil"/>
            </w:tcBorders>
            <w:noWrap w:val="0"/>
            <w:vAlign w:val="center"/>
          </w:tcPr>
          <w:p>
            <w:pPr>
              <w:widowControl/>
              <w:ind w:firstLine="960" w:firstLineChars="400"/>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12" w:type="dxa"/>
            <w:gridSpan w:val="4"/>
            <w:noWrap w:val="0"/>
            <w:vAlign w:val="center"/>
          </w:tcPr>
          <w:p>
            <w:pPr>
              <w:widowControl/>
              <w:jc w:val="center"/>
              <w:outlineLvl w:val="1"/>
              <w:rPr>
                <w:rFonts w:hint="default" w:ascii="Times New Roman" w:hAnsi="Times New Roman" w:eastAsia="FangSong_GB2312" w:cs="Times New Roman"/>
                <w:b/>
                <w:color w:val="auto"/>
                <w:kern w:val="0"/>
                <w:sz w:val="20"/>
                <w:szCs w:val="20"/>
                <w:highlight w:val="none"/>
              </w:rPr>
            </w:pPr>
            <w:r>
              <w:rPr>
                <w:rFonts w:hint="default" w:ascii="Times New Roman" w:hAnsi="Times New Roman" w:eastAsia="FangSong_GB2312" w:cs="Times New Roman"/>
                <w:b/>
                <w:color w:val="auto"/>
                <w:kern w:val="0"/>
                <w:sz w:val="20"/>
                <w:szCs w:val="20"/>
                <w:highlight w:val="none"/>
              </w:rPr>
              <w:t>科 目 编 码</w:t>
            </w:r>
          </w:p>
        </w:tc>
        <w:tc>
          <w:tcPr>
            <w:tcW w:w="792" w:type="dxa"/>
            <w:vMerge w:val="restart"/>
            <w:noWrap w:val="0"/>
            <w:vAlign w:val="center"/>
          </w:tcPr>
          <w:p>
            <w:pPr>
              <w:widowControl/>
              <w:jc w:val="center"/>
              <w:outlineLvl w:val="1"/>
              <w:rPr>
                <w:rFonts w:hint="default" w:ascii="Times New Roman" w:hAnsi="Times New Roman" w:eastAsia="FangSong_GB2312" w:cs="Times New Roman"/>
                <w:b/>
                <w:color w:val="auto"/>
                <w:kern w:val="0"/>
                <w:sz w:val="20"/>
                <w:szCs w:val="20"/>
                <w:highlight w:val="none"/>
              </w:rPr>
            </w:pPr>
            <w:r>
              <w:rPr>
                <w:rFonts w:hint="default" w:ascii="Times New Roman" w:hAnsi="Times New Roman" w:eastAsia="FangSong_GB2312" w:cs="Times New Roman"/>
                <w:b/>
                <w:color w:val="auto"/>
                <w:kern w:val="0"/>
                <w:sz w:val="20"/>
                <w:szCs w:val="20"/>
                <w:highlight w:val="none"/>
              </w:rPr>
              <w:t>科目</w:t>
            </w:r>
          </w:p>
          <w:p>
            <w:pPr>
              <w:widowControl/>
              <w:jc w:val="center"/>
              <w:outlineLvl w:val="1"/>
              <w:rPr>
                <w:rFonts w:hint="default" w:ascii="Times New Roman" w:hAnsi="Times New Roman" w:eastAsia="FangSong_GB2312" w:cs="Times New Roman"/>
                <w:b/>
                <w:color w:val="auto"/>
                <w:kern w:val="0"/>
                <w:sz w:val="20"/>
                <w:szCs w:val="20"/>
                <w:highlight w:val="none"/>
                <w:lang w:eastAsia="zh-CN"/>
              </w:rPr>
            </w:pPr>
            <w:r>
              <w:rPr>
                <w:rFonts w:hint="default" w:ascii="Times New Roman" w:hAnsi="Times New Roman" w:eastAsia="FangSong_GB2312" w:cs="Times New Roman"/>
                <w:b/>
                <w:color w:val="auto"/>
                <w:kern w:val="0"/>
                <w:sz w:val="20"/>
                <w:szCs w:val="20"/>
                <w:highlight w:val="none"/>
                <w:lang w:eastAsia="zh-CN"/>
              </w:rPr>
              <w:t>名称</w:t>
            </w:r>
          </w:p>
        </w:tc>
        <w:tc>
          <w:tcPr>
            <w:tcW w:w="1332"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FangSong_GB2312" w:cs="Times New Roman"/>
                <w:b/>
                <w:color w:val="auto"/>
                <w:kern w:val="0"/>
                <w:sz w:val="20"/>
                <w:szCs w:val="20"/>
                <w:highlight w:val="none"/>
              </w:rPr>
              <w:t>项目名称</w:t>
            </w:r>
          </w:p>
        </w:tc>
        <w:tc>
          <w:tcPr>
            <w:tcW w:w="886" w:type="dxa"/>
            <w:vMerge w:val="restart"/>
            <w:noWrap w:val="0"/>
            <w:vAlign w:val="center"/>
          </w:tcPr>
          <w:p>
            <w:pPr>
              <w:widowControl/>
              <w:jc w:val="center"/>
              <w:outlineLvl w:val="1"/>
              <w:rPr>
                <w:rFonts w:hint="default" w:ascii="Times New Roman" w:hAnsi="Times New Roman" w:eastAsia="FangSong_GB2312" w:cs="Times New Roman"/>
                <w:b/>
                <w:color w:val="auto"/>
                <w:kern w:val="0"/>
                <w:sz w:val="20"/>
                <w:szCs w:val="20"/>
                <w:highlight w:val="none"/>
              </w:rPr>
            </w:pPr>
            <w:r>
              <w:rPr>
                <w:rFonts w:hint="default" w:ascii="Times New Roman" w:hAnsi="Times New Roman" w:eastAsia="FangSong_GB2312" w:cs="Times New Roman"/>
                <w:b/>
                <w:color w:val="auto"/>
                <w:kern w:val="0"/>
                <w:sz w:val="20"/>
                <w:szCs w:val="20"/>
                <w:highlight w:val="none"/>
              </w:rPr>
              <w:t>项目支出合计</w:t>
            </w:r>
          </w:p>
        </w:tc>
        <w:tc>
          <w:tcPr>
            <w:tcW w:w="518" w:type="dxa"/>
            <w:vMerge w:val="restart"/>
            <w:noWrap w:val="0"/>
            <w:vAlign w:val="center"/>
          </w:tcPr>
          <w:p>
            <w:pPr>
              <w:widowControl/>
              <w:jc w:val="center"/>
              <w:outlineLvl w:val="1"/>
              <w:rPr>
                <w:rFonts w:hint="default" w:ascii="Times New Roman" w:hAnsi="Times New Roman" w:eastAsia="FangSong_GB2312" w:cs="Times New Roman"/>
                <w:b/>
                <w:color w:val="auto"/>
                <w:kern w:val="0"/>
                <w:sz w:val="20"/>
                <w:szCs w:val="20"/>
                <w:highlight w:val="none"/>
              </w:rPr>
            </w:pPr>
            <w:r>
              <w:rPr>
                <w:rFonts w:hint="default" w:ascii="Times New Roman" w:hAnsi="Times New Roman" w:eastAsia="FangSong_GB2312" w:cs="Times New Roman"/>
                <w:b/>
                <w:color w:val="auto"/>
                <w:kern w:val="0"/>
                <w:sz w:val="20"/>
                <w:szCs w:val="20"/>
                <w:highlight w:val="none"/>
              </w:rPr>
              <w:t>工资福利支出</w:t>
            </w:r>
          </w:p>
        </w:tc>
        <w:tc>
          <w:tcPr>
            <w:tcW w:w="432" w:type="dxa"/>
            <w:vMerge w:val="restart"/>
            <w:noWrap w:val="0"/>
            <w:vAlign w:val="center"/>
          </w:tcPr>
          <w:p>
            <w:pPr>
              <w:widowControl/>
              <w:jc w:val="center"/>
              <w:outlineLvl w:val="1"/>
              <w:rPr>
                <w:rFonts w:hint="default" w:ascii="Times New Roman" w:hAnsi="Times New Roman" w:eastAsia="FangSong_GB2312" w:cs="Times New Roman"/>
                <w:b/>
                <w:color w:val="auto"/>
                <w:kern w:val="0"/>
                <w:sz w:val="20"/>
                <w:szCs w:val="20"/>
                <w:highlight w:val="none"/>
              </w:rPr>
            </w:pPr>
            <w:r>
              <w:rPr>
                <w:rFonts w:hint="default" w:ascii="Times New Roman" w:hAnsi="Times New Roman" w:eastAsia="FangSong_GB2312" w:cs="Times New Roman"/>
                <w:b/>
                <w:color w:val="auto"/>
                <w:kern w:val="0"/>
                <w:sz w:val="20"/>
                <w:szCs w:val="20"/>
                <w:highlight w:val="none"/>
              </w:rPr>
              <w:t>商品和服务支出</w:t>
            </w:r>
          </w:p>
        </w:tc>
        <w:tc>
          <w:tcPr>
            <w:tcW w:w="564" w:type="dxa"/>
            <w:vMerge w:val="restart"/>
            <w:noWrap w:val="0"/>
            <w:vAlign w:val="center"/>
          </w:tcPr>
          <w:p>
            <w:pPr>
              <w:widowControl/>
              <w:jc w:val="center"/>
              <w:outlineLvl w:val="1"/>
              <w:rPr>
                <w:rFonts w:hint="default" w:ascii="Times New Roman" w:hAnsi="Times New Roman" w:eastAsia="FangSong_GB2312" w:cs="Times New Roman"/>
                <w:b/>
                <w:color w:val="auto"/>
                <w:kern w:val="0"/>
                <w:sz w:val="20"/>
                <w:szCs w:val="20"/>
                <w:highlight w:val="none"/>
              </w:rPr>
            </w:pPr>
            <w:r>
              <w:rPr>
                <w:rFonts w:hint="default" w:ascii="Times New Roman" w:hAnsi="Times New Roman" w:eastAsia="FangSong_GB2312" w:cs="Times New Roman"/>
                <w:b/>
                <w:color w:val="auto"/>
                <w:kern w:val="0"/>
                <w:sz w:val="20"/>
                <w:szCs w:val="20"/>
                <w:highlight w:val="none"/>
              </w:rPr>
              <w:t>对个人和家庭的补助</w:t>
            </w:r>
          </w:p>
        </w:tc>
        <w:tc>
          <w:tcPr>
            <w:tcW w:w="460" w:type="dxa"/>
            <w:vMerge w:val="restart"/>
            <w:noWrap w:val="0"/>
            <w:vAlign w:val="center"/>
          </w:tcPr>
          <w:p>
            <w:pPr>
              <w:widowControl/>
              <w:jc w:val="center"/>
              <w:outlineLvl w:val="1"/>
              <w:rPr>
                <w:rFonts w:hint="default" w:ascii="Times New Roman" w:hAnsi="Times New Roman" w:eastAsia="FangSong_GB2312" w:cs="Times New Roman"/>
                <w:b/>
                <w:color w:val="auto"/>
                <w:kern w:val="0"/>
                <w:sz w:val="20"/>
                <w:szCs w:val="20"/>
                <w:highlight w:val="none"/>
              </w:rPr>
            </w:pPr>
            <w:r>
              <w:rPr>
                <w:rFonts w:hint="default" w:ascii="Times New Roman" w:hAnsi="Times New Roman" w:eastAsia="FangSong_GB2312" w:cs="Times New Roman"/>
                <w:b/>
                <w:color w:val="auto"/>
                <w:kern w:val="0"/>
                <w:sz w:val="20"/>
                <w:szCs w:val="20"/>
                <w:highlight w:val="none"/>
              </w:rPr>
              <w:t>债务利息及费用支出</w:t>
            </w:r>
          </w:p>
        </w:tc>
        <w:tc>
          <w:tcPr>
            <w:tcW w:w="618" w:type="dxa"/>
            <w:gridSpan w:val="2"/>
            <w:vMerge w:val="restart"/>
            <w:noWrap w:val="0"/>
            <w:vAlign w:val="center"/>
          </w:tcPr>
          <w:p>
            <w:pPr>
              <w:widowControl/>
              <w:jc w:val="center"/>
              <w:outlineLvl w:val="1"/>
              <w:rPr>
                <w:rFonts w:hint="default" w:ascii="Times New Roman" w:hAnsi="Times New Roman" w:eastAsia="FangSong_GB2312" w:cs="Times New Roman"/>
                <w:b/>
                <w:color w:val="auto"/>
                <w:kern w:val="0"/>
                <w:sz w:val="20"/>
                <w:szCs w:val="20"/>
                <w:highlight w:val="none"/>
              </w:rPr>
            </w:pPr>
            <w:r>
              <w:rPr>
                <w:rFonts w:hint="default" w:ascii="Times New Roman" w:hAnsi="Times New Roman" w:eastAsia="FangSong_GB2312" w:cs="Times New Roman"/>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hint="default" w:ascii="Times New Roman" w:hAnsi="Times New Roman" w:eastAsia="FangSong_GB2312" w:cs="Times New Roman"/>
                <w:b/>
                <w:color w:val="auto"/>
                <w:kern w:val="0"/>
                <w:sz w:val="20"/>
                <w:szCs w:val="20"/>
                <w:highlight w:val="none"/>
              </w:rPr>
            </w:pPr>
            <w:r>
              <w:rPr>
                <w:rFonts w:hint="default" w:ascii="Times New Roman" w:hAnsi="Times New Roman" w:eastAsia="FangSong_GB2312" w:cs="Times New Roman"/>
                <w:b/>
                <w:color w:val="auto"/>
                <w:kern w:val="0"/>
                <w:sz w:val="20"/>
                <w:szCs w:val="20"/>
                <w:highlight w:val="none"/>
              </w:rPr>
              <w:t>资本性支出</w:t>
            </w:r>
          </w:p>
        </w:tc>
        <w:tc>
          <w:tcPr>
            <w:tcW w:w="618" w:type="dxa"/>
            <w:vMerge w:val="restart"/>
            <w:noWrap w:val="0"/>
            <w:vAlign w:val="center"/>
          </w:tcPr>
          <w:p>
            <w:pPr>
              <w:widowControl/>
              <w:jc w:val="center"/>
              <w:outlineLvl w:val="1"/>
              <w:rPr>
                <w:rFonts w:hint="default" w:ascii="Times New Roman" w:hAnsi="Times New Roman" w:eastAsia="FangSong_GB2312" w:cs="Times New Roman"/>
                <w:b/>
                <w:color w:val="auto"/>
                <w:kern w:val="0"/>
                <w:sz w:val="20"/>
                <w:szCs w:val="20"/>
                <w:highlight w:val="none"/>
              </w:rPr>
            </w:pPr>
            <w:r>
              <w:rPr>
                <w:rFonts w:hint="default" w:ascii="Times New Roman" w:hAnsi="Times New Roman" w:eastAsia="FangSong_GB2312" w:cs="Times New Roman"/>
                <w:b/>
                <w:color w:val="auto"/>
                <w:kern w:val="0"/>
                <w:sz w:val="20"/>
                <w:szCs w:val="20"/>
                <w:highlight w:val="none"/>
              </w:rPr>
              <w:t>对企业补助（基本建设）</w:t>
            </w:r>
          </w:p>
        </w:tc>
        <w:tc>
          <w:tcPr>
            <w:tcW w:w="419" w:type="dxa"/>
            <w:vMerge w:val="restart"/>
            <w:noWrap w:val="0"/>
            <w:vAlign w:val="center"/>
          </w:tcPr>
          <w:p>
            <w:pPr>
              <w:widowControl/>
              <w:jc w:val="center"/>
              <w:outlineLvl w:val="1"/>
              <w:rPr>
                <w:rFonts w:hint="default" w:ascii="Times New Roman" w:hAnsi="Times New Roman" w:eastAsia="FangSong_GB2312" w:cs="Times New Roman"/>
                <w:b/>
                <w:color w:val="auto"/>
                <w:kern w:val="0"/>
                <w:sz w:val="20"/>
                <w:szCs w:val="20"/>
                <w:highlight w:val="none"/>
              </w:rPr>
            </w:pPr>
            <w:r>
              <w:rPr>
                <w:rFonts w:hint="default" w:ascii="Times New Roman" w:hAnsi="Times New Roman" w:eastAsia="FangSong_GB2312" w:cs="Times New Roman"/>
                <w:b/>
                <w:color w:val="auto"/>
                <w:kern w:val="0"/>
                <w:sz w:val="20"/>
                <w:szCs w:val="20"/>
                <w:highlight w:val="none"/>
              </w:rPr>
              <w:t>对企业补助</w:t>
            </w:r>
          </w:p>
        </w:tc>
        <w:tc>
          <w:tcPr>
            <w:tcW w:w="419" w:type="dxa"/>
            <w:vMerge w:val="restart"/>
            <w:noWrap w:val="0"/>
            <w:vAlign w:val="center"/>
          </w:tcPr>
          <w:p>
            <w:pPr>
              <w:widowControl/>
              <w:jc w:val="center"/>
              <w:outlineLvl w:val="1"/>
              <w:rPr>
                <w:rFonts w:hint="default" w:ascii="Times New Roman" w:hAnsi="Times New Roman" w:eastAsia="FangSong_GB2312" w:cs="Times New Roman"/>
                <w:b/>
                <w:color w:val="auto"/>
                <w:kern w:val="0"/>
                <w:sz w:val="20"/>
                <w:szCs w:val="20"/>
                <w:highlight w:val="none"/>
              </w:rPr>
            </w:pPr>
            <w:r>
              <w:rPr>
                <w:rFonts w:hint="default" w:ascii="Times New Roman" w:hAnsi="Times New Roman" w:eastAsia="FangSong_GB2312" w:cs="Times New Roman"/>
                <w:b/>
                <w:color w:val="auto"/>
                <w:kern w:val="0"/>
                <w:sz w:val="20"/>
                <w:szCs w:val="20"/>
                <w:highlight w:val="none"/>
              </w:rPr>
              <w:t>对社会保障基金补助</w:t>
            </w:r>
          </w:p>
        </w:tc>
        <w:tc>
          <w:tcPr>
            <w:tcW w:w="891" w:type="dxa"/>
            <w:gridSpan w:val="2"/>
            <w:vMerge w:val="restart"/>
            <w:noWrap w:val="0"/>
            <w:vAlign w:val="center"/>
          </w:tcPr>
          <w:p>
            <w:pPr>
              <w:widowControl/>
              <w:jc w:val="center"/>
              <w:outlineLvl w:val="1"/>
              <w:rPr>
                <w:rFonts w:hint="default" w:ascii="Times New Roman" w:hAnsi="Times New Roman" w:eastAsia="FangSong_GB2312" w:cs="Times New Roman"/>
                <w:b/>
                <w:color w:val="auto"/>
                <w:kern w:val="0"/>
                <w:sz w:val="20"/>
                <w:szCs w:val="20"/>
                <w:highlight w:val="none"/>
              </w:rPr>
            </w:pPr>
            <w:r>
              <w:rPr>
                <w:rFonts w:hint="default" w:ascii="Times New Roman" w:hAnsi="Times New Roman" w:eastAsia="FangSong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88" w:type="dxa"/>
            <w:gridSpan w:val="2"/>
            <w:tcBorders>
              <w:bottom w:val="single" w:color="auto" w:sz="4" w:space="0"/>
            </w:tcBorders>
            <w:noWrap w:val="0"/>
            <w:vAlign w:val="center"/>
          </w:tcPr>
          <w:p>
            <w:pPr>
              <w:widowControl/>
              <w:jc w:val="left"/>
              <w:outlineLvl w:val="1"/>
              <w:rPr>
                <w:rFonts w:hint="default" w:ascii="Times New Roman" w:hAnsi="Times New Roman" w:eastAsia="FangSong_GB2312" w:cs="Times New Roman"/>
                <w:b/>
                <w:color w:val="auto"/>
                <w:kern w:val="0"/>
                <w:sz w:val="20"/>
                <w:szCs w:val="20"/>
                <w:highlight w:val="none"/>
              </w:rPr>
            </w:pPr>
            <w:r>
              <w:rPr>
                <w:rFonts w:hint="default" w:ascii="Times New Roman" w:hAnsi="Times New Roman" w:eastAsia="FangSong_GB2312" w:cs="Times New Roman"/>
                <w:b/>
                <w:color w:val="auto"/>
                <w:kern w:val="0"/>
                <w:sz w:val="20"/>
                <w:szCs w:val="20"/>
                <w:highlight w:val="none"/>
              </w:rPr>
              <w:t>类</w:t>
            </w:r>
          </w:p>
        </w:tc>
        <w:tc>
          <w:tcPr>
            <w:tcW w:w="468" w:type="dxa"/>
            <w:tcBorders>
              <w:bottom w:val="single" w:color="auto" w:sz="4" w:space="0"/>
            </w:tcBorders>
            <w:noWrap w:val="0"/>
            <w:vAlign w:val="center"/>
          </w:tcPr>
          <w:p>
            <w:pPr>
              <w:widowControl/>
              <w:jc w:val="left"/>
              <w:outlineLvl w:val="1"/>
              <w:rPr>
                <w:rFonts w:hint="default" w:ascii="Times New Roman" w:hAnsi="Times New Roman" w:eastAsia="FangSong_GB2312" w:cs="Times New Roman"/>
                <w:b/>
                <w:color w:val="auto"/>
                <w:kern w:val="0"/>
                <w:sz w:val="20"/>
                <w:szCs w:val="20"/>
                <w:highlight w:val="none"/>
              </w:rPr>
            </w:pPr>
            <w:r>
              <w:rPr>
                <w:rFonts w:hint="default" w:ascii="Times New Roman" w:hAnsi="Times New Roman" w:eastAsia="FangSong_GB2312" w:cs="Times New Roman"/>
                <w:b/>
                <w:color w:val="auto"/>
                <w:kern w:val="0"/>
                <w:sz w:val="20"/>
                <w:szCs w:val="20"/>
                <w:highlight w:val="none"/>
              </w:rPr>
              <w:t>款</w:t>
            </w:r>
          </w:p>
        </w:tc>
        <w:tc>
          <w:tcPr>
            <w:tcW w:w="456" w:type="dxa"/>
            <w:tcBorders>
              <w:bottom w:val="single" w:color="auto" w:sz="4" w:space="0"/>
            </w:tcBorders>
            <w:noWrap w:val="0"/>
            <w:vAlign w:val="center"/>
          </w:tcPr>
          <w:p>
            <w:pPr>
              <w:widowControl/>
              <w:jc w:val="left"/>
              <w:outlineLvl w:val="1"/>
              <w:rPr>
                <w:rFonts w:hint="default" w:ascii="Times New Roman" w:hAnsi="Times New Roman" w:eastAsia="FangSong_GB2312" w:cs="Times New Roman"/>
                <w:b/>
                <w:color w:val="auto"/>
                <w:kern w:val="0"/>
                <w:sz w:val="20"/>
                <w:szCs w:val="20"/>
                <w:highlight w:val="none"/>
              </w:rPr>
            </w:pPr>
            <w:r>
              <w:rPr>
                <w:rFonts w:hint="default" w:ascii="Times New Roman" w:hAnsi="Times New Roman" w:eastAsia="FangSong_GB2312" w:cs="Times New Roman"/>
                <w:b/>
                <w:color w:val="auto"/>
                <w:kern w:val="0"/>
                <w:sz w:val="20"/>
                <w:szCs w:val="20"/>
                <w:highlight w:val="none"/>
              </w:rPr>
              <w:t>项</w:t>
            </w:r>
          </w:p>
        </w:tc>
        <w:tc>
          <w:tcPr>
            <w:tcW w:w="792" w:type="dxa"/>
            <w:vMerge w:val="continue"/>
            <w:tcBorders>
              <w:bottom w:val="single" w:color="auto" w:sz="4" w:space="0"/>
            </w:tcBorders>
            <w:noWrap w:val="0"/>
            <w:vAlign w:val="center"/>
          </w:tcPr>
          <w:p>
            <w:pPr>
              <w:widowControl/>
              <w:jc w:val="left"/>
              <w:outlineLvl w:val="1"/>
              <w:rPr>
                <w:rFonts w:hint="default" w:ascii="Times New Roman" w:hAnsi="Times New Roman" w:eastAsia="FangSong_GB2312" w:cs="Times New Roman"/>
                <w:b/>
                <w:color w:val="auto"/>
                <w:kern w:val="0"/>
                <w:sz w:val="20"/>
                <w:szCs w:val="20"/>
                <w:highlight w:val="none"/>
              </w:rPr>
            </w:pPr>
          </w:p>
        </w:tc>
        <w:tc>
          <w:tcPr>
            <w:tcW w:w="1332" w:type="dxa"/>
            <w:vMerge w:val="continue"/>
            <w:tcBorders>
              <w:bottom w:val="single" w:color="auto" w:sz="4" w:space="0"/>
            </w:tcBorders>
            <w:noWrap w:val="0"/>
            <w:vAlign w:val="top"/>
          </w:tcPr>
          <w:p>
            <w:pPr>
              <w:widowControl/>
              <w:jc w:val="left"/>
              <w:outlineLvl w:val="1"/>
              <w:rPr>
                <w:rFonts w:hint="default" w:ascii="Times New Roman" w:hAnsi="Times New Roman" w:eastAsia="FangSong_GB2312" w:cs="Times New Roman"/>
                <w:b/>
                <w:color w:val="auto"/>
                <w:kern w:val="0"/>
                <w:sz w:val="20"/>
                <w:szCs w:val="20"/>
                <w:highlight w:val="none"/>
              </w:rPr>
            </w:pPr>
          </w:p>
        </w:tc>
        <w:tc>
          <w:tcPr>
            <w:tcW w:w="886" w:type="dxa"/>
            <w:vMerge w:val="continue"/>
            <w:tcBorders>
              <w:bottom w:val="single" w:color="auto" w:sz="4" w:space="0"/>
            </w:tcBorders>
            <w:noWrap w:val="0"/>
            <w:vAlign w:val="top"/>
          </w:tcPr>
          <w:p>
            <w:pPr>
              <w:widowControl/>
              <w:jc w:val="left"/>
              <w:outlineLvl w:val="1"/>
              <w:rPr>
                <w:rFonts w:hint="default" w:ascii="Times New Roman" w:hAnsi="Times New Roman" w:eastAsia="FangSong_GB2312" w:cs="Times New Roman"/>
                <w:b/>
                <w:color w:val="auto"/>
                <w:kern w:val="0"/>
                <w:sz w:val="20"/>
                <w:szCs w:val="20"/>
                <w:highlight w:val="none"/>
              </w:rPr>
            </w:pPr>
          </w:p>
        </w:tc>
        <w:tc>
          <w:tcPr>
            <w:tcW w:w="518" w:type="dxa"/>
            <w:vMerge w:val="continue"/>
            <w:tcBorders>
              <w:bottom w:val="single" w:color="auto" w:sz="4" w:space="0"/>
            </w:tcBorders>
            <w:noWrap w:val="0"/>
            <w:vAlign w:val="top"/>
          </w:tcPr>
          <w:p>
            <w:pPr>
              <w:widowControl/>
              <w:jc w:val="left"/>
              <w:outlineLvl w:val="1"/>
              <w:rPr>
                <w:rFonts w:hint="default" w:ascii="Times New Roman" w:hAnsi="Times New Roman" w:eastAsia="FangSong_GB2312" w:cs="Times New Roman"/>
                <w:b/>
                <w:color w:val="auto"/>
                <w:kern w:val="0"/>
                <w:sz w:val="20"/>
                <w:szCs w:val="20"/>
                <w:highlight w:val="none"/>
              </w:rPr>
            </w:pPr>
          </w:p>
        </w:tc>
        <w:tc>
          <w:tcPr>
            <w:tcW w:w="432" w:type="dxa"/>
            <w:vMerge w:val="continue"/>
            <w:tcBorders>
              <w:bottom w:val="single" w:color="auto" w:sz="4" w:space="0"/>
            </w:tcBorders>
            <w:noWrap w:val="0"/>
            <w:vAlign w:val="top"/>
          </w:tcPr>
          <w:p>
            <w:pPr>
              <w:widowControl/>
              <w:jc w:val="left"/>
              <w:outlineLvl w:val="1"/>
              <w:rPr>
                <w:rFonts w:hint="default" w:ascii="Times New Roman" w:hAnsi="Times New Roman" w:eastAsia="FangSong_GB2312" w:cs="Times New Roman"/>
                <w:b/>
                <w:color w:val="auto"/>
                <w:kern w:val="0"/>
                <w:sz w:val="20"/>
                <w:szCs w:val="20"/>
                <w:highlight w:val="none"/>
              </w:rPr>
            </w:pPr>
          </w:p>
        </w:tc>
        <w:tc>
          <w:tcPr>
            <w:tcW w:w="564" w:type="dxa"/>
            <w:vMerge w:val="continue"/>
            <w:tcBorders>
              <w:bottom w:val="single" w:color="auto" w:sz="4" w:space="0"/>
            </w:tcBorders>
            <w:noWrap w:val="0"/>
            <w:vAlign w:val="top"/>
          </w:tcPr>
          <w:p>
            <w:pPr>
              <w:widowControl/>
              <w:jc w:val="left"/>
              <w:outlineLvl w:val="1"/>
              <w:rPr>
                <w:rFonts w:hint="default" w:ascii="Times New Roman" w:hAnsi="Times New Roman" w:eastAsia="FangSong_GB2312" w:cs="Times New Roman"/>
                <w:b/>
                <w:color w:val="auto"/>
                <w:kern w:val="0"/>
                <w:sz w:val="20"/>
                <w:szCs w:val="20"/>
                <w:highlight w:val="none"/>
              </w:rPr>
            </w:pPr>
          </w:p>
        </w:tc>
        <w:tc>
          <w:tcPr>
            <w:tcW w:w="460" w:type="dxa"/>
            <w:vMerge w:val="continue"/>
            <w:tcBorders>
              <w:bottom w:val="single" w:color="auto" w:sz="4" w:space="0"/>
            </w:tcBorders>
            <w:noWrap w:val="0"/>
            <w:vAlign w:val="top"/>
          </w:tcPr>
          <w:p>
            <w:pPr>
              <w:widowControl/>
              <w:jc w:val="left"/>
              <w:outlineLvl w:val="1"/>
              <w:rPr>
                <w:rFonts w:hint="default" w:ascii="Times New Roman" w:hAnsi="Times New Roman" w:eastAsia="FangSong_GB2312" w:cs="Times New Roman"/>
                <w:b/>
                <w:color w:val="auto"/>
                <w:kern w:val="0"/>
                <w:sz w:val="20"/>
                <w:szCs w:val="20"/>
                <w:highlight w:val="none"/>
              </w:rPr>
            </w:pPr>
          </w:p>
        </w:tc>
        <w:tc>
          <w:tcPr>
            <w:tcW w:w="618"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FangSong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FangSong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FangSong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FangSong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FangSong_GB2312" w:cs="Times New Roman"/>
                <w:b/>
                <w:color w:val="auto"/>
                <w:kern w:val="0"/>
                <w:sz w:val="20"/>
                <w:szCs w:val="20"/>
                <w:highlight w:val="none"/>
              </w:rPr>
            </w:pPr>
          </w:p>
        </w:tc>
        <w:tc>
          <w:tcPr>
            <w:tcW w:w="891"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FangSong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8" w:type="dxa"/>
            <w:gridSpan w:val="2"/>
            <w:shd w:val="clear" w:color="auto" w:fill="auto"/>
            <w:noWrap w:val="0"/>
            <w:vAlign w:val="center"/>
          </w:tcPr>
          <w:p>
            <w:pPr>
              <w:widowControl/>
              <w:jc w:val="center"/>
              <w:outlineLvl w:val="1"/>
              <w:rPr>
                <w:rFonts w:hint="default" w:ascii="Times New Roman" w:hAnsi="Times New Roman" w:eastAsia="仿宋_GB2312" w:cs="Times New Roman"/>
                <w:color w:val="auto"/>
                <w:kern w:val="0"/>
                <w:sz w:val="18"/>
                <w:szCs w:val="18"/>
                <w:highlight w:val="none"/>
                <w:lang w:val="en-US" w:eastAsia="zh-CN"/>
              </w:rPr>
            </w:pPr>
          </w:p>
          <w:p>
            <w:pPr>
              <w:widowControl/>
              <w:jc w:val="both"/>
              <w:outlineLvl w:val="1"/>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210</w:t>
            </w:r>
          </w:p>
        </w:tc>
        <w:tc>
          <w:tcPr>
            <w:tcW w:w="468" w:type="dxa"/>
            <w:shd w:val="clear" w:color="auto" w:fill="auto"/>
            <w:noWrap w:val="0"/>
            <w:vAlign w:val="top"/>
          </w:tcPr>
          <w:p>
            <w:pPr>
              <w:widowControl/>
              <w:jc w:val="center"/>
              <w:outlineLvl w:val="1"/>
              <w:rPr>
                <w:rFonts w:hint="default" w:ascii="Times New Roman" w:hAnsi="Times New Roman" w:eastAsia="仿宋_GB2312" w:cs="Times New Roman"/>
                <w:color w:val="auto"/>
                <w:kern w:val="0"/>
                <w:sz w:val="18"/>
                <w:szCs w:val="18"/>
                <w:highlight w:val="none"/>
                <w:lang w:val="en-US" w:eastAsia="zh-Hans" w:bidi="ar-SA"/>
              </w:rPr>
            </w:pPr>
          </w:p>
        </w:tc>
        <w:tc>
          <w:tcPr>
            <w:tcW w:w="456" w:type="dxa"/>
            <w:shd w:val="clear" w:color="auto" w:fill="auto"/>
            <w:noWrap w:val="0"/>
            <w:vAlign w:val="top"/>
          </w:tcPr>
          <w:p>
            <w:pPr>
              <w:widowControl/>
              <w:jc w:val="center"/>
              <w:outlineLvl w:val="1"/>
              <w:rPr>
                <w:rFonts w:hint="default" w:ascii="Times New Roman" w:hAnsi="Times New Roman" w:eastAsia="仿宋_GB2312" w:cs="Times New Roman"/>
                <w:color w:val="auto"/>
                <w:kern w:val="0"/>
                <w:sz w:val="18"/>
                <w:szCs w:val="18"/>
                <w:highlight w:val="none"/>
                <w:lang w:val="en-US" w:eastAsia="zh-CN" w:bidi="ar-SA"/>
              </w:rPr>
            </w:pPr>
          </w:p>
        </w:tc>
        <w:tc>
          <w:tcPr>
            <w:tcW w:w="792" w:type="dxa"/>
            <w:shd w:val="clear" w:color="auto" w:fill="auto"/>
            <w:noWrap w:val="0"/>
            <w:vAlign w:val="center"/>
          </w:tcPr>
          <w:p>
            <w:pPr>
              <w:widowControl/>
              <w:jc w:val="both"/>
              <w:outlineLvl w:val="1"/>
              <w:rPr>
                <w:rFonts w:hint="default" w:ascii="Times New Roman" w:hAnsi="Times New Roman" w:eastAsia="仿宋_GB2312" w:cs="Times New Roman"/>
                <w:color w:val="auto"/>
                <w:kern w:val="0"/>
                <w:sz w:val="18"/>
                <w:szCs w:val="18"/>
                <w:highlight w:val="none"/>
                <w:lang w:val="en-US" w:eastAsia="zh-CN" w:bidi="ar-SA"/>
              </w:rPr>
            </w:pPr>
            <w:r>
              <w:rPr>
                <w:rStyle w:val="16"/>
                <w:rFonts w:hint="default" w:ascii="Times New Roman" w:hAnsi="Times New Roman" w:eastAsia="仿宋_GB2312" w:cs="Times New Roman"/>
                <w:sz w:val="18"/>
                <w:szCs w:val="18"/>
                <w:lang w:val="en-US" w:eastAsia="zh-CN" w:bidi="ar-SA"/>
              </w:rPr>
              <w:t>卫生健康支出</w:t>
            </w:r>
          </w:p>
        </w:tc>
        <w:tc>
          <w:tcPr>
            <w:tcW w:w="1332" w:type="dxa"/>
            <w:noWrap w:val="0"/>
            <w:vAlign w:val="top"/>
          </w:tcPr>
          <w:p>
            <w:pPr>
              <w:widowControl/>
              <w:jc w:val="left"/>
              <w:outlineLvl w:val="1"/>
              <w:rPr>
                <w:rFonts w:hint="default" w:ascii="Times New Roman" w:hAnsi="Times New Roman" w:eastAsia="仿宋_GB2312" w:cs="Times New Roman"/>
                <w:color w:val="auto"/>
                <w:kern w:val="0"/>
                <w:sz w:val="18"/>
                <w:szCs w:val="18"/>
                <w:highlight w:val="none"/>
              </w:rPr>
            </w:pPr>
          </w:p>
        </w:tc>
        <w:tc>
          <w:tcPr>
            <w:tcW w:w="886"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188</w:t>
            </w:r>
          </w:p>
        </w:tc>
        <w:tc>
          <w:tcPr>
            <w:tcW w:w="51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32"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6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6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618"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9"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61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9"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9"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891"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8" w:type="dxa"/>
            <w:gridSpan w:val="2"/>
            <w:shd w:val="clear" w:color="auto" w:fill="auto"/>
            <w:noWrap w:val="0"/>
            <w:vAlign w:val="center"/>
          </w:tcPr>
          <w:p>
            <w:pPr>
              <w:widowControl/>
              <w:jc w:val="both"/>
              <w:outlineLvl w:val="1"/>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210</w:t>
            </w:r>
          </w:p>
        </w:tc>
        <w:tc>
          <w:tcPr>
            <w:tcW w:w="468" w:type="dxa"/>
            <w:shd w:val="clear" w:color="auto" w:fill="auto"/>
            <w:noWrap w:val="0"/>
            <w:vAlign w:val="center"/>
          </w:tcPr>
          <w:p>
            <w:pPr>
              <w:widowControl/>
              <w:jc w:val="center"/>
              <w:outlineLvl w:val="1"/>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02</w:t>
            </w:r>
          </w:p>
        </w:tc>
        <w:tc>
          <w:tcPr>
            <w:tcW w:w="456" w:type="dxa"/>
            <w:shd w:val="clear" w:color="auto" w:fill="auto"/>
            <w:noWrap w:val="0"/>
            <w:vAlign w:val="top"/>
          </w:tcPr>
          <w:p>
            <w:pPr>
              <w:widowControl/>
              <w:jc w:val="center"/>
              <w:outlineLvl w:val="1"/>
              <w:rPr>
                <w:rFonts w:hint="default" w:ascii="Times New Roman" w:hAnsi="Times New Roman" w:eastAsia="仿宋_GB2312" w:cs="Times New Roman"/>
                <w:color w:val="auto"/>
                <w:kern w:val="0"/>
                <w:sz w:val="18"/>
                <w:szCs w:val="18"/>
                <w:highlight w:val="none"/>
                <w:lang w:val="en-US" w:eastAsia="zh-CN" w:bidi="ar-SA"/>
              </w:rPr>
            </w:pPr>
          </w:p>
        </w:tc>
        <w:tc>
          <w:tcPr>
            <w:tcW w:w="792" w:type="dxa"/>
            <w:shd w:val="clear" w:color="auto" w:fill="auto"/>
            <w:noWrap w:val="0"/>
            <w:vAlign w:val="center"/>
          </w:tcPr>
          <w:p>
            <w:pPr>
              <w:widowControl/>
              <w:jc w:val="both"/>
              <w:outlineLvl w:val="1"/>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公立</w:t>
            </w:r>
          </w:p>
          <w:p>
            <w:pPr>
              <w:widowControl/>
              <w:jc w:val="both"/>
              <w:outlineLvl w:val="1"/>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医院</w:t>
            </w:r>
          </w:p>
        </w:tc>
        <w:tc>
          <w:tcPr>
            <w:tcW w:w="1332" w:type="dxa"/>
            <w:noWrap w:val="0"/>
            <w:vAlign w:val="top"/>
          </w:tcPr>
          <w:p>
            <w:pPr>
              <w:widowControl/>
              <w:jc w:val="left"/>
              <w:outlineLvl w:val="1"/>
              <w:rPr>
                <w:rFonts w:hint="default" w:ascii="Times New Roman" w:hAnsi="Times New Roman" w:eastAsia="仿宋_GB2312" w:cs="Times New Roman"/>
                <w:color w:val="auto"/>
                <w:kern w:val="0"/>
                <w:sz w:val="18"/>
                <w:szCs w:val="18"/>
                <w:highlight w:val="none"/>
              </w:rPr>
            </w:pPr>
          </w:p>
        </w:tc>
        <w:tc>
          <w:tcPr>
            <w:tcW w:w="886"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118</w:t>
            </w:r>
          </w:p>
        </w:tc>
        <w:tc>
          <w:tcPr>
            <w:tcW w:w="51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32"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6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6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618"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9"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61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9"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9"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891"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rPr>
            </w:pPr>
            <w:r>
              <w:rPr>
                <w:rFonts w:hint="eastAsia" w:ascii="Times New Roman" w:hAnsi="Times New Roman" w:eastAsia="仿宋_GB2312" w:cs="Times New Roman"/>
                <w:color w:val="auto"/>
                <w:kern w:val="0"/>
                <w:sz w:val="20"/>
                <w:szCs w:val="20"/>
                <w:highlight w:val="none"/>
                <w:lang w:val="en-US" w:eastAsia="zh-CN"/>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88" w:type="dxa"/>
            <w:gridSpan w:val="2"/>
            <w:shd w:val="clear" w:color="auto" w:fill="auto"/>
            <w:noWrap w:val="0"/>
            <w:vAlign w:val="center"/>
          </w:tcPr>
          <w:p>
            <w:pPr>
              <w:widowControl/>
              <w:jc w:val="both"/>
              <w:outlineLvl w:val="1"/>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210</w:t>
            </w:r>
          </w:p>
        </w:tc>
        <w:tc>
          <w:tcPr>
            <w:tcW w:w="468" w:type="dxa"/>
            <w:shd w:val="clear" w:color="auto" w:fill="auto"/>
            <w:noWrap w:val="0"/>
            <w:vAlign w:val="center"/>
          </w:tcPr>
          <w:p>
            <w:pPr>
              <w:widowControl/>
              <w:jc w:val="center"/>
              <w:outlineLvl w:val="1"/>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02</w:t>
            </w:r>
          </w:p>
        </w:tc>
        <w:tc>
          <w:tcPr>
            <w:tcW w:w="456" w:type="dxa"/>
            <w:noWrap w:val="0"/>
            <w:vAlign w:val="center"/>
          </w:tcPr>
          <w:p>
            <w:pPr>
              <w:widowControl/>
              <w:jc w:val="center"/>
              <w:outlineLvl w:val="1"/>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bidi="ar-SA"/>
              </w:rPr>
              <w:t>01</w:t>
            </w:r>
          </w:p>
        </w:tc>
        <w:tc>
          <w:tcPr>
            <w:tcW w:w="792" w:type="dxa"/>
            <w:noWrap w:val="0"/>
            <w:vAlign w:val="center"/>
          </w:tcPr>
          <w:p>
            <w:pPr>
              <w:widowControl/>
              <w:jc w:val="center"/>
              <w:outlineLvl w:val="1"/>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综合</w:t>
            </w:r>
          </w:p>
          <w:p>
            <w:pPr>
              <w:widowControl/>
              <w:jc w:val="center"/>
              <w:outlineLvl w:val="1"/>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医院</w:t>
            </w:r>
          </w:p>
        </w:tc>
        <w:tc>
          <w:tcPr>
            <w:tcW w:w="1332" w:type="dxa"/>
            <w:noWrap w:val="0"/>
            <w:vAlign w:val="top"/>
          </w:tcPr>
          <w:p>
            <w:pPr>
              <w:widowControl/>
              <w:jc w:val="left"/>
              <w:outlineLvl w:val="1"/>
              <w:rPr>
                <w:rFonts w:hint="default" w:ascii="Times New Roman" w:hAnsi="Times New Roman" w:eastAsia="仿宋_GB2312" w:cs="Times New Roman"/>
                <w:color w:val="auto"/>
                <w:kern w:val="0"/>
                <w:sz w:val="18"/>
                <w:szCs w:val="18"/>
                <w:highlight w:val="none"/>
              </w:rPr>
            </w:pPr>
            <w:r>
              <w:rPr>
                <w:rStyle w:val="16"/>
                <w:rFonts w:hint="default" w:ascii="Times New Roman" w:hAnsi="Times New Roman" w:eastAsia="仿宋_GB2312" w:cs="Times New Roman"/>
                <w:sz w:val="18"/>
                <w:szCs w:val="18"/>
                <w:lang w:val="en-US" w:eastAsia="zh-CN" w:bidi="ar-SA"/>
              </w:rPr>
              <w:t>2025年中央医疗服务与保障能力提升</w:t>
            </w:r>
            <w:r>
              <w:rPr>
                <w:rFonts w:hint="default" w:ascii="Times New Roman" w:hAnsi="Times New Roman" w:eastAsia="仿宋_GB2312" w:cs="Times New Roman"/>
                <w:color w:val="auto"/>
                <w:kern w:val="0"/>
                <w:sz w:val="18"/>
                <w:szCs w:val="18"/>
                <w:highlight w:val="none"/>
                <w:lang w:val="en-US" w:eastAsia="zh-CN"/>
              </w:rPr>
              <w:t>[公立医院综合改革]</w:t>
            </w:r>
            <w:r>
              <w:rPr>
                <w:rStyle w:val="16"/>
                <w:rFonts w:hint="default" w:ascii="Times New Roman" w:hAnsi="Times New Roman" w:eastAsia="仿宋_GB2312" w:cs="Times New Roman"/>
                <w:sz w:val="18"/>
                <w:szCs w:val="18"/>
                <w:lang w:val="en-US" w:eastAsia="zh-CN" w:bidi="ar-SA"/>
              </w:rPr>
              <w:t>补助资金</w:t>
            </w:r>
            <w:r>
              <w:rPr>
                <w:rFonts w:hint="default" w:ascii="Times New Roman" w:hAnsi="Times New Roman" w:eastAsia="仿宋_GB2312" w:cs="Times New Roman"/>
                <w:color w:val="auto"/>
                <w:kern w:val="0"/>
                <w:sz w:val="18"/>
                <w:szCs w:val="18"/>
                <w:highlight w:val="none"/>
              </w:rPr>
              <w:t>　</w:t>
            </w:r>
          </w:p>
        </w:tc>
        <w:tc>
          <w:tcPr>
            <w:tcW w:w="886"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118</w:t>
            </w:r>
          </w:p>
        </w:tc>
        <w:tc>
          <w:tcPr>
            <w:tcW w:w="51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32"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6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6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618"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9"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61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9"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9"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891"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8" w:type="dxa"/>
            <w:gridSpan w:val="2"/>
            <w:noWrap w:val="0"/>
            <w:vAlign w:val="top"/>
          </w:tcPr>
          <w:p>
            <w:pPr>
              <w:widowControl/>
              <w:jc w:val="left"/>
              <w:outlineLvl w:val="1"/>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468" w:type="dxa"/>
            <w:noWrap w:val="0"/>
            <w:vAlign w:val="top"/>
          </w:tcPr>
          <w:p>
            <w:pPr>
              <w:widowControl/>
              <w:jc w:val="left"/>
              <w:outlineLvl w:val="1"/>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456" w:type="dxa"/>
            <w:noWrap w:val="0"/>
            <w:vAlign w:val="top"/>
          </w:tcPr>
          <w:p>
            <w:pPr>
              <w:widowControl/>
              <w:jc w:val="left"/>
              <w:outlineLvl w:val="1"/>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792" w:type="dxa"/>
            <w:noWrap w:val="0"/>
            <w:vAlign w:val="top"/>
          </w:tcPr>
          <w:p>
            <w:pPr>
              <w:widowControl/>
              <w:jc w:val="left"/>
              <w:outlineLvl w:val="1"/>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332" w:type="dxa"/>
            <w:noWrap w:val="0"/>
            <w:vAlign w:val="center"/>
          </w:tcPr>
          <w:p>
            <w:pPr>
              <w:widowControl/>
              <w:jc w:val="center"/>
              <w:outlineLvl w:val="1"/>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合 计</w:t>
            </w:r>
          </w:p>
        </w:tc>
        <w:tc>
          <w:tcPr>
            <w:tcW w:w="886" w:type="dxa"/>
            <w:noWrap w:val="0"/>
            <w:vAlign w:val="center"/>
          </w:tcPr>
          <w:p>
            <w:pPr>
              <w:widowControl/>
              <w:jc w:val="center"/>
              <w:outlineLvl w:val="1"/>
              <w:rPr>
                <w:rFonts w:hint="default" w:ascii="Times New Roman" w:hAnsi="Times New Roman" w:eastAsia="仿宋_GB2312" w:cs="Times New Roman"/>
                <w:b w:val="0"/>
                <w:bCs w:val="0"/>
                <w:color w:val="auto"/>
                <w:kern w:val="0"/>
                <w:sz w:val="20"/>
                <w:szCs w:val="20"/>
                <w:highlight w:val="none"/>
                <w:lang w:val="en-US" w:eastAsia="zh-CN"/>
              </w:rPr>
            </w:pPr>
            <w:r>
              <w:rPr>
                <w:rFonts w:hint="eastAsia" w:eastAsia="仿宋_GB2312" w:cs="Times New Roman"/>
                <w:b w:val="0"/>
                <w:bCs w:val="0"/>
                <w:color w:val="auto"/>
                <w:kern w:val="0"/>
                <w:sz w:val="20"/>
                <w:szCs w:val="20"/>
                <w:highlight w:val="none"/>
                <w:lang w:val="en-US" w:eastAsia="zh-CN"/>
              </w:rPr>
              <w:t>118</w:t>
            </w:r>
          </w:p>
        </w:tc>
        <w:tc>
          <w:tcPr>
            <w:tcW w:w="518" w:type="dxa"/>
            <w:noWrap w:val="0"/>
            <w:vAlign w:val="center"/>
          </w:tcPr>
          <w:p>
            <w:pPr>
              <w:widowControl/>
              <w:jc w:val="center"/>
              <w:outlineLvl w:val="1"/>
              <w:rPr>
                <w:rFonts w:hint="default" w:ascii="Times New Roman" w:hAnsi="Times New Roman" w:eastAsia="仿宋_GB2312" w:cs="Times New Roman"/>
                <w:b w:val="0"/>
                <w:bCs w:val="0"/>
                <w:color w:val="auto"/>
                <w:kern w:val="0"/>
                <w:sz w:val="20"/>
                <w:szCs w:val="20"/>
                <w:highlight w:val="none"/>
              </w:rPr>
            </w:pPr>
          </w:p>
        </w:tc>
        <w:tc>
          <w:tcPr>
            <w:tcW w:w="432" w:type="dxa"/>
            <w:noWrap w:val="0"/>
            <w:vAlign w:val="center"/>
          </w:tcPr>
          <w:p>
            <w:pPr>
              <w:widowControl/>
              <w:jc w:val="center"/>
              <w:outlineLvl w:val="1"/>
              <w:rPr>
                <w:rFonts w:hint="default" w:ascii="Times New Roman" w:hAnsi="Times New Roman" w:eastAsia="仿宋_GB2312" w:cs="Times New Roman"/>
                <w:b w:val="0"/>
                <w:bCs w:val="0"/>
                <w:color w:val="auto"/>
                <w:kern w:val="0"/>
                <w:sz w:val="20"/>
                <w:szCs w:val="20"/>
                <w:highlight w:val="none"/>
              </w:rPr>
            </w:pPr>
          </w:p>
        </w:tc>
        <w:tc>
          <w:tcPr>
            <w:tcW w:w="564" w:type="dxa"/>
            <w:noWrap w:val="0"/>
            <w:vAlign w:val="center"/>
          </w:tcPr>
          <w:p>
            <w:pPr>
              <w:widowControl/>
              <w:jc w:val="center"/>
              <w:outlineLvl w:val="1"/>
              <w:rPr>
                <w:rFonts w:hint="default" w:ascii="Times New Roman" w:hAnsi="Times New Roman" w:eastAsia="仿宋_GB2312" w:cs="Times New Roman"/>
                <w:b w:val="0"/>
                <w:bCs w:val="0"/>
                <w:color w:val="auto"/>
                <w:kern w:val="0"/>
                <w:sz w:val="20"/>
                <w:szCs w:val="20"/>
                <w:highlight w:val="none"/>
              </w:rPr>
            </w:pPr>
          </w:p>
        </w:tc>
        <w:tc>
          <w:tcPr>
            <w:tcW w:w="460" w:type="dxa"/>
            <w:noWrap w:val="0"/>
            <w:vAlign w:val="center"/>
          </w:tcPr>
          <w:p>
            <w:pPr>
              <w:widowControl/>
              <w:jc w:val="center"/>
              <w:outlineLvl w:val="1"/>
              <w:rPr>
                <w:rFonts w:hint="default" w:ascii="Times New Roman" w:hAnsi="Times New Roman" w:eastAsia="仿宋_GB2312" w:cs="Times New Roman"/>
                <w:b w:val="0"/>
                <w:bCs w:val="0"/>
                <w:color w:val="auto"/>
                <w:kern w:val="0"/>
                <w:sz w:val="20"/>
                <w:szCs w:val="20"/>
                <w:highlight w:val="none"/>
              </w:rPr>
            </w:pPr>
          </w:p>
        </w:tc>
        <w:tc>
          <w:tcPr>
            <w:tcW w:w="618" w:type="dxa"/>
            <w:gridSpan w:val="2"/>
            <w:noWrap w:val="0"/>
            <w:vAlign w:val="center"/>
          </w:tcPr>
          <w:p>
            <w:pPr>
              <w:widowControl/>
              <w:jc w:val="center"/>
              <w:outlineLvl w:val="1"/>
              <w:rPr>
                <w:rFonts w:hint="default" w:ascii="Times New Roman" w:hAnsi="Times New Roman" w:eastAsia="仿宋_GB2312" w:cs="Times New Roman"/>
                <w:b w:val="0"/>
                <w:bCs w:val="0"/>
                <w:color w:val="auto"/>
                <w:kern w:val="0"/>
                <w:sz w:val="20"/>
                <w:szCs w:val="20"/>
                <w:highlight w:val="none"/>
              </w:rPr>
            </w:pPr>
          </w:p>
        </w:tc>
        <w:tc>
          <w:tcPr>
            <w:tcW w:w="419" w:type="dxa"/>
            <w:noWrap w:val="0"/>
            <w:vAlign w:val="center"/>
          </w:tcPr>
          <w:p>
            <w:pPr>
              <w:widowControl/>
              <w:jc w:val="center"/>
              <w:outlineLvl w:val="1"/>
              <w:rPr>
                <w:rFonts w:hint="default" w:ascii="Times New Roman" w:hAnsi="Times New Roman" w:eastAsia="仿宋_GB2312" w:cs="Times New Roman"/>
                <w:b w:val="0"/>
                <w:bCs w:val="0"/>
                <w:color w:val="auto"/>
                <w:kern w:val="0"/>
                <w:sz w:val="20"/>
                <w:szCs w:val="20"/>
                <w:highlight w:val="none"/>
              </w:rPr>
            </w:pPr>
          </w:p>
        </w:tc>
        <w:tc>
          <w:tcPr>
            <w:tcW w:w="618" w:type="dxa"/>
            <w:noWrap w:val="0"/>
            <w:vAlign w:val="center"/>
          </w:tcPr>
          <w:p>
            <w:pPr>
              <w:widowControl/>
              <w:jc w:val="center"/>
              <w:outlineLvl w:val="1"/>
              <w:rPr>
                <w:rFonts w:hint="default" w:ascii="Times New Roman" w:hAnsi="Times New Roman" w:eastAsia="仿宋_GB2312" w:cs="Times New Roman"/>
                <w:b w:val="0"/>
                <w:bCs w:val="0"/>
                <w:color w:val="auto"/>
                <w:kern w:val="0"/>
                <w:sz w:val="20"/>
                <w:szCs w:val="20"/>
                <w:highlight w:val="none"/>
              </w:rPr>
            </w:pPr>
          </w:p>
        </w:tc>
        <w:tc>
          <w:tcPr>
            <w:tcW w:w="419" w:type="dxa"/>
            <w:noWrap w:val="0"/>
            <w:vAlign w:val="center"/>
          </w:tcPr>
          <w:p>
            <w:pPr>
              <w:widowControl/>
              <w:jc w:val="center"/>
              <w:outlineLvl w:val="1"/>
              <w:rPr>
                <w:rFonts w:hint="default" w:ascii="Times New Roman" w:hAnsi="Times New Roman" w:eastAsia="仿宋_GB2312" w:cs="Times New Roman"/>
                <w:b w:val="0"/>
                <w:bCs w:val="0"/>
                <w:color w:val="auto"/>
                <w:kern w:val="0"/>
                <w:sz w:val="20"/>
                <w:szCs w:val="20"/>
                <w:highlight w:val="none"/>
              </w:rPr>
            </w:pPr>
          </w:p>
        </w:tc>
        <w:tc>
          <w:tcPr>
            <w:tcW w:w="419" w:type="dxa"/>
            <w:noWrap w:val="0"/>
            <w:vAlign w:val="center"/>
          </w:tcPr>
          <w:p>
            <w:pPr>
              <w:widowControl/>
              <w:jc w:val="center"/>
              <w:outlineLvl w:val="1"/>
              <w:rPr>
                <w:rFonts w:hint="default" w:ascii="Times New Roman" w:hAnsi="Times New Roman" w:eastAsia="仿宋_GB2312" w:cs="Times New Roman"/>
                <w:b w:val="0"/>
                <w:bCs w:val="0"/>
                <w:color w:val="auto"/>
                <w:kern w:val="0"/>
                <w:sz w:val="20"/>
                <w:szCs w:val="20"/>
                <w:highlight w:val="none"/>
              </w:rPr>
            </w:pPr>
          </w:p>
        </w:tc>
        <w:tc>
          <w:tcPr>
            <w:tcW w:w="891" w:type="dxa"/>
            <w:gridSpan w:val="2"/>
            <w:noWrap w:val="0"/>
            <w:vAlign w:val="center"/>
          </w:tcPr>
          <w:p>
            <w:pPr>
              <w:widowControl/>
              <w:jc w:val="center"/>
              <w:outlineLvl w:val="1"/>
              <w:rPr>
                <w:rFonts w:hint="default" w:ascii="Times New Roman" w:hAnsi="Times New Roman" w:eastAsia="仿宋_GB2312" w:cs="Times New Roman"/>
                <w:b w:val="0"/>
                <w:bCs w:val="0"/>
                <w:color w:val="auto"/>
                <w:kern w:val="0"/>
                <w:sz w:val="20"/>
                <w:szCs w:val="20"/>
                <w:highlight w:val="none"/>
                <w:lang w:val="en-US"/>
              </w:rPr>
            </w:pPr>
            <w:r>
              <w:rPr>
                <w:rFonts w:hint="eastAsia" w:ascii="Times New Roman" w:hAnsi="Times New Roman" w:eastAsia="仿宋_GB2312" w:cs="Times New Roman"/>
                <w:b w:val="0"/>
                <w:bCs w:val="0"/>
                <w:color w:val="auto"/>
                <w:kern w:val="0"/>
                <w:sz w:val="20"/>
                <w:szCs w:val="20"/>
                <w:highlight w:val="none"/>
                <w:lang w:val="en-US" w:eastAsia="zh-CN"/>
              </w:rPr>
              <w:t>188</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lang w:val="en-US" w:eastAsia="zh-CN"/>
        </w:rPr>
      </w:pPr>
    </w:p>
    <w:p>
      <w:pPr>
        <w:rPr>
          <w:rFonts w:hint="default"/>
          <w:lang w:val="en-US" w:eastAsia="zh-CN"/>
        </w:rPr>
      </w:pPr>
    </w:p>
    <w:p>
      <w:pPr>
        <w:pStyle w:val="2"/>
        <w:rPr>
          <w:rFonts w:hint="default"/>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FangSong_GB2312" w:cs="Times New Roman"/>
          <w:b/>
          <w:color w:val="auto"/>
          <w:kern w:val="0"/>
          <w:sz w:val="32"/>
          <w:szCs w:val="32"/>
          <w:highlight w:val="none"/>
        </w:rPr>
      </w:pPr>
      <w:r>
        <w:rPr>
          <w:rFonts w:hint="default" w:ascii="Times New Roman" w:hAnsi="Times New Roman" w:eastAsia="FangSong_GB2312" w:cs="Times New Roman"/>
          <w:b/>
          <w:color w:val="auto"/>
          <w:kern w:val="0"/>
          <w:sz w:val="32"/>
          <w:szCs w:val="32"/>
          <w:highlight w:val="none"/>
          <w:lang w:val="en-US" w:eastAsia="zh-CN"/>
        </w:rPr>
        <w:t>政府性基金预算支出</w:t>
      </w:r>
      <w:r>
        <w:rPr>
          <w:rFonts w:hint="default" w:ascii="Times New Roman" w:hAnsi="Times New Roman" w:eastAsia="FangSong_GB2312" w:cs="Times New Roman"/>
          <w:b/>
          <w:color w:val="auto"/>
          <w:kern w:val="0"/>
          <w:sz w:val="32"/>
          <w:szCs w:val="32"/>
          <w:highlight w:val="none"/>
        </w:rPr>
        <w:t>情况表</w:t>
      </w:r>
    </w:p>
    <w:p>
      <w:pPr>
        <w:widowControl/>
        <w:spacing w:line="280" w:lineRule="exact"/>
        <w:outlineLvl w:val="1"/>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编制单位：</w:t>
      </w:r>
      <w:r>
        <w:rPr>
          <w:rFonts w:hint="default" w:ascii="Times New Roman" w:hAnsi="Times New Roman" w:eastAsia="FangSong_GB2312" w:cs="Times New Roman"/>
          <w:color w:val="auto"/>
          <w:kern w:val="0"/>
          <w:sz w:val="24"/>
          <w:highlight w:val="none"/>
          <w:lang w:val="en-US" w:eastAsia="zh-CN"/>
        </w:rPr>
        <w:t>焉耆回族自治县人民医院</w:t>
      </w:r>
      <w:r>
        <w:rPr>
          <w:rFonts w:hint="default" w:ascii="Times New Roman" w:hAnsi="Times New Roman" w:eastAsia="FangSong_GB2312" w:cs="Times New Roman"/>
          <w:color w:val="auto"/>
          <w:kern w:val="0"/>
          <w:sz w:val="24"/>
          <w:highlight w:val="none"/>
        </w:rPr>
        <w:t xml:space="preserve">                          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24"/>
                <w:highlight w:val="none"/>
              </w:rPr>
            </w:pPr>
            <w:r>
              <w:rPr>
                <w:rFonts w:hint="default" w:ascii="Times New Roman" w:hAnsi="Times New Roman" w:eastAsia="FangSong_GB2312" w:cs="Times New Roman"/>
                <w:b/>
                <w:bCs/>
                <w:color w:val="auto"/>
                <w:kern w:val="0"/>
                <w:sz w:val="24"/>
                <w:highlight w:val="none"/>
                <w:lang w:val="en-US" w:eastAsia="zh-CN"/>
              </w:rPr>
              <w:t>科</w:t>
            </w:r>
            <w:r>
              <w:rPr>
                <w:rFonts w:hint="default" w:ascii="Times New Roman" w:hAnsi="Times New Roman" w:eastAsia="FangSong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24"/>
                <w:highlight w:val="none"/>
              </w:rPr>
            </w:pPr>
            <w:r>
              <w:rPr>
                <w:rFonts w:hint="default" w:ascii="Times New Roman" w:hAnsi="Times New Roman" w:eastAsia="FangSong_GB2312" w:cs="Times New Roman"/>
                <w:b/>
                <w:bCs/>
                <w:color w:val="auto"/>
                <w:kern w:val="0"/>
                <w:sz w:val="24"/>
                <w:szCs w:val="24"/>
                <w:highlight w:val="none"/>
                <w:lang w:val="en-US" w:eastAsia="zh-CN"/>
              </w:rPr>
              <w:t>政府性基金预算</w:t>
            </w:r>
            <w:r>
              <w:rPr>
                <w:rFonts w:hint="default" w:ascii="Times New Roman" w:hAnsi="Times New Roman" w:eastAsia="FangSong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20"/>
                <w:szCs w:val="20"/>
                <w:highlight w:val="none"/>
              </w:rPr>
            </w:pPr>
          </w:p>
          <w:p>
            <w:pPr>
              <w:widowControl/>
              <w:spacing w:line="280" w:lineRule="exact"/>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20"/>
                <w:szCs w:val="20"/>
                <w:highlight w:val="none"/>
              </w:rPr>
            </w:pPr>
          </w:p>
          <w:p>
            <w:pPr>
              <w:widowControl/>
              <w:spacing w:line="280" w:lineRule="exact"/>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合 计</w:t>
            </w:r>
          </w:p>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20"/>
                <w:szCs w:val="20"/>
                <w:highlight w:val="none"/>
              </w:rPr>
            </w:pPr>
          </w:p>
          <w:p>
            <w:pPr>
              <w:widowControl/>
              <w:spacing w:line="280" w:lineRule="exact"/>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20"/>
                <w:szCs w:val="20"/>
                <w:highlight w:val="none"/>
              </w:rPr>
            </w:pPr>
          </w:p>
          <w:p>
            <w:pPr>
              <w:widowControl/>
              <w:spacing w:line="280" w:lineRule="exact"/>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类</w:t>
            </w:r>
          </w:p>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20"/>
                <w:szCs w:val="20"/>
                <w:highlight w:val="none"/>
              </w:rPr>
            </w:pPr>
          </w:p>
          <w:p>
            <w:pPr>
              <w:widowControl/>
              <w:spacing w:line="280" w:lineRule="exact"/>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款</w:t>
            </w:r>
          </w:p>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20"/>
                <w:szCs w:val="20"/>
                <w:highlight w:val="none"/>
              </w:rPr>
            </w:pPr>
          </w:p>
          <w:p>
            <w:pPr>
              <w:widowControl/>
              <w:spacing w:line="280" w:lineRule="exact"/>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rPr>
              <w:t>项</w:t>
            </w:r>
          </w:p>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FangSong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FangSong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lang w:val="en-US" w:eastAsia="zh-CN"/>
              </w:rPr>
              <w:t>人员经费</w:t>
            </w:r>
            <w:r>
              <w:rPr>
                <w:rFonts w:hint="default" w:ascii="Times New Roman" w:hAnsi="Times New Roman" w:eastAsia="FangSong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20"/>
                <w:szCs w:val="20"/>
                <w:highlight w:val="none"/>
              </w:rPr>
            </w:pPr>
            <w:r>
              <w:rPr>
                <w:rFonts w:hint="default" w:ascii="Times New Roman" w:hAnsi="Times New Roman" w:eastAsia="FangSong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FangSong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FangSong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b/>
                <w:bCs/>
                <w:color w:val="auto"/>
                <w:kern w:val="0"/>
                <w:sz w:val="32"/>
                <w:szCs w:val="32"/>
                <w:highlight w:val="none"/>
              </w:rPr>
            </w:pPr>
            <w:r>
              <w:rPr>
                <w:rFonts w:hint="default" w:ascii="Times New Roman" w:hAnsi="Times New Roman" w:eastAsia="FangSong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FangSong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FangSong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FangSong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FangSong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FangSong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FangSong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FangSong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FangSong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FangSong_GB2312" w:cs="Times New Roman"/>
                <w:color w:val="auto"/>
                <w:kern w:val="0"/>
                <w:sz w:val="24"/>
                <w:highlight w:val="none"/>
              </w:rPr>
            </w:pPr>
            <w:r>
              <w:rPr>
                <w:rFonts w:hint="default" w:ascii="Times New Roman" w:hAnsi="Times New Roman" w:eastAsia="FangSong_GB2312" w:cs="Times New Roman"/>
                <w:color w:val="auto"/>
                <w:kern w:val="0"/>
                <w:sz w:val="24"/>
                <w:highlight w:val="none"/>
              </w:rPr>
              <w:t>　</w:t>
            </w:r>
          </w:p>
        </w:tc>
      </w:tr>
    </w:tbl>
    <w:p>
      <w:pPr>
        <w:widowControl/>
        <w:spacing w:line="280" w:lineRule="exact"/>
        <w:outlineLvl w:val="1"/>
        <w:rPr>
          <w:rFonts w:hint="eastAsia" w:ascii="FangSong_GB2312" w:hAnsi="宋体" w:eastAsia="FangSong_GB2312"/>
          <w:b/>
          <w:color w:val="auto"/>
          <w:kern w:val="0"/>
          <w:sz w:val="28"/>
          <w:szCs w:val="32"/>
          <w:highlight w:val="none"/>
        </w:rPr>
      </w:pPr>
    </w:p>
    <w:p>
      <w:pPr>
        <w:widowControl/>
        <w:spacing w:line="280" w:lineRule="exact"/>
        <w:outlineLvl w:val="1"/>
        <w:rPr>
          <w:rFonts w:hint="eastAsia" w:ascii="FangSong_GB2312" w:hAnsi="宋体" w:eastAsia="FangSong_GB2312"/>
          <w:b/>
          <w:color w:val="auto"/>
          <w:kern w:val="0"/>
          <w:sz w:val="28"/>
          <w:szCs w:val="32"/>
          <w:highlight w:val="none"/>
          <w:lang w:val="en-US" w:eastAsia="zh-CN"/>
        </w:rPr>
      </w:pPr>
      <w:r>
        <w:rPr>
          <w:rFonts w:hint="eastAsia" w:ascii="FangSong_GB2312" w:hAnsi="宋体" w:eastAsia="FangSong_GB2312"/>
          <w:b/>
          <w:color w:val="auto"/>
          <w:kern w:val="0"/>
          <w:sz w:val="28"/>
          <w:szCs w:val="32"/>
          <w:highlight w:val="none"/>
          <w:lang w:val="en-US" w:eastAsia="zh-CN"/>
        </w:rPr>
        <w:t>备注：</w:t>
      </w:r>
      <w:r>
        <w:rPr>
          <w:rFonts w:hint="default" w:ascii="Times New Roman" w:hAnsi="Times New Roman" w:eastAsia="FangSong_GB2312" w:cs="Times New Roman"/>
          <w:b/>
          <w:kern w:val="0"/>
          <w:sz w:val="28"/>
          <w:szCs w:val="28"/>
          <w:highlight w:val="none"/>
          <w:lang w:eastAsia="zh-CN"/>
        </w:rPr>
        <w:t>202</w:t>
      </w:r>
      <w:r>
        <w:rPr>
          <w:rFonts w:hint="eastAsia" w:eastAsia="FangSong_GB2312" w:cs="Times New Roman"/>
          <w:b/>
          <w:kern w:val="0"/>
          <w:sz w:val="28"/>
          <w:szCs w:val="28"/>
          <w:highlight w:val="none"/>
          <w:lang w:val="en-US" w:eastAsia="zh-CN"/>
        </w:rPr>
        <w:t>5</w:t>
      </w:r>
      <w:r>
        <w:rPr>
          <w:rFonts w:hint="default" w:ascii="Times New Roman" w:hAnsi="Times New Roman" w:eastAsia="FangSong_GB2312" w:cs="Times New Roman"/>
          <w:b/>
          <w:kern w:val="0"/>
          <w:sz w:val="28"/>
          <w:szCs w:val="28"/>
          <w:highlight w:val="none"/>
        </w:rPr>
        <w:t>年本单位</w:t>
      </w:r>
      <w:r>
        <w:rPr>
          <w:rFonts w:hint="eastAsia" w:eastAsia="FangSong_GB2312" w:cs="Times New Roman"/>
          <w:b/>
          <w:kern w:val="0"/>
          <w:sz w:val="28"/>
          <w:szCs w:val="28"/>
          <w:highlight w:val="none"/>
          <w:lang w:eastAsia="zh-CN"/>
        </w:rPr>
        <w:t>无</w:t>
      </w:r>
      <w:r>
        <w:rPr>
          <w:rFonts w:hint="default" w:ascii="Times New Roman" w:hAnsi="Times New Roman" w:eastAsia="FangSong_GB2312" w:cs="Times New Roman"/>
          <w:b/>
          <w:kern w:val="0"/>
          <w:sz w:val="28"/>
          <w:szCs w:val="28"/>
          <w:highlight w:val="none"/>
        </w:rPr>
        <w:t>政府性基金支出预算</w:t>
      </w:r>
      <w:r>
        <w:rPr>
          <w:rFonts w:hint="default" w:ascii="Times New Roman" w:hAnsi="Times New Roman" w:eastAsia="FangSong_GB2312" w:cs="Times New Roman"/>
          <w:b/>
          <w:kern w:val="0"/>
          <w:sz w:val="28"/>
          <w:szCs w:val="28"/>
          <w:highlight w:val="none"/>
          <w:lang w:eastAsia="zh-CN"/>
        </w:rPr>
        <w:t>，此表为空表</w:t>
      </w:r>
      <w:r>
        <w:rPr>
          <w:rFonts w:hint="default" w:ascii="Times New Roman" w:hAnsi="Times New Roman" w:eastAsia="FangSong_GB2312" w:cs="Times New Roman"/>
          <w:b/>
          <w:kern w:val="0"/>
          <w:sz w:val="28"/>
          <w:szCs w:val="28"/>
          <w:highlight w:val="none"/>
        </w:rPr>
        <w:t>。</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lang w:val="en-US" w:eastAsia="zh-CN"/>
        </w:rPr>
      </w:pPr>
    </w:p>
    <w:p>
      <w:pPr>
        <w:pStyle w:val="2"/>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FangSong_GB2312" w:hAnsi="宋体" w:eastAsia="FangSong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FangSong_GB2312" w:hAnsi="宋体" w:eastAsia="FangSong_GB2312"/>
          <w:b/>
          <w:color w:val="auto"/>
          <w:kern w:val="0"/>
          <w:sz w:val="32"/>
          <w:szCs w:val="32"/>
          <w:highlight w:val="none"/>
        </w:rPr>
      </w:pPr>
      <w:r>
        <w:rPr>
          <w:rFonts w:hint="eastAsia" w:ascii="FangSong_GB2312" w:hAnsi="宋体" w:eastAsia="FangSong_GB2312"/>
          <w:b/>
          <w:color w:val="auto"/>
          <w:kern w:val="0"/>
          <w:sz w:val="32"/>
          <w:szCs w:val="32"/>
          <w:highlight w:val="none"/>
          <w:lang w:val="en-US" w:eastAsia="zh-CN"/>
        </w:rPr>
        <w:t>国有资本经营预算支出</w:t>
      </w:r>
      <w:r>
        <w:rPr>
          <w:rFonts w:hint="eastAsia" w:ascii="FangSong_GB2312" w:hAnsi="宋体" w:eastAsia="FangSong_GB2312"/>
          <w:b/>
          <w:color w:val="auto"/>
          <w:kern w:val="0"/>
          <w:sz w:val="32"/>
          <w:szCs w:val="32"/>
          <w:highlight w:val="none"/>
        </w:rPr>
        <w:t>情况表</w:t>
      </w:r>
    </w:p>
    <w:p>
      <w:pPr>
        <w:widowControl/>
        <w:spacing w:line="280" w:lineRule="exact"/>
        <w:outlineLvl w:val="1"/>
        <w:rPr>
          <w:rFonts w:ascii="FangSong_GB2312" w:hAnsi="宋体" w:eastAsia="FangSong_GB2312"/>
          <w:color w:val="auto"/>
          <w:kern w:val="0"/>
          <w:sz w:val="24"/>
          <w:highlight w:val="none"/>
        </w:rPr>
      </w:pPr>
      <w:r>
        <w:rPr>
          <w:rFonts w:hint="eastAsia" w:ascii="FangSong_GB2312" w:hAnsi="宋体" w:eastAsia="FangSong_GB2312"/>
          <w:color w:val="auto"/>
          <w:kern w:val="0"/>
          <w:sz w:val="24"/>
          <w:highlight w:val="none"/>
        </w:rPr>
        <w:t>编制单位：</w:t>
      </w:r>
      <w:r>
        <w:rPr>
          <w:rFonts w:hint="eastAsia" w:ascii="FangSong_GB2312" w:hAnsi="宋体" w:eastAsia="FangSong_GB2312" w:cs="宋体"/>
          <w:color w:val="auto"/>
          <w:kern w:val="0"/>
          <w:sz w:val="24"/>
          <w:highlight w:val="none"/>
          <w:lang w:val="en-US" w:eastAsia="zh-CN"/>
        </w:rPr>
        <w:t>焉耆回族自治县人民医院</w:t>
      </w:r>
      <w:r>
        <w:rPr>
          <w:rFonts w:hint="eastAsia" w:ascii="FangSong_GB2312" w:hAnsi="宋体" w:eastAsia="FangSong_GB2312"/>
          <w:color w:val="auto"/>
          <w:kern w:val="0"/>
          <w:sz w:val="24"/>
          <w:highlight w:val="none"/>
        </w:rPr>
        <w:t xml:space="preserve">                         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24"/>
                <w:highlight w:val="none"/>
              </w:rPr>
            </w:pPr>
            <w:r>
              <w:rPr>
                <w:rFonts w:hint="eastAsia" w:ascii="FangSong_GB2312" w:hAnsi="宋体" w:eastAsia="FangSong_GB2312" w:cs="宋体"/>
                <w:b/>
                <w:bCs/>
                <w:color w:val="auto"/>
                <w:kern w:val="0"/>
                <w:sz w:val="24"/>
                <w:highlight w:val="none"/>
                <w:lang w:val="en-US" w:eastAsia="zh-CN"/>
              </w:rPr>
              <w:t>科</w:t>
            </w:r>
            <w:r>
              <w:rPr>
                <w:rFonts w:hint="eastAsia" w:ascii="FangSong_GB2312" w:hAnsi="宋体" w:eastAsia="FangSong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24"/>
                <w:highlight w:val="none"/>
              </w:rPr>
            </w:pPr>
            <w:r>
              <w:rPr>
                <w:rFonts w:hint="eastAsia" w:ascii="FangSong_GB2312" w:hAnsi="宋体" w:eastAsia="FangSong_GB2312" w:cs="宋体"/>
                <w:b/>
                <w:bCs/>
                <w:color w:val="auto"/>
                <w:kern w:val="0"/>
                <w:sz w:val="24"/>
                <w:szCs w:val="24"/>
                <w:highlight w:val="none"/>
                <w:lang w:val="en-US" w:eastAsia="zh-CN"/>
              </w:rPr>
              <w:t>国有资本经营预算</w:t>
            </w:r>
            <w:r>
              <w:rPr>
                <w:rFonts w:hint="eastAsia" w:ascii="FangSong_GB2312" w:hAnsi="宋体" w:eastAsia="FangSong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20"/>
                <w:szCs w:val="20"/>
                <w:highlight w:val="none"/>
              </w:rPr>
            </w:pPr>
            <w:r>
              <w:rPr>
                <w:rFonts w:hint="eastAsia" w:ascii="FangSong_GB2312" w:hAnsi="宋体" w:eastAsia="FangSong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FangSong_GB2312" w:hAnsi="宋体" w:eastAsia="FangSong_GB2312" w:cs="宋体"/>
                <w:b/>
                <w:bCs/>
                <w:color w:val="auto"/>
                <w:kern w:val="0"/>
                <w:sz w:val="20"/>
                <w:szCs w:val="20"/>
                <w:highlight w:val="none"/>
              </w:rPr>
            </w:pPr>
          </w:p>
          <w:p>
            <w:pPr>
              <w:widowControl/>
              <w:spacing w:line="280" w:lineRule="exact"/>
              <w:jc w:val="center"/>
              <w:rPr>
                <w:rFonts w:hint="eastAsia" w:ascii="FangSong_GB2312" w:hAnsi="宋体" w:eastAsia="FangSong_GB2312" w:cs="宋体"/>
                <w:b/>
                <w:bCs/>
                <w:color w:val="auto"/>
                <w:kern w:val="0"/>
                <w:sz w:val="20"/>
                <w:szCs w:val="20"/>
                <w:highlight w:val="none"/>
              </w:rPr>
            </w:pPr>
            <w:r>
              <w:rPr>
                <w:rFonts w:hint="eastAsia" w:ascii="FangSong_GB2312" w:hAnsi="宋体" w:eastAsia="FangSong_GB2312" w:cs="宋体"/>
                <w:b/>
                <w:bCs/>
                <w:color w:val="auto"/>
                <w:kern w:val="0"/>
                <w:sz w:val="20"/>
                <w:szCs w:val="20"/>
                <w:highlight w:val="none"/>
              </w:rPr>
              <w:t>功能分类科目名称</w:t>
            </w:r>
          </w:p>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FangSong_GB2312" w:hAnsi="宋体" w:eastAsia="FangSong_GB2312" w:cs="宋体"/>
                <w:b/>
                <w:bCs/>
                <w:color w:val="auto"/>
                <w:kern w:val="0"/>
                <w:sz w:val="20"/>
                <w:szCs w:val="20"/>
                <w:highlight w:val="none"/>
              </w:rPr>
            </w:pPr>
          </w:p>
          <w:p>
            <w:pPr>
              <w:widowControl/>
              <w:spacing w:line="280" w:lineRule="exact"/>
              <w:jc w:val="center"/>
              <w:rPr>
                <w:rFonts w:hint="eastAsia" w:ascii="FangSong_GB2312" w:hAnsi="宋体" w:eastAsia="FangSong_GB2312" w:cs="宋体"/>
                <w:b/>
                <w:bCs/>
                <w:color w:val="auto"/>
                <w:kern w:val="0"/>
                <w:sz w:val="20"/>
                <w:szCs w:val="20"/>
                <w:highlight w:val="none"/>
              </w:rPr>
            </w:pPr>
            <w:r>
              <w:rPr>
                <w:rFonts w:hint="eastAsia" w:ascii="FangSong_GB2312" w:hAnsi="宋体" w:eastAsia="FangSong_GB2312" w:cs="宋体"/>
                <w:b/>
                <w:bCs/>
                <w:color w:val="auto"/>
                <w:kern w:val="0"/>
                <w:sz w:val="20"/>
                <w:szCs w:val="20"/>
                <w:highlight w:val="none"/>
              </w:rPr>
              <w:t>合 计</w:t>
            </w:r>
          </w:p>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20"/>
                <w:szCs w:val="20"/>
                <w:highlight w:val="none"/>
              </w:rPr>
            </w:pPr>
            <w:r>
              <w:rPr>
                <w:rFonts w:hint="eastAsia" w:ascii="FangSong_GB2312" w:hAnsi="宋体" w:eastAsia="FangSong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FangSong_GB2312" w:hAnsi="宋体" w:eastAsia="FangSong_GB2312" w:cs="宋体"/>
                <w:b/>
                <w:bCs/>
                <w:color w:val="auto"/>
                <w:kern w:val="0"/>
                <w:sz w:val="20"/>
                <w:szCs w:val="20"/>
                <w:highlight w:val="none"/>
              </w:rPr>
            </w:pPr>
          </w:p>
          <w:p>
            <w:pPr>
              <w:widowControl/>
              <w:spacing w:line="280" w:lineRule="exact"/>
              <w:jc w:val="center"/>
              <w:rPr>
                <w:rFonts w:hint="eastAsia" w:ascii="FangSong_GB2312" w:hAnsi="宋体" w:eastAsia="FangSong_GB2312" w:cs="宋体"/>
                <w:b/>
                <w:bCs/>
                <w:color w:val="auto"/>
                <w:kern w:val="0"/>
                <w:sz w:val="20"/>
                <w:szCs w:val="20"/>
                <w:highlight w:val="none"/>
              </w:rPr>
            </w:pPr>
            <w:r>
              <w:rPr>
                <w:rFonts w:hint="eastAsia" w:ascii="FangSong_GB2312" w:hAnsi="宋体" w:eastAsia="FangSong_GB2312" w:cs="宋体"/>
                <w:b/>
                <w:bCs/>
                <w:color w:val="auto"/>
                <w:kern w:val="0"/>
                <w:sz w:val="20"/>
                <w:szCs w:val="20"/>
                <w:highlight w:val="none"/>
              </w:rPr>
              <w:t>项目支出</w:t>
            </w:r>
          </w:p>
          <w:p>
            <w:pPr>
              <w:widowControl/>
              <w:spacing w:line="280" w:lineRule="exact"/>
              <w:jc w:val="center"/>
              <w:rPr>
                <w:rFonts w:hint="eastAsia"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FangSong_GB2312" w:hAnsi="宋体" w:eastAsia="FangSong_GB2312" w:cs="宋体"/>
                <w:b/>
                <w:bCs/>
                <w:color w:val="auto"/>
                <w:kern w:val="0"/>
                <w:sz w:val="20"/>
                <w:szCs w:val="20"/>
                <w:highlight w:val="none"/>
              </w:rPr>
            </w:pPr>
          </w:p>
          <w:p>
            <w:pPr>
              <w:widowControl/>
              <w:spacing w:line="280" w:lineRule="exact"/>
              <w:jc w:val="center"/>
              <w:rPr>
                <w:rFonts w:hint="eastAsia" w:ascii="FangSong_GB2312" w:hAnsi="宋体" w:eastAsia="FangSong_GB2312" w:cs="宋体"/>
                <w:b/>
                <w:bCs/>
                <w:color w:val="auto"/>
                <w:kern w:val="0"/>
                <w:sz w:val="20"/>
                <w:szCs w:val="20"/>
                <w:highlight w:val="none"/>
              </w:rPr>
            </w:pPr>
            <w:r>
              <w:rPr>
                <w:rFonts w:hint="eastAsia" w:ascii="FangSong_GB2312" w:hAnsi="宋体" w:eastAsia="FangSong_GB2312" w:cs="宋体"/>
                <w:b/>
                <w:bCs/>
                <w:color w:val="auto"/>
                <w:kern w:val="0"/>
                <w:sz w:val="20"/>
                <w:szCs w:val="20"/>
                <w:highlight w:val="none"/>
              </w:rPr>
              <w:t>类</w:t>
            </w:r>
          </w:p>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FangSong_GB2312" w:hAnsi="宋体" w:eastAsia="FangSong_GB2312" w:cs="宋体"/>
                <w:b/>
                <w:bCs/>
                <w:color w:val="auto"/>
                <w:kern w:val="0"/>
                <w:sz w:val="20"/>
                <w:szCs w:val="20"/>
                <w:highlight w:val="none"/>
              </w:rPr>
            </w:pPr>
          </w:p>
          <w:p>
            <w:pPr>
              <w:widowControl/>
              <w:spacing w:line="280" w:lineRule="exact"/>
              <w:jc w:val="center"/>
              <w:rPr>
                <w:rFonts w:hint="eastAsia" w:ascii="FangSong_GB2312" w:hAnsi="宋体" w:eastAsia="FangSong_GB2312" w:cs="宋体"/>
                <w:b/>
                <w:bCs/>
                <w:color w:val="auto"/>
                <w:kern w:val="0"/>
                <w:sz w:val="20"/>
                <w:szCs w:val="20"/>
                <w:highlight w:val="none"/>
              </w:rPr>
            </w:pPr>
            <w:r>
              <w:rPr>
                <w:rFonts w:hint="eastAsia" w:ascii="FangSong_GB2312" w:hAnsi="宋体" w:eastAsia="FangSong_GB2312" w:cs="宋体"/>
                <w:b/>
                <w:bCs/>
                <w:color w:val="auto"/>
                <w:kern w:val="0"/>
                <w:sz w:val="20"/>
                <w:szCs w:val="20"/>
                <w:highlight w:val="none"/>
              </w:rPr>
              <w:t>款</w:t>
            </w:r>
          </w:p>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FangSong_GB2312" w:hAnsi="宋体" w:eastAsia="FangSong_GB2312" w:cs="宋体"/>
                <w:b/>
                <w:bCs/>
                <w:color w:val="auto"/>
                <w:kern w:val="0"/>
                <w:sz w:val="20"/>
                <w:szCs w:val="20"/>
                <w:highlight w:val="none"/>
              </w:rPr>
            </w:pPr>
          </w:p>
          <w:p>
            <w:pPr>
              <w:widowControl/>
              <w:spacing w:line="280" w:lineRule="exact"/>
              <w:jc w:val="center"/>
              <w:rPr>
                <w:rFonts w:hint="eastAsia" w:ascii="FangSong_GB2312" w:hAnsi="宋体" w:eastAsia="FangSong_GB2312" w:cs="宋体"/>
                <w:b/>
                <w:bCs/>
                <w:color w:val="auto"/>
                <w:kern w:val="0"/>
                <w:sz w:val="20"/>
                <w:szCs w:val="20"/>
                <w:highlight w:val="none"/>
              </w:rPr>
            </w:pPr>
            <w:r>
              <w:rPr>
                <w:rFonts w:hint="eastAsia" w:ascii="FangSong_GB2312" w:hAnsi="宋体" w:eastAsia="FangSong_GB2312" w:cs="宋体"/>
                <w:b/>
                <w:bCs/>
                <w:color w:val="auto"/>
                <w:kern w:val="0"/>
                <w:sz w:val="20"/>
                <w:szCs w:val="20"/>
                <w:highlight w:val="none"/>
              </w:rPr>
              <w:t>项</w:t>
            </w:r>
          </w:p>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FangSong_GB2312" w:hAnsi="宋体" w:eastAsia="FangSong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FangSong_GB2312" w:hAnsi="宋体" w:eastAsia="FangSong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20"/>
                <w:szCs w:val="20"/>
                <w:highlight w:val="none"/>
              </w:rPr>
            </w:pPr>
            <w:r>
              <w:rPr>
                <w:rFonts w:hint="eastAsia" w:ascii="FangSong_GB2312" w:hAnsi="宋体" w:eastAsia="FangSong_GB2312" w:cs="宋体"/>
                <w:b/>
                <w:bCs/>
                <w:color w:val="auto"/>
                <w:kern w:val="0"/>
                <w:sz w:val="20"/>
                <w:szCs w:val="20"/>
                <w:highlight w:val="none"/>
                <w:lang w:val="en-US" w:eastAsia="zh-CN"/>
              </w:rPr>
              <w:t>人员经费</w:t>
            </w:r>
            <w:r>
              <w:rPr>
                <w:rFonts w:hint="eastAsia" w:ascii="FangSong_GB2312" w:hAnsi="宋体" w:eastAsia="FangSong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FangSong_GB2312" w:hAnsi="宋体" w:eastAsia="FangSong_GB2312" w:cs="宋体"/>
                <w:b/>
                <w:bCs/>
                <w:color w:val="auto"/>
                <w:kern w:val="0"/>
                <w:sz w:val="20"/>
                <w:szCs w:val="20"/>
                <w:highlight w:val="none"/>
              </w:rPr>
            </w:pPr>
            <w:r>
              <w:rPr>
                <w:rFonts w:hint="eastAsia" w:ascii="FangSong_GB2312" w:hAnsi="宋体" w:eastAsia="FangSong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FangSong_GB2312" w:hAnsi="宋体" w:eastAsia="FangSong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FangSong_GB2312" w:hAnsi="宋体" w:eastAsia="FangSong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FangSong_GB2312" w:hAnsi="宋体" w:eastAsia="FangSong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FangSong_GB2312" w:hAnsi="宋体" w:eastAsia="FangSong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FangSong_GB2312" w:hAnsi="宋体" w:eastAsia="FangSong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FangSong_GB2312" w:hAnsi="宋体" w:eastAsia="FangSong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FangSong_GB2312" w:hAnsi="宋体" w:eastAsia="FangSong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FangSong_GB2312" w:hAnsi="宋体" w:eastAsia="FangSong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FangSong_GB2312" w:hAnsi="宋体" w:eastAsia="FangSong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FangSong_GB2312" w:hAnsi="宋体" w:eastAsia="FangSong_GB2312" w:cs="宋体"/>
                <w:b/>
                <w:bCs/>
                <w:color w:val="auto"/>
                <w:kern w:val="0"/>
                <w:sz w:val="32"/>
                <w:szCs w:val="32"/>
                <w:highlight w:val="none"/>
              </w:rPr>
            </w:pPr>
            <w:r>
              <w:rPr>
                <w:rFonts w:hint="eastAsia" w:ascii="FangSong_GB2312" w:hAnsi="宋体" w:eastAsia="FangSong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FangSong_GB2312" w:hAnsi="宋体" w:eastAsia="FangSong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b/>
                <w:bCs/>
                <w:color w:val="auto"/>
                <w:kern w:val="0"/>
                <w:sz w:val="32"/>
                <w:szCs w:val="32"/>
                <w:highlight w:val="none"/>
              </w:rPr>
            </w:pPr>
            <w:r>
              <w:rPr>
                <w:rFonts w:hint="eastAsia" w:ascii="FangSong_GB2312" w:hAnsi="宋体" w:eastAsia="FangSong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FangSong_GB2312" w:hAnsi="宋体" w:eastAsia="FangSong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FangSong_GB2312" w:hAnsi="宋体" w:eastAsia="FangSong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FangSong_GB2312" w:hAnsi="宋体" w:eastAsia="FangSong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FangSong_GB2312" w:hAnsi="宋体" w:eastAsia="FangSong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FangSong_GB2312" w:hAnsi="宋体" w:eastAsia="FangSong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FangSong_GB2312" w:hAnsi="宋体" w:eastAsia="FangSong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FangSong_GB2312" w:hAnsi="宋体" w:eastAsia="FangSong_GB2312" w:cs="宋体"/>
                <w:color w:val="auto"/>
                <w:kern w:val="0"/>
                <w:sz w:val="24"/>
                <w:highlight w:val="none"/>
              </w:rPr>
            </w:pPr>
            <w:r>
              <w:rPr>
                <w:rFonts w:hint="eastAsia" w:ascii="FangSong_GB2312" w:hAnsi="宋体" w:eastAsia="FangSong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FangSong_GB2312" w:hAnsi="宋体" w:eastAsia="FangSong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FangSong_GB2312" w:hAnsi="宋体" w:eastAsia="FangSong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FangSong_GB2312" w:hAnsi="宋体" w:eastAsia="FangSong_GB2312" w:cs="宋体"/>
                <w:color w:val="auto"/>
                <w:kern w:val="0"/>
                <w:sz w:val="24"/>
                <w:highlight w:val="none"/>
              </w:rPr>
            </w:pPr>
            <w:r>
              <w:rPr>
                <w:rFonts w:hint="eastAsia" w:ascii="FangSong_GB2312" w:hAnsi="宋体" w:eastAsia="FangSong_GB2312" w:cs="宋体"/>
                <w:color w:val="auto"/>
                <w:kern w:val="0"/>
                <w:sz w:val="24"/>
                <w:highlight w:val="none"/>
              </w:rPr>
              <w:t>　</w:t>
            </w:r>
          </w:p>
        </w:tc>
      </w:tr>
    </w:tbl>
    <w:p>
      <w:pPr>
        <w:widowControl/>
        <w:spacing w:line="280" w:lineRule="exact"/>
        <w:outlineLvl w:val="1"/>
        <w:rPr>
          <w:rFonts w:hint="eastAsia" w:ascii="FangSong_GB2312" w:hAnsi="宋体" w:eastAsia="FangSong_GB2312"/>
          <w:b/>
          <w:color w:val="auto"/>
          <w:kern w:val="0"/>
          <w:sz w:val="28"/>
          <w:szCs w:val="32"/>
          <w:highlight w:val="none"/>
          <w:lang w:eastAsia="zh-CN"/>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FangSong_GB2312" w:hAnsi="宋体" w:eastAsia="FangSong_GB2312"/>
          <w:b/>
          <w:color w:val="auto"/>
          <w:kern w:val="0"/>
          <w:sz w:val="28"/>
          <w:szCs w:val="32"/>
          <w:highlight w:val="none"/>
          <w:lang w:val="en-US" w:eastAsia="zh-CN"/>
        </w:rPr>
      </w:pPr>
      <w:r>
        <w:rPr>
          <w:rFonts w:hint="eastAsia" w:ascii="FangSong_GB2312" w:hAnsi="宋体" w:eastAsia="FangSong_GB2312"/>
          <w:b/>
          <w:color w:val="auto"/>
          <w:kern w:val="0"/>
          <w:sz w:val="28"/>
          <w:szCs w:val="32"/>
          <w:highlight w:val="none"/>
        </w:rPr>
        <w:t>备注：</w:t>
      </w:r>
      <w:r>
        <w:rPr>
          <w:rFonts w:hint="default" w:ascii="Times New Roman" w:hAnsi="Times New Roman" w:eastAsia="FangSong_GB2312" w:cs="Times New Roman"/>
          <w:b/>
          <w:kern w:val="0"/>
          <w:sz w:val="28"/>
          <w:szCs w:val="28"/>
          <w:highlight w:val="none"/>
          <w:lang w:eastAsia="zh-CN"/>
        </w:rPr>
        <w:t>202</w:t>
      </w:r>
      <w:r>
        <w:rPr>
          <w:rFonts w:hint="eastAsia" w:eastAsia="FangSong_GB2312" w:cs="Times New Roman"/>
          <w:b/>
          <w:kern w:val="0"/>
          <w:sz w:val="28"/>
          <w:szCs w:val="28"/>
          <w:highlight w:val="none"/>
          <w:lang w:val="en-US" w:eastAsia="zh-CN"/>
        </w:rPr>
        <w:t>5</w:t>
      </w:r>
      <w:r>
        <w:rPr>
          <w:rFonts w:hint="default" w:ascii="Times New Roman" w:hAnsi="Times New Roman" w:eastAsia="FangSong_GB2312" w:cs="Times New Roman"/>
          <w:b/>
          <w:kern w:val="0"/>
          <w:sz w:val="28"/>
          <w:szCs w:val="28"/>
          <w:highlight w:val="none"/>
        </w:rPr>
        <w:t>年本单位</w:t>
      </w:r>
      <w:r>
        <w:rPr>
          <w:rFonts w:hint="eastAsia" w:eastAsia="FangSong_GB2312" w:cs="Times New Roman"/>
          <w:b/>
          <w:kern w:val="0"/>
          <w:sz w:val="28"/>
          <w:szCs w:val="28"/>
          <w:highlight w:val="none"/>
          <w:lang w:eastAsia="zh-CN"/>
        </w:rPr>
        <w:t>无</w:t>
      </w:r>
      <w:r>
        <w:rPr>
          <w:rFonts w:hint="default" w:ascii="Times New Roman" w:hAnsi="Times New Roman" w:eastAsia="FangSong_GB2312" w:cs="Times New Roman"/>
          <w:b/>
          <w:kern w:val="0"/>
          <w:sz w:val="28"/>
          <w:szCs w:val="28"/>
          <w:highlight w:val="none"/>
          <w:lang w:eastAsia="zh-CN"/>
        </w:rPr>
        <w:t>国有资本经营</w:t>
      </w:r>
      <w:r>
        <w:rPr>
          <w:rFonts w:hint="default" w:ascii="Times New Roman" w:hAnsi="Times New Roman" w:eastAsia="FangSong_GB2312" w:cs="Times New Roman"/>
          <w:b/>
          <w:kern w:val="0"/>
          <w:sz w:val="28"/>
          <w:szCs w:val="28"/>
          <w:highlight w:val="none"/>
        </w:rPr>
        <w:t>支出预算</w:t>
      </w:r>
      <w:r>
        <w:rPr>
          <w:rFonts w:hint="default" w:ascii="Times New Roman" w:hAnsi="Times New Roman" w:eastAsia="FangSong_GB2312" w:cs="Times New Roman"/>
          <w:b/>
          <w:kern w:val="0"/>
          <w:sz w:val="28"/>
          <w:szCs w:val="28"/>
          <w:highlight w:val="none"/>
          <w:lang w:eastAsia="zh-CN"/>
        </w:rPr>
        <w:t>，此表为空表</w:t>
      </w:r>
      <w:r>
        <w:rPr>
          <w:rFonts w:hint="default" w:ascii="Times New Roman" w:hAnsi="Times New Roman" w:eastAsia="FangSong_GB2312" w:cs="Times New Roman"/>
          <w:b/>
          <w:kern w:val="0"/>
          <w:sz w:val="28"/>
          <w:szCs w:val="28"/>
          <w:highlight w:val="none"/>
        </w:rPr>
        <w:t>。</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8"/>
        <w:rPr>
          <w:rFonts w:hint="eastAsia" w:ascii="宋体" w:hAnsi="宋体" w:eastAsia="宋体" w:cs="宋体"/>
          <w:i w:val="0"/>
          <w:color w:val="auto"/>
          <w:kern w:val="0"/>
          <w:sz w:val="20"/>
          <w:szCs w:val="20"/>
          <w:highlight w:val="none"/>
          <w:u w:val="none"/>
          <w:lang w:val="en-US" w:eastAsia="zh-CN" w:bidi="ar"/>
        </w:rPr>
      </w:pPr>
    </w:p>
    <w:p>
      <w:pPr>
        <w:pStyle w:val="8"/>
        <w:rPr>
          <w:rFonts w:hint="eastAsia" w:ascii="宋体" w:hAnsi="宋体" w:eastAsia="宋体" w:cs="宋体"/>
          <w:i w:val="0"/>
          <w:color w:val="auto"/>
          <w:kern w:val="0"/>
          <w:sz w:val="20"/>
          <w:szCs w:val="20"/>
          <w:highlight w:val="none"/>
          <w:u w:val="none"/>
          <w:lang w:val="en-US" w:eastAsia="zh-CN" w:bidi="ar"/>
        </w:rPr>
      </w:pPr>
    </w:p>
    <w:p>
      <w:pPr>
        <w:pStyle w:val="8"/>
        <w:rPr>
          <w:rFonts w:hint="eastAsia" w:ascii="宋体" w:hAnsi="宋体" w:eastAsia="宋体" w:cs="宋体"/>
          <w:i w:val="0"/>
          <w:color w:val="auto"/>
          <w:kern w:val="0"/>
          <w:sz w:val="20"/>
          <w:szCs w:val="20"/>
          <w:highlight w:val="none"/>
          <w:u w:val="none"/>
          <w:lang w:val="en-US" w:eastAsia="zh-CN" w:bidi="ar"/>
        </w:rPr>
      </w:pPr>
    </w:p>
    <w:p>
      <w:pPr>
        <w:pStyle w:val="8"/>
        <w:rPr>
          <w:rFonts w:hint="eastAsia" w:ascii="宋体" w:hAnsi="宋体" w:eastAsia="宋体" w:cs="宋体"/>
          <w:i w:val="0"/>
          <w:color w:val="auto"/>
          <w:kern w:val="0"/>
          <w:sz w:val="20"/>
          <w:szCs w:val="20"/>
          <w:highlight w:val="none"/>
          <w:u w:val="none"/>
          <w:lang w:val="en-US" w:eastAsia="zh-CN" w:bidi="ar"/>
        </w:rPr>
      </w:pPr>
    </w:p>
    <w:p>
      <w:pPr>
        <w:pStyle w:val="8"/>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FangSong_GB2312" w:hAnsi="宋体" w:eastAsia="FangSong_GB2312"/>
          <w:b/>
          <w:color w:val="auto"/>
          <w:kern w:val="0"/>
          <w:sz w:val="32"/>
          <w:szCs w:val="32"/>
          <w:highlight w:val="none"/>
        </w:rPr>
      </w:pPr>
      <w:r>
        <w:rPr>
          <w:rFonts w:hint="eastAsia" w:ascii="FangSong_GB2312" w:hAnsi="宋体" w:eastAsia="FangSong_GB2312"/>
          <w:b/>
          <w:color w:val="auto"/>
          <w:kern w:val="0"/>
          <w:sz w:val="32"/>
          <w:szCs w:val="32"/>
          <w:highlight w:val="none"/>
          <w:lang w:val="en-US" w:eastAsia="zh-Hans"/>
        </w:rPr>
        <w:t>财政拨款</w:t>
      </w:r>
      <w:r>
        <w:rPr>
          <w:rFonts w:hint="eastAsia" w:ascii="FangSong_GB2312" w:hAnsi="宋体" w:eastAsia="FangSong_GB2312"/>
          <w:b/>
          <w:color w:val="auto"/>
          <w:kern w:val="0"/>
          <w:sz w:val="32"/>
          <w:szCs w:val="32"/>
          <w:highlight w:val="none"/>
        </w:rPr>
        <w:t>“三公”经费支出情况表</w:t>
      </w:r>
    </w:p>
    <w:p>
      <w:pPr>
        <w:widowControl/>
        <w:jc w:val="center"/>
        <w:rPr>
          <w:rFonts w:ascii="FangSong_GB2312" w:hAnsi="宋体" w:eastAsia="FangSong_GB2312"/>
          <w:color w:val="auto"/>
          <w:kern w:val="0"/>
          <w:sz w:val="24"/>
          <w:highlight w:val="none"/>
        </w:rPr>
      </w:pPr>
      <w:r>
        <w:rPr>
          <w:rFonts w:hint="eastAsia" w:ascii="FangSong_GB2312" w:hAnsi="宋体" w:eastAsia="FangSong_GB2312"/>
          <w:color w:val="auto"/>
          <w:kern w:val="0"/>
          <w:sz w:val="24"/>
          <w:highlight w:val="none"/>
        </w:rPr>
        <w:t>编制单位：</w:t>
      </w:r>
      <w:r>
        <w:rPr>
          <w:rFonts w:hint="eastAsia" w:ascii="FangSong_GB2312" w:hAnsi="宋体" w:eastAsia="FangSong_GB2312" w:cs="宋体"/>
          <w:color w:val="auto"/>
          <w:kern w:val="0"/>
          <w:sz w:val="24"/>
          <w:highlight w:val="none"/>
          <w:lang w:val="en-US" w:eastAsia="zh-CN"/>
        </w:rPr>
        <w:t>焉耆回族自治县人民医院</w:t>
      </w:r>
      <w:r>
        <w:rPr>
          <w:rFonts w:hint="eastAsia" w:ascii="FangSong_GB2312" w:hAnsi="宋体" w:eastAsia="FangSong_GB2312"/>
          <w:color w:val="auto"/>
          <w:kern w:val="0"/>
          <w:sz w:val="24"/>
          <w:highlight w:val="none"/>
        </w:rPr>
        <w:t xml:space="preserve">                           单位：万元</w:t>
      </w:r>
    </w:p>
    <w:tbl>
      <w:tblPr>
        <w:tblStyle w:val="11"/>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restart"/>
            <w:noWrap w:val="0"/>
            <w:vAlign w:val="center"/>
          </w:tcPr>
          <w:p>
            <w:pPr>
              <w:widowControl/>
              <w:jc w:val="center"/>
              <w:outlineLvl w:val="1"/>
              <w:rPr>
                <w:rFonts w:hint="eastAsia" w:ascii="FangSong_GB2312" w:hAnsi="宋体" w:eastAsia="FangSong_GB2312"/>
                <w:b/>
                <w:color w:val="auto"/>
                <w:kern w:val="0"/>
                <w:sz w:val="28"/>
                <w:szCs w:val="32"/>
                <w:highlight w:val="none"/>
                <w:vertAlign w:val="baseline"/>
              </w:rPr>
            </w:pPr>
            <w:r>
              <w:rPr>
                <w:rFonts w:hint="eastAsia" w:ascii="FangSong_GB2312" w:hAnsi="宋体" w:eastAsia="FangSong_GB2312"/>
                <w:b/>
                <w:color w:val="auto"/>
                <w:kern w:val="0"/>
                <w:sz w:val="28"/>
                <w:szCs w:val="32"/>
                <w:highlight w:val="none"/>
                <w:vertAlign w:val="baseline"/>
                <w:lang w:eastAsia="zh-CN"/>
              </w:rPr>
              <w:t>“</w:t>
            </w:r>
            <w:r>
              <w:rPr>
                <w:rFonts w:hint="eastAsia" w:ascii="FangSong_GB2312" w:hAnsi="宋体" w:eastAsia="FangSong_GB2312"/>
                <w:b/>
                <w:color w:val="auto"/>
                <w:kern w:val="0"/>
                <w:sz w:val="28"/>
                <w:szCs w:val="32"/>
                <w:highlight w:val="none"/>
                <w:vertAlign w:val="baseline"/>
              </w:rPr>
              <w:t>三公</w:t>
            </w:r>
            <w:r>
              <w:rPr>
                <w:rFonts w:hint="eastAsia" w:ascii="FangSong_GB2312" w:hAnsi="宋体" w:eastAsia="FangSong_GB2312"/>
                <w:b/>
                <w:color w:val="auto"/>
                <w:kern w:val="0"/>
                <w:sz w:val="28"/>
                <w:szCs w:val="32"/>
                <w:highlight w:val="none"/>
                <w:vertAlign w:val="baseline"/>
                <w:lang w:eastAsia="zh-CN"/>
              </w:rPr>
              <w:t>”</w:t>
            </w:r>
            <w:r>
              <w:rPr>
                <w:rFonts w:hint="eastAsia" w:ascii="FangSong_GB2312" w:hAnsi="宋体" w:eastAsia="FangSong_GB2312"/>
                <w:b/>
                <w:color w:val="auto"/>
                <w:kern w:val="0"/>
                <w:sz w:val="28"/>
                <w:szCs w:val="32"/>
                <w:highlight w:val="none"/>
                <w:vertAlign w:val="baseline"/>
                <w:lang w:val="en-US" w:eastAsia="zh-CN"/>
              </w:rPr>
              <w:t>经费</w:t>
            </w:r>
            <w:r>
              <w:rPr>
                <w:rFonts w:hint="eastAsia" w:ascii="FangSong_GB2312" w:hAnsi="宋体" w:eastAsia="FangSong_GB2312"/>
                <w:b/>
                <w:color w:val="auto"/>
                <w:kern w:val="0"/>
                <w:sz w:val="28"/>
                <w:szCs w:val="32"/>
                <w:highlight w:val="none"/>
                <w:vertAlign w:val="baseline"/>
              </w:rPr>
              <w:t>支出内容</w:t>
            </w:r>
          </w:p>
        </w:tc>
        <w:tc>
          <w:tcPr>
            <w:tcW w:w="1215" w:type="dxa"/>
            <w:vMerge w:val="restart"/>
            <w:noWrap w:val="0"/>
            <w:vAlign w:val="center"/>
          </w:tcPr>
          <w:p>
            <w:pPr>
              <w:widowControl/>
              <w:jc w:val="center"/>
              <w:outlineLvl w:val="1"/>
              <w:rPr>
                <w:rFonts w:hint="eastAsia" w:ascii="FangSong_GB2312" w:hAnsi="宋体" w:eastAsia="FangSong_GB2312"/>
                <w:b/>
                <w:color w:val="auto"/>
                <w:kern w:val="0"/>
                <w:sz w:val="28"/>
                <w:szCs w:val="32"/>
                <w:highlight w:val="none"/>
                <w:vertAlign w:val="baseline"/>
                <w:lang w:val="en-US" w:eastAsia="zh-Hans"/>
              </w:rPr>
            </w:pPr>
            <w:r>
              <w:rPr>
                <w:rFonts w:hint="eastAsia" w:ascii="FangSong_GB2312" w:hAnsi="宋体" w:eastAsia="FangSong_GB2312"/>
                <w:b/>
                <w:color w:val="auto"/>
                <w:kern w:val="0"/>
                <w:sz w:val="28"/>
                <w:szCs w:val="32"/>
                <w:highlight w:val="none"/>
                <w:vertAlign w:val="baseline"/>
                <w:lang w:val="en-US" w:eastAsia="zh-Hans"/>
              </w:rPr>
              <w:t>合计</w:t>
            </w:r>
          </w:p>
        </w:tc>
        <w:tc>
          <w:tcPr>
            <w:tcW w:w="4530" w:type="dxa"/>
            <w:gridSpan w:val="3"/>
            <w:noWrap w:val="0"/>
            <w:vAlign w:val="center"/>
          </w:tcPr>
          <w:p>
            <w:pPr>
              <w:widowControl/>
              <w:jc w:val="center"/>
              <w:outlineLvl w:val="1"/>
              <w:rPr>
                <w:rFonts w:hint="eastAsia" w:ascii="FangSong_GB2312" w:hAnsi="宋体" w:eastAsia="FangSong_GB2312"/>
                <w:b/>
                <w:color w:val="auto"/>
                <w:kern w:val="0"/>
                <w:sz w:val="28"/>
                <w:szCs w:val="32"/>
                <w:highlight w:val="none"/>
                <w:vertAlign w:val="baseline"/>
                <w:lang w:val="en-US" w:eastAsia="zh-Hans"/>
              </w:rPr>
            </w:pPr>
            <w:r>
              <w:rPr>
                <w:rFonts w:hint="eastAsia" w:ascii="FangSong_GB2312" w:hAnsi="宋体" w:eastAsia="FangSong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continue"/>
            <w:noWrap w:val="0"/>
            <w:vAlign w:val="top"/>
          </w:tcPr>
          <w:p>
            <w:pPr>
              <w:widowControl/>
              <w:outlineLvl w:val="1"/>
              <w:rPr>
                <w:rFonts w:hint="eastAsia" w:ascii="FangSong_GB2312" w:hAnsi="宋体" w:eastAsia="FangSong_GB2312"/>
                <w:b/>
                <w:color w:val="auto"/>
                <w:kern w:val="0"/>
                <w:sz w:val="28"/>
                <w:szCs w:val="32"/>
                <w:highlight w:val="none"/>
                <w:vertAlign w:val="baseline"/>
              </w:rPr>
            </w:pPr>
          </w:p>
        </w:tc>
        <w:tc>
          <w:tcPr>
            <w:tcW w:w="1215" w:type="dxa"/>
            <w:vMerge w:val="continue"/>
            <w:noWrap w:val="0"/>
            <w:vAlign w:val="top"/>
          </w:tcPr>
          <w:p>
            <w:pPr>
              <w:widowControl/>
              <w:outlineLvl w:val="1"/>
              <w:rPr>
                <w:rFonts w:hint="eastAsia" w:ascii="FangSong_GB2312" w:hAnsi="宋体" w:eastAsia="FangSong_GB2312"/>
                <w:b/>
                <w:color w:val="auto"/>
                <w:kern w:val="0"/>
                <w:sz w:val="28"/>
                <w:szCs w:val="32"/>
                <w:highlight w:val="none"/>
                <w:vertAlign w:val="baseline"/>
              </w:rPr>
            </w:pPr>
          </w:p>
        </w:tc>
        <w:tc>
          <w:tcPr>
            <w:tcW w:w="1314" w:type="dxa"/>
            <w:noWrap w:val="0"/>
            <w:vAlign w:val="center"/>
          </w:tcPr>
          <w:p>
            <w:pPr>
              <w:widowControl/>
              <w:jc w:val="center"/>
              <w:outlineLvl w:val="1"/>
              <w:rPr>
                <w:rFonts w:hint="eastAsia" w:ascii="FangSong_GB2312" w:hAnsi="宋体" w:eastAsia="FangSong_GB2312"/>
                <w:b/>
                <w:color w:val="auto"/>
                <w:kern w:val="0"/>
                <w:sz w:val="28"/>
                <w:szCs w:val="32"/>
                <w:highlight w:val="none"/>
                <w:vertAlign w:val="baseline"/>
                <w:lang w:val="en-US" w:eastAsia="zh-Hans"/>
              </w:rPr>
            </w:pPr>
            <w:r>
              <w:rPr>
                <w:rFonts w:hint="eastAsia" w:ascii="FangSong_GB2312" w:hAnsi="宋体" w:eastAsia="FangSong_GB2312"/>
                <w:b/>
                <w:color w:val="auto"/>
                <w:kern w:val="0"/>
                <w:sz w:val="28"/>
                <w:szCs w:val="32"/>
                <w:highlight w:val="none"/>
                <w:vertAlign w:val="baseline"/>
                <w:lang w:val="en-US" w:eastAsia="zh-Hans"/>
              </w:rPr>
              <w:t>一般公共预算</w:t>
            </w:r>
          </w:p>
        </w:tc>
        <w:tc>
          <w:tcPr>
            <w:tcW w:w="1595" w:type="dxa"/>
            <w:noWrap w:val="0"/>
            <w:vAlign w:val="center"/>
          </w:tcPr>
          <w:p>
            <w:pPr>
              <w:widowControl/>
              <w:jc w:val="center"/>
              <w:outlineLvl w:val="1"/>
              <w:rPr>
                <w:rFonts w:hint="eastAsia" w:ascii="FangSong_GB2312" w:hAnsi="宋体" w:eastAsia="FangSong_GB2312"/>
                <w:b/>
                <w:color w:val="auto"/>
                <w:kern w:val="0"/>
                <w:sz w:val="28"/>
                <w:szCs w:val="32"/>
                <w:highlight w:val="none"/>
                <w:vertAlign w:val="baseline"/>
              </w:rPr>
            </w:pPr>
            <w:r>
              <w:rPr>
                <w:rFonts w:hint="eastAsia" w:ascii="FangSong_GB2312" w:hAnsi="宋体" w:eastAsia="FangSong_GB2312"/>
                <w:b/>
                <w:color w:val="auto"/>
                <w:kern w:val="0"/>
                <w:sz w:val="28"/>
                <w:szCs w:val="32"/>
                <w:highlight w:val="none"/>
                <w:vertAlign w:val="baseline"/>
              </w:rPr>
              <w:t>政府性基金</w:t>
            </w:r>
          </w:p>
        </w:tc>
        <w:tc>
          <w:tcPr>
            <w:tcW w:w="1621" w:type="dxa"/>
            <w:noWrap w:val="0"/>
            <w:vAlign w:val="center"/>
          </w:tcPr>
          <w:p>
            <w:pPr>
              <w:widowControl/>
              <w:jc w:val="center"/>
              <w:outlineLvl w:val="1"/>
              <w:rPr>
                <w:rFonts w:hint="eastAsia" w:ascii="FangSong_GB2312" w:hAnsi="宋体" w:eastAsia="FangSong_GB2312"/>
                <w:b/>
                <w:color w:val="auto"/>
                <w:kern w:val="0"/>
                <w:sz w:val="28"/>
                <w:szCs w:val="32"/>
                <w:highlight w:val="none"/>
                <w:vertAlign w:val="baseline"/>
              </w:rPr>
            </w:pPr>
            <w:r>
              <w:rPr>
                <w:rFonts w:hint="eastAsia" w:ascii="FangSong_GB2312" w:hAnsi="宋体" w:eastAsia="FangSong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FangSong_GB2312" w:hAnsi="宋体" w:eastAsia="FangSong_GB2312"/>
                <w:b/>
                <w:color w:val="auto"/>
                <w:kern w:val="0"/>
                <w:sz w:val="28"/>
                <w:szCs w:val="32"/>
                <w:highlight w:val="none"/>
                <w:vertAlign w:val="baseline"/>
              </w:rPr>
            </w:pPr>
            <w:r>
              <w:rPr>
                <w:rFonts w:hint="eastAsia" w:ascii="FangSong_GB2312" w:hAnsi="宋体" w:eastAsia="FangSong_GB2312"/>
                <w:b/>
                <w:color w:val="auto"/>
                <w:kern w:val="0"/>
                <w:sz w:val="28"/>
                <w:szCs w:val="32"/>
                <w:highlight w:val="none"/>
                <w:vertAlign w:val="baseline"/>
              </w:rPr>
              <w:t>合计</w:t>
            </w:r>
          </w:p>
        </w:tc>
        <w:tc>
          <w:tcPr>
            <w:tcW w:w="1215" w:type="dxa"/>
            <w:noWrap w:val="0"/>
            <w:vAlign w:val="top"/>
          </w:tcPr>
          <w:p>
            <w:pPr>
              <w:widowControl/>
              <w:outlineLvl w:val="1"/>
              <w:rPr>
                <w:rFonts w:hint="eastAsia" w:ascii="FangSong_GB2312" w:hAnsi="宋体" w:eastAsia="FangSong_GB2312"/>
                <w:b/>
                <w:color w:val="auto"/>
                <w:kern w:val="0"/>
                <w:sz w:val="28"/>
                <w:szCs w:val="32"/>
                <w:highlight w:val="none"/>
                <w:vertAlign w:val="baseline"/>
              </w:rPr>
            </w:pPr>
          </w:p>
        </w:tc>
        <w:tc>
          <w:tcPr>
            <w:tcW w:w="1314" w:type="dxa"/>
            <w:noWrap w:val="0"/>
            <w:vAlign w:val="top"/>
          </w:tcPr>
          <w:p>
            <w:pPr>
              <w:widowControl/>
              <w:outlineLvl w:val="1"/>
              <w:rPr>
                <w:rFonts w:hint="eastAsia" w:ascii="FangSong_GB2312" w:hAnsi="宋体" w:eastAsia="FangSong_GB2312"/>
                <w:b/>
                <w:color w:val="auto"/>
                <w:kern w:val="0"/>
                <w:sz w:val="28"/>
                <w:szCs w:val="32"/>
                <w:highlight w:val="none"/>
                <w:vertAlign w:val="baseline"/>
              </w:rPr>
            </w:pPr>
          </w:p>
        </w:tc>
        <w:tc>
          <w:tcPr>
            <w:tcW w:w="1595" w:type="dxa"/>
            <w:noWrap w:val="0"/>
            <w:vAlign w:val="top"/>
          </w:tcPr>
          <w:p>
            <w:pPr>
              <w:widowControl/>
              <w:outlineLvl w:val="1"/>
              <w:rPr>
                <w:rFonts w:hint="eastAsia" w:ascii="FangSong_GB2312" w:hAnsi="宋体" w:eastAsia="FangSong_GB2312"/>
                <w:b/>
                <w:color w:val="auto"/>
                <w:kern w:val="0"/>
                <w:sz w:val="28"/>
                <w:szCs w:val="32"/>
                <w:highlight w:val="none"/>
                <w:vertAlign w:val="baseline"/>
              </w:rPr>
            </w:pPr>
          </w:p>
        </w:tc>
        <w:tc>
          <w:tcPr>
            <w:tcW w:w="1621" w:type="dxa"/>
            <w:noWrap w:val="0"/>
            <w:vAlign w:val="top"/>
          </w:tcPr>
          <w:p>
            <w:pPr>
              <w:widowControl/>
              <w:outlineLvl w:val="1"/>
              <w:rPr>
                <w:rFonts w:hint="eastAsia" w:ascii="FangSong_GB2312" w:hAnsi="宋体" w:eastAsia="FangSong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FangSong_GB2312" w:hAnsi="宋体" w:eastAsia="FangSong_GB2312"/>
                <w:b/>
                <w:color w:val="auto"/>
                <w:kern w:val="0"/>
                <w:sz w:val="28"/>
                <w:szCs w:val="32"/>
                <w:highlight w:val="none"/>
                <w:vertAlign w:val="baseline"/>
              </w:rPr>
            </w:pPr>
            <w:r>
              <w:rPr>
                <w:rFonts w:hint="eastAsia" w:ascii="FangSong_GB2312" w:hAnsi="宋体" w:eastAsia="FangSong_GB2312"/>
                <w:b/>
                <w:color w:val="auto"/>
                <w:kern w:val="0"/>
                <w:sz w:val="28"/>
                <w:szCs w:val="32"/>
                <w:highlight w:val="none"/>
                <w:vertAlign w:val="baseline"/>
              </w:rPr>
              <w:t>因公出国（境）费</w:t>
            </w:r>
          </w:p>
        </w:tc>
        <w:tc>
          <w:tcPr>
            <w:tcW w:w="1215" w:type="dxa"/>
            <w:noWrap w:val="0"/>
            <w:vAlign w:val="top"/>
          </w:tcPr>
          <w:p>
            <w:pPr>
              <w:widowControl/>
              <w:outlineLvl w:val="1"/>
              <w:rPr>
                <w:rFonts w:hint="eastAsia" w:ascii="FangSong_GB2312" w:hAnsi="宋体" w:eastAsia="FangSong_GB2312"/>
                <w:b/>
                <w:color w:val="auto"/>
                <w:kern w:val="0"/>
                <w:sz w:val="28"/>
                <w:szCs w:val="32"/>
                <w:highlight w:val="none"/>
                <w:vertAlign w:val="baseline"/>
              </w:rPr>
            </w:pPr>
          </w:p>
        </w:tc>
        <w:tc>
          <w:tcPr>
            <w:tcW w:w="1314" w:type="dxa"/>
            <w:noWrap w:val="0"/>
            <w:vAlign w:val="top"/>
          </w:tcPr>
          <w:p>
            <w:pPr>
              <w:widowControl/>
              <w:outlineLvl w:val="1"/>
              <w:rPr>
                <w:rFonts w:hint="eastAsia" w:ascii="FangSong_GB2312" w:hAnsi="宋体" w:eastAsia="FangSong_GB2312"/>
                <w:b/>
                <w:color w:val="auto"/>
                <w:kern w:val="0"/>
                <w:sz w:val="28"/>
                <w:szCs w:val="32"/>
                <w:highlight w:val="none"/>
                <w:vertAlign w:val="baseline"/>
              </w:rPr>
            </w:pPr>
          </w:p>
        </w:tc>
        <w:tc>
          <w:tcPr>
            <w:tcW w:w="1595" w:type="dxa"/>
            <w:noWrap w:val="0"/>
            <w:vAlign w:val="top"/>
          </w:tcPr>
          <w:p>
            <w:pPr>
              <w:widowControl/>
              <w:outlineLvl w:val="1"/>
              <w:rPr>
                <w:rFonts w:hint="eastAsia" w:ascii="FangSong_GB2312" w:hAnsi="宋体" w:eastAsia="FangSong_GB2312"/>
                <w:b/>
                <w:color w:val="auto"/>
                <w:kern w:val="0"/>
                <w:sz w:val="28"/>
                <w:szCs w:val="32"/>
                <w:highlight w:val="none"/>
                <w:vertAlign w:val="baseline"/>
              </w:rPr>
            </w:pPr>
          </w:p>
        </w:tc>
        <w:tc>
          <w:tcPr>
            <w:tcW w:w="1621" w:type="dxa"/>
            <w:noWrap w:val="0"/>
            <w:vAlign w:val="top"/>
          </w:tcPr>
          <w:p>
            <w:pPr>
              <w:widowControl/>
              <w:outlineLvl w:val="1"/>
              <w:rPr>
                <w:rFonts w:hint="eastAsia" w:ascii="FangSong_GB2312" w:hAnsi="宋体" w:eastAsia="FangSong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FangSong_GB2312" w:hAnsi="宋体" w:eastAsia="FangSong_GB2312"/>
                <w:b/>
                <w:color w:val="auto"/>
                <w:kern w:val="0"/>
                <w:sz w:val="28"/>
                <w:szCs w:val="32"/>
                <w:highlight w:val="none"/>
                <w:vertAlign w:val="baseline"/>
              </w:rPr>
            </w:pPr>
            <w:r>
              <w:rPr>
                <w:rFonts w:hint="eastAsia" w:ascii="FangSong_GB2312" w:hAnsi="宋体" w:eastAsia="FangSong_GB2312"/>
                <w:b/>
                <w:color w:val="auto"/>
                <w:kern w:val="0"/>
                <w:sz w:val="28"/>
                <w:szCs w:val="32"/>
                <w:highlight w:val="none"/>
                <w:vertAlign w:val="baseline"/>
              </w:rPr>
              <w:t>公务接待费</w:t>
            </w:r>
          </w:p>
        </w:tc>
        <w:tc>
          <w:tcPr>
            <w:tcW w:w="1215" w:type="dxa"/>
            <w:noWrap w:val="0"/>
            <w:vAlign w:val="top"/>
          </w:tcPr>
          <w:p>
            <w:pPr>
              <w:widowControl/>
              <w:outlineLvl w:val="1"/>
              <w:rPr>
                <w:rFonts w:hint="eastAsia" w:ascii="FangSong_GB2312" w:hAnsi="宋体" w:eastAsia="FangSong_GB2312"/>
                <w:b/>
                <w:color w:val="auto"/>
                <w:kern w:val="0"/>
                <w:sz w:val="28"/>
                <w:szCs w:val="32"/>
                <w:highlight w:val="none"/>
                <w:vertAlign w:val="baseline"/>
              </w:rPr>
            </w:pPr>
          </w:p>
        </w:tc>
        <w:tc>
          <w:tcPr>
            <w:tcW w:w="1314" w:type="dxa"/>
            <w:noWrap w:val="0"/>
            <w:vAlign w:val="top"/>
          </w:tcPr>
          <w:p>
            <w:pPr>
              <w:widowControl/>
              <w:outlineLvl w:val="1"/>
              <w:rPr>
                <w:rFonts w:hint="eastAsia" w:ascii="FangSong_GB2312" w:hAnsi="宋体" w:eastAsia="FangSong_GB2312"/>
                <w:b/>
                <w:color w:val="auto"/>
                <w:kern w:val="0"/>
                <w:sz w:val="28"/>
                <w:szCs w:val="32"/>
                <w:highlight w:val="none"/>
                <w:vertAlign w:val="baseline"/>
              </w:rPr>
            </w:pPr>
          </w:p>
        </w:tc>
        <w:tc>
          <w:tcPr>
            <w:tcW w:w="1595" w:type="dxa"/>
            <w:noWrap w:val="0"/>
            <w:vAlign w:val="top"/>
          </w:tcPr>
          <w:p>
            <w:pPr>
              <w:widowControl/>
              <w:outlineLvl w:val="1"/>
              <w:rPr>
                <w:rFonts w:hint="eastAsia" w:ascii="FangSong_GB2312" w:hAnsi="宋体" w:eastAsia="FangSong_GB2312"/>
                <w:b/>
                <w:color w:val="auto"/>
                <w:kern w:val="0"/>
                <w:sz w:val="28"/>
                <w:szCs w:val="32"/>
                <w:highlight w:val="none"/>
                <w:vertAlign w:val="baseline"/>
              </w:rPr>
            </w:pPr>
          </w:p>
        </w:tc>
        <w:tc>
          <w:tcPr>
            <w:tcW w:w="1621" w:type="dxa"/>
            <w:noWrap w:val="0"/>
            <w:vAlign w:val="top"/>
          </w:tcPr>
          <w:p>
            <w:pPr>
              <w:widowControl/>
              <w:outlineLvl w:val="1"/>
              <w:rPr>
                <w:rFonts w:hint="eastAsia" w:ascii="FangSong_GB2312" w:hAnsi="宋体" w:eastAsia="FangSong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FangSong_GB2312" w:hAnsi="宋体" w:eastAsia="FangSong_GB2312"/>
                <w:b/>
                <w:color w:val="auto"/>
                <w:kern w:val="0"/>
                <w:sz w:val="28"/>
                <w:szCs w:val="32"/>
                <w:highlight w:val="none"/>
                <w:vertAlign w:val="baseline"/>
              </w:rPr>
            </w:pPr>
            <w:r>
              <w:rPr>
                <w:rFonts w:hint="eastAsia" w:ascii="FangSong_GB2312" w:hAnsi="宋体" w:eastAsia="FangSong_GB2312"/>
                <w:b/>
                <w:color w:val="auto"/>
                <w:kern w:val="0"/>
                <w:sz w:val="28"/>
                <w:szCs w:val="32"/>
                <w:highlight w:val="none"/>
                <w:vertAlign w:val="baseline"/>
              </w:rPr>
              <w:t>公务用车购置及运行费</w:t>
            </w:r>
          </w:p>
          <w:p>
            <w:pPr>
              <w:widowControl/>
              <w:jc w:val="center"/>
              <w:outlineLvl w:val="1"/>
              <w:rPr>
                <w:rFonts w:hint="eastAsia" w:ascii="FangSong_GB2312" w:hAnsi="宋体" w:eastAsia="FangSong_GB2312"/>
                <w:b/>
                <w:color w:val="auto"/>
                <w:kern w:val="0"/>
                <w:sz w:val="28"/>
                <w:szCs w:val="32"/>
                <w:highlight w:val="none"/>
                <w:vertAlign w:val="baseline"/>
              </w:rPr>
            </w:pPr>
            <w:r>
              <w:rPr>
                <w:rFonts w:hint="eastAsia" w:ascii="FangSong_GB2312" w:hAnsi="宋体" w:eastAsia="FangSong_GB2312"/>
                <w:b/>
                <w:color w:val="auto"/>
                <w:kern w:val="0"/>
                <w:sz w:val="28"/>
                <w:szCs w:val="32"/>
                <w:highlight w:val="none"/>
                <w:vertAlign w:val="baseline"/>
              </w:rPr>
              <w:t>（小计）</w:t>
            </w:r>
          </w:p>
        </w:tc>
        <w:tc>
          <w:tcPr>
            <w:tcW w:w="1215" w:type="dxa"/>
            <w:noWrap w:val="0"/>
            <w:vAlign w:val="top"/>
          </w:tcPr>
          <w:p>
            <w:pPr>
              <w:widowControl/>
              <w:outlineLvl w:val="1"/>
              <w:rPr>
                <w:rFonts w:hint="default" w:ascii="FangSong_GB2312" w:hAnsi="宋体" w:eastAsia="FangSong_GB2312"/>
                <w:b/>
                <w:color w:val="auto"/>
                <w:kern w:val="0"/>
                <w:sz w:val="28"/>
                <w:szCs w:val="32"/>
                <w:highlight w:val="none"/>
                <w:vertAlign w:val="baseline"/>
              </w:rPr>
            </w:pPr>
          </w:p>
        </w:tc>
        <w:tc>
          <w:tcPr>
            <w:tcW w:w="1314" w:type="dxa"/>
            <w:noWrap w:val="0"/>
            <w:vAlign w:val="top"/>
          </w:tcPr>
          <w:p>
            <w:pPr>
              <w:widowControl/>
              <w:outlineLvl w:val="1"/>
              <w:rPr>
                <w:rFonts w:hint="default" w:ascii="FangSong_GB2312" w:hAnsi="宋体" w:eastAsia="FangSong_GB2312"/>
                <w:b/>
                <w:color w:val="auto"/>
                <w:kern w:val="0"/>
                <w:sz w:val="28"/>
                <w:szCs w:val="32"/>
                <w:highlight w:val="none"/>
                <w:vertAlign w:val="baseline"/>
              </w:rPr>
            </w:pPr>
          </w:p>
        </w:tc>
        <w:tc>
          <w:tcPr>
            <w:tcW w:w="1595" w:type="dxa"/>
            <w:noWrap w:val="0"/>
            <w:vAlign w:val="top"/>
          </w:tcPr>
          <w:p>
            <w:pPr>
              <w:widowControl/>
              <w:outlineLvl w:val="1"/>
              <w:rPr>
                <w:rFonts w:hint="eastAsia" w:ascii="FangSong_GB2312" w:hAnsi="宋体" w:eastAsia="FangSong_GB2312"/>
                <w:b/>
                <w:color w:val="auto"/>
                <w:kern w:val="0"/>
                <w:sz w:val="28"/>
                <w:szCs w:val="32"/>
                <w:highlight w:val="none"/>
                <w:vertAlign w:val="baseline"/>
              </w:rPr>
            </w:pPr>
          </w:p>
        </w:tc>
        <w:tc>
          <w:tcPr>
            <w:tcW w:w="1621" w:type="dxa"/>
            <w:noWrap w:val="0"/>
            <w:vAlign w:val="top"/>
          </w:tcPr>
          <w:p>
            <w:pPr>
              <w:widowControl/>
              <w:outlineLvl w:val="1"/>
              <w:rPr>
                <w:rFonts w:hint="eastAsia" w:ascii="FangSong_GB2312" w:hAnsi="宋体" w:eastAsia="FangSong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ind w:firstLine="281" w:firstLineChars="100"/>
              <w:outlineLvl w:val="1"/>
              <w:rPr>
                <w:rFonts w:hint="eastAsia" w:ascii="FangSong_GB2312" w:hAnsi="宋体" w:eastAsia="FangSong_GB2312"/>
                <w:b/>
                <w:color w:val="auto"/>
                <w:kern w:val="0"/>
                <w:sz w:val="28"/>
                <w:szCs w:val="32"/>
                <w:highlight w:val="none"/>
                <w:vertAlign w:val="baseline"/>
              </w:rPr>
            </w:pPr>
            <w:r>
              <w:rPr>
                <w:rFonts w:hint="eastAsia" w:ascii="FangSong_GB2312" w:hAnsi="宋体" w:eastAsia="FangSong_GB2312"/>
                <w:b/>
                <w:color w:val="auto"/>
                <w:kern w:val="0"/>
                <w:sz w:val="28"/>
                <w:szCs w:val="32"/>
                <w:highlight w:val="none"/>
                <w:vertAlign w:val="baseline"/>
              </w:rPr>
              <w:t>其中：公务用车购置费</w:t>
            </w:r>
          </w:p>
        </w:tc>
        <w:tc>
          <w:tcPr>
            <w:tcW w:w="1215" w:type="dxa"/>
            <w:noWrap w:val="0"/>
            <w:vAlign w:val="top"/>
          </w:tcPr>
          <w:p>
            <w:pPr>
              <w:widowControl/>
              <w:outlineLvl w:val="1"/>
              <w:rPr>
                <w:rFonts w:hint="default" w:ascii="FangSong_GB2312" w:hAnsi="宋体" w:eastAsia="FangSong_GB2312"/>
                <w:b/>
                <w:color w:val="auto"/>
                <w:kern w:val="0"/>
                <w:sz w:val="28"/>
                <w:szCs w:val="32"/>
                <w:highlight w:val="none"/>
                <w:vertAlign w:val="baseline"/>
              </w:rPr>
            </w:pPr>
          </w:p>
        </w:tc>
        <w:tc>
          <w:tcPr>
            <w:tcW w:w="1314" w:type="dxa"/>
            <w:noWrap w:val="0"/>
            <w:vAlign w:val="top"/>
          </w:tcPr>
          <w:p>
            <w:pPr>
              <w:widowControl/>
              <w:outlineLvl w:val="1"/>
              <w:rPr>
                <w:rFonts w:hint="default" w:ascii="FangSong_GB2312" w:hAnsi="宋体" w:eastAsia="FangSong_GB2312"/>
                <w:b/>
                <w:color w:val="auto"/>
                <w:kern w:val="0"/>
                <w:sz w:val="28"/>
                <w:szCs w:val="32"/>
                <w:highlight w:val="none"/>
                <w:vertAlign w:val="baseline"/>
              </w:rPr>
            </w:pPr>
          </w:p>
        </w:tc>
        <w:tc>
          <w:tcPr>
            <w:tcW w:w="1595" w:type="dxa"/>
            <w:noWrap w:val="0"/>
            <w:vAlign w:val="top"/>
          </w:tcPr>
          <w:p>
            <w:pPr>
              <w:widowControl/>
              <w:outlineLvl w:val="1"/>
              <w:rPr>
                <w:rFonts w:hint="eastAsia" w:ascii="FangSong_GB2312" w:hAnsi="宋体" w:eastAsia="FangSong_GB2312"/>
                <w:b/>
                <w:color w:val="auto"/>
                <w:kern w:val="0"/>
                <w:sz w:val="28"/>
                <w:szCs w:val="32"/>
                <w:highlight w:val="none"/>
                <w:vertAlign w:val="baseline"/>
              </w:rPr>
            </w:pPr>
          </w:p>
        </w:tc>
        <w:tc>
          <w:tcPr>
            <w:tcW w:w="1621" w:type="dxa"/>
            <w:noWrap w:val="0"/>
            <w:vAlign w:val="top"/>
          </w:tcPr>
          <w:p>
            <w:pPr>
              <w:widowControl/>
              <w:outlineLvl w:val="1"/>
              <w:rPr>
                <w:rFonts w:hint="eastAsia" w:ascii="FangSong_GB2312" w:hAnsi="宋体" w:eastAsia="FangSong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outlineLvl w:val="1"/>
              <w:rPr>
                <w:rFonts w:hint="eastAsia" w:ascii="FangSong_GB2312" w:hAnsi="宋体" w:eastAsia="FangSong_GB2312"/>
                <w:b/>
                <w:color w:val="auto"/>
                <w:kern w:val="0"/>
                <w:sz w:val="28"/>
                <w:szCs w:val="32"/>
                <w:highlight w:val="none"/>
                <w:vertAlign w:val="baseline"/>
              </w:rPr>
            </w:pPr>
            <w:r>
              <w:rPr>
                <w:rFonts w:hint="eastAsia" w:ascii="FangSong_GB2312" w:hAnsi="宋体" w:eastAsia="FangSong_GB2312"/>
                <w:b/>
                <w:color w:val="auto"/>
                <w:kern w:val="0"/>
                <w:sz w:val="28"/>
                <w:szCs w:val="32"/>
                <w:highlight w:val="none"/>
                <w:vertAlign w:val="baseline"/>
              </w:rPr>
              <w:t xml:space="preserve">     </w:t>
            </w:r>
            <w:r>
              <w:rPr>
                <w:rFonts w:hint="default" w:ascii="FangSong_GB2312" w:hAnsi="宋体" w:eastAsia="FangSong_GB2312"/>
                <w:b/>
                <w:color w:val="auto"/>
                <w:kern w:val="0"/>
                <w:sz w:val="28"/>
                <w:szCs w:val="32"/>
                <w:highlight w:val="none"/>
                <w:vertAlign w:val="baseline"/>
              </w:rPr>
              <w:t xml:space="preserve">  </w:t>
            </w:r>
            <w:r>
              <w:rPr>
                <w:rFonts w:hint="eastAsia" w:ascii="FangSong_GB2312" w:hAnsi="宋体" w:eastAsia="FangSong_GB2312"/>
                <w:b/>
                <w:color w:val="auto"/>
                <w:kern w:val="0"/>
                <w:sz w:val="28"/>
                <w:szCs w:val="32"/>
                <w:highlight w:val="none"/>
                <w:vertAlign w:val="baseline"/>
              </w:rPr>
              <w:t xml:space="preserve"> 公务用车运行费</w:t>
            </w:r>
          </w:p>
        </w:tc>
        <w:tc>
          <w:tcPr>
            <w:tcW w:w="1215" w:type="dxa"/>
            <w:noWrap w:val="0"/>
            <w:vAlign w:val="top"/>
          </w:tcPr>
          <w:p>
            <w:pPr>
              <w:widowControl/>
              <w:outlineLvl w:val="1"/>
              <w:rPr>
                <w:rFonts w:hint="default" w:ascii="FangSong_GB2312" w:hAnsi="宋体" w:eastAsia="FangSong_GB2312"/>
                <w:b/>
                <w:color w:val="auto"/>
                <w:kern w:val="0"/>
                <w:sz w:val="28"/>
                <w:szCs w:val="32"/>
                <w:highlight w:val="none"/>
                <w:vertAlign w:val="baseline"/>
              </w:rPr>
            </w:pPr>
          </w:p>
        </w:tc>
        <w:tc>
          <w:tcPr>
            <w:tcW w:w="1314" w:type="dxa"/>
            <w:noWrap w:val="0"/>
            <w:vAlign w:val="top"/>
          </w:tcPr>
          <w:p>
            <w:pPr>
              <w:widowControl/>
              <w:outlineLvl w:val="1"/>
              <w:rPr>
                <w:rFonts w:hint="default" w:ascii="FangSong_GB2312" w:hAnsi="宋体" w:eastAsia="FangSong_GB2312"/>
                <w:b/>
                <w:color w:val="auto"/>
                <w:kern w:val="0"/>
                <w:sz w:val="28"/>
                <w:szCs w:val="32"/>
                <w:highlight w:val="none"/>
                <w:vertAlign w:val="baseline"/>
              </w:rPr>
            </w:pPr>
          </w:p>
        </w:tc>
        <w:tc>
          <w:tcPr>
            <w:tcW w:w="1595" w:type="dxa"/>
            <w:noWrap w:val="0"/>
            <w:vAlign w:val="top"/>
          </w:tcPr>
          <w:p>
            <w:pPr>
              <w:widowControl/>
              <w:outlineLvl w:val="1"/>
              <w:rPr>
                <w:rFonts w:hint="eastAsia" w:ascii="FangSong_GB2312" w:hAnsi="宋体" w:eastAsia="FangSong_GB2312"/>
                <w:b/>
                <w:color w:val="auto"/>
                <w:kern w:val="0"/>
                <w:sz w:val="28"/>
                <w:szCs w:val="32"/>
                <w:highlight w:val="none"/>
                <w:vertAlign w:val="baseline"/>
              </w:rPr>
            </w:pPr>
          </w:p>
        </w:tc>
        <w:tc>
          <w:tcPr>
            <w:tcW w:w="1621" w:type="dxa"/>
            <w:noWrap w:val="0"/>
            <w:vAlign w:val="top"/>
          </w:tcPr>
          <w:p>
            <w:pPr>
              <w:widowControl/>
              <w:outlineLvl w:val="1"/>
              <w:rPr>
                <w:rFonts w:hint="eastAsia" w:ascii="FangSong_GB2312" w:hAnsi="宋体" w:eastAsia="FangSong_GB2312"/>
                <w:b/>
                <w:color w:val="auto"/>
                <w:kern w:val="0"/>
                <w:sz w:val="28"/>
                <w:szCs w:val="32"/>
                <w:highlight w:val="none"/>
                <w:vertAlign w:val="baseline"/>
              </w:rPr>
            </w:pPr>
          </w:p>
        </w:tc>
      </w:tr>
    </w:tbl>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FangSong_GB2312" w:hAnsi="宋体" w:eastAsia="FangSong_GB2312"/>
          <w:b/>
          <w:color w:val="auto"/>
          <w:kern w:val="0"/>
          <w:sz w:val="28"/>
          <w:szCs w:val="32"/>
          <w:highlight w:val="none"/>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FangSong_GB2312" w:hAnsi="宋体" w:eastAsia="FangSong_GB2312"/>
          <w:b/>
          <w:color w:val="auto"/>
          <w:kern w:val="0"/>
          <w:sz w:val="28"/>
          <w:szCs w:val="32"/>
          <w:highlight w:val="none"/>
          <w:lang w:val="en-US" w:eastAsia="zh-CN"/>
        </w:rPr>
      </w:pPr>
      <w:r>
        <w:rPr>
          <w:rFonts w:hint="eastAsia" w:ascii="FangSong_GB2312" w:hAnsi="宋体" w:eastAsia="FangSong_GB2312"/>
          <w:b/>
          <w:color w:val="auto"/>
          <w:kern w:val="0"/>
          <w:sz w:val="28"/>
          <w:szCs w:val="32"/>
          <w:highlight w:val="none"/>
        </w:rPr>
        <w:t>备注：</w:t>
      </w:r>
      <w:r>
        <w:rPr>
          <w:rFonts w:hint="default" w:ascii="Times New Roman" w:hAnsi="Times New Roman" w:eastAsia="FangSong_GB2312" w:cs="Times New Roman"/>
          <w:b/>
          <w:bCs w:val="0"/>
          <w:sz w:val="28"/>
          <w:lang w:eastAsia="zh-CN"/>
        </w:rPr>
        <w:t>20</w:t>
      </w:r>
      <w:r>
        <w:rPr>
          <w:rFonts w:hint="eastAsia" w:eastAsia="FangSong_GB2312" w:cs="Times New Roman"/>
          <w:b/>
          <w:bCs w:val="0"/>
          <w:sz w:val="28"/>
          <w:lang w:val="en-US" w:eastAsia="zh-CN"/>
        </w:rPr>
        <w:t>25</w:t>
      </w:r>
      <w:r>
        <w:rPr>
          <w:rFonts w:hint="default" w:ascii="Times New Roman" w:hAnsi="Times New Roman" w:eastAsia="FangSong_GB2312" w:cs="Times New Roman"/>
          <w:b/>
          <w:bCs w:val="0"/>
          <w:sz w:val="28"/>
        </w:rPr>
        <w:t>年本单位</w:t>
      </w:r>
      <w:r>
        <w:rPr>
          <w:rFonts w:hint="eastAsia" w:eastAsia="FangSong_GB2312" w:cs="Times New Roman"/>
          <w:b/>
          <w:bCs w:val="0"/>
          <w:sz w:val="28"/>
          <w:lang w:eastAsia="zh-CN"/>
        </w:rPr>
        <w:t>无财政拨款</w:t>
      </w:r>
      <w:r>
        <w:rPr>
          <w:rFonts w:hint="default" w:ascii="Times New Roman" w:hAnsi="Times New Roman" w:eastAsia="FangSong_GB2312" w:cs="Times New Roman"/>
          <w:b/>
          <w:bCs w:val="0"/>
          <w:sz w:val="28"/>
        </w:rPr>
        <w:t>“三公”经费支出预算</w:t>
      </w:r>
      <w:r>
        <w:rPr>
          <w:rFonts w:hint="default" w:ascii="Times New Roman" w:hAnsi="Times New Roman" w:eastAsia="FangSong_GB2312" w:cs="Times New Roman"/>
          <w:b/>
          <w:bCs w:val="0"/>
          <w:sz w:val="28"/>
          <w:lang w:eastAsia="zh-CN"/>
        </w:rPr>
        <w:t>，此表为空表</w:t>
      </w:r>
      <w:r>
        <w:rPr>
          <w:rFonts w:hint="default" w:ascii="Times New Roman" w:hAnsi="Times New Roman" w:eastAsia="FangSong_GB2312" w:cs="Times New Roman"/>
          <w:b/>
          <w:bCs w:val="0"/>
          <w:sz w:val="28"/>
        </w:rPr>
        <w:t>。</w:t>
      </w:r>
    </w:p>
    <w:p>
      <w:pPr>
        <w:spacing w:line="600" w:lineRule="exact"/>
        <w:ind w:left="640"/>
        <w:jc w:val="center"/>
        <w:rPr>
          <w:rFonts w:hint="eastAsia" w:ascii="仿宋" w:hAnsi="仿宋" w:eastAsia="仿宋" w:cs="FangSong_GB2312"/>
          <w:bCs/>
          <w:color w:val="auto"/>
          <w:kern w:val="0"/>
          <w:sz w:val="28"/>
          <w:szCs w:val="28"/>
          <w:highlight w:val="none"/>
        </w:rPr>
      </w:pPr>
    </w:p>
    <w:p>
      <w:pPr>
        <w:spacing w:line="600" w:lineRule="exact"/>
        <w:ind w:left="640"/>
        <w:jc w:val="center"/>
        <w:rPr>
          <w:rFonts w:hint="eastAsia" w:ascii="仿宋" w:hAnsi="仿宋" w:eastAsia="仿宋" w:cs="FangSong_GB2312"/>
          <w:bCs/>
          <w:color w:val="auto"/>
          <w:kern w:val="0"/>
          <w:sz w:val="28"/>
          <w:szCs w:val="28"/>
          <w:highlight w:val="none"/>
        </w:rPr>
      </w:pPr>
    </w:p>
    <w:p>
      <w:pPr>
        <w:spacing w:line="600" w:lineRule="exact"/>
        <w:ind w:left="640"/>
        <w:jc w:val="center"/>
        <w:rPr>
          <w:rFonts w:hint="eastAsia" w:ascii="仿宋" w:hAnsi="仿宋" w:eastAsia="仿宋" w:cs="FangSong_GB2312"/>
          <w:bCs/>
          <w:color w:val="auto"/>
          <w:kern w:val="0"/>
          <w:sz w:val="28"/>
          <w:szCs w:val="28"/>
          <w:highlight w:val="none"/>
        </w:rPr>
      </w:pPr>
    </w:p>
    <w:p>
      <w:pPr>
        <w:spacing w:line="600" w:lineRule="exact"/>
        <w:ind w:left="640"/>
        <w:jc w:val="center"/>
        <w:rPr>
          <w:rFonts w:hint="eastAsia" w:ascii="仿宋" w:hAnsi="仿宋" w:eastAsia="仿宋" w:cs="FangSong_GB2312"/>
          <w:bCs/>
          <w:color w:val="auto"/>
          <w:kern w:val="0"/>
          <w:sz w:val="28"/>
          <w:szCs w:val="28"/>
          <w:highlight w:val="none"/>
        </w:rPr>
      </w:pPr>
    </w:p>
    <w:p>
      <w:pPr>
        <w:spacing w:line="600" w:lineRule="exact"/>
        <w:ind w:left="640"/>
        <w:jc w:val="center"/>
        <w:rPr>
          <w:rFonts w:hint="eastAsia" w:ascii="仿宋" w:hAnsi="仿宋" w:eastAsia="仿宋" w:cs="FangSong_GB2312"/>
          <w:bCs/>
          <w:color w:val="auto"/>
          <w:kern w:val="0"/>
          <w:sz w:val="28"/>
          <w:szCs w:val="28"/>
          <w:highlight w:val="none"/>
        </w:rPr>
      </w:pPr>
    </w:p>
    <w:p>
      <w:pPr>
        <w:spacing w:line="600" w:lineRule="exact"/>
        <w:ind w:left="640"/>
        <w:jc w:val="center"/>
        <w:rPr>
          <w:rFonts w:hint="eastAsia" w:ascii="仿宋" w:hAnsi="仿宋" w:eastAsia="仿宋" w:cs="FangSong_GB2312"/>
          <w:bCs/>
          <w:color w:val="auto"/>
          <w:kern w:val="0"/>
          <w:sz w:val="28"/>
          <w:szCs w:val="28"/>
          <w:highlight w:val="none"/>
        </w:rPr>
      </w:pPr>
    </w:p>
    <w:p>
      <w:pPr>
        <w:spacing w:line="600" w:lineRule="exact"/>
        <w:ind w:left="640"/>
        <w:jc w:val="center"/>
        <w:rPr>
          <w:rFonts w:hint="eastAsia" w:ascii="仿宋" w:hAnsi="仿宋" w:eastAsia="仿宋" w:cs="FangSong_GB2312"/>
          <w:bCs/>
          <w:color w:val="auto"/>
          <w:kern w:val="0"/>
          <w:sz w:val="28"/>
          <w:szCs w:val="28"/>
          <w:highlight w:val="none"/>
        </w:rPr>
      </w:pPr>
    </w:p>
    <w:p>
      <w:pPr>
        <w:spacing w:line="600" w:lineRule="exact"/>
        <w:ind w:left="640"/>
        <w:jc w:val="center"/>
        <w:rPr>
          <w:rFonts w:hint="eastAsia" w:ascii="仿宋" w:hAnsi="仿宋" w:eastAsia="仿宋" w:cs="FangSong_GB2312"/>
          <w:bCs/>
          <w:color w:val="auto"/>
          <w:kern w:val="0"/>
          <w:sz w:val="28"/>
          <w:szCs w:val="28"/>
          <w:highlight w:val="none"/>
        </w:rPr>
      </w:pPr>
    </w:p>
    <w:p>
      <w:pPr>
        <w:spacing w:line="600" w:lineRule="exact"/>
        <w:jc w:val="both"/>
        <w:rPr>
          <w:rFonts w:hint="eastAsia" w:ascii="仿宋" w:hAnsi="仿宋" w:eastAsia="仿宋" w:cs="FangSong_GB2312"/>
          <w:bCs/>
          <w:color w:val="auto"/>
          <w:kern w:val="0"/>
          <w:sz w:val="28"/>
          <w:szCs w:val="28"/>
          <w:highlight w:val="none"/>
        </w:rPr>
      </w:pPr>
    </w:p>
    <w:p>
      <w:pPr>
        <w:pStyle w:val="2"/>
        <w:rPr>
          <w:rFonts w:hint="eastAsia" w:ascii="仿宋" w:hAnsi="仿宋" w:eastAsia="仿宋" w:cs="FangSong_GB2312"/>
          <w:bCs/>
          <w:color w:val="auto"/>
          <w:kern w:val="0"/>
          <w:sz w:val="28"/>
          <w:szCs w:val="28"/>
          <w:highlight w:val="none"/>
        </w:rPr>
      </w:pPr>
    </w:p>
    <w:p>
      <w:pPr>
        <w:rPr>
          <w:rFonts w:hint="eastAsia"/>
        </w:rPr>
      </w:pPr>
    </w:p>
    <w:p>
      <w:pPr>
        <w:pStyle w:val="2"/>
        <w:rPr>
          <w:rFonts w:hint="eastAsia"/>
        </w:rPr>
      </w:pPr>
    </w:p>
    <w:p>
      <w:pPr>
        <w:keepNext w:val="0"/>
        <w:keepLines w:val="0"/>
        <w:widowControl/>
        <w:suppressLineNumbers w:val="0"/>
        <w:jc w:val="left"/>
        <w:textAlignment w:val="bottom"/>
        <w:rPr>
          <w:rFonts w:hint="eastAsia" w:ascii="仿宋" w:hAnsi="仿宋" w:eastAsia="仿宋" w:cs="FangSong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FangSong_GB2312" w:hAnsi="宋体" w:eastAsia="FangSong_GB2312"/>
          <w:b/>
          <w:color w:val="auto"/>
          <w:kern w:val="0"/>
          <w:sz w:val="32"/>
          <w:szCs w:val="32"/>
          <w:highlight w:val="none"/>
          <w:lang w:val="en-US" w:eastAsia="zh-Hans"/>
        </w:rPr>
      </w:pPr>
      <w:r>
        <w:rPr>
          <w:rFonts w:hint="eastAsia" w:ascii="FangSong_GB2312" w:hAnsi="宋体" w:eastAsia="FangSong_GB2312"/>
          <w:b/>
          <w:color w:val="auto"/>
          <w:kern w:val="0"/>
          <w:sz w:val="32"/>
          <w:szCs w:val="32"/>
          <w:highlight w:val="none"/>
          <w:lang w:val="en-US" w:eastAsia="zh-Hans"/>
        </w:rPr>
        <w:t>上年结转</w:t>
      </w:r>
      <w:r>
        <w:rPr>
          <w:rFonts w:hint="eastAsia" w:ascii="FangSong_GB2312" w:hAnsi="宋体" w:eastAsia="FangSong_GB2312"/>
          <w:b/>
          <w:color w:val="auto"/>
          <w:kern w:val="0"/>
          <w:sz w:val="32"/>
          <w:szCs w:val="32"/>
          <w:highlight w:val="none"/>
          <w:lang w:val="en-US" w:eastAsia="zh-CN"/>
        </w:rPr>
        <w:t>结余</w:t>
      </w:r>
      <w:r>
        <w:rPr>
          <w:rFonts w:hint="eastAsia" w:ascii="FangSong_GB2312" w:hAnsi="宋体" w:eastAsia="FangSong_GB2312"/>
          <w:b/>
          <w:color w:val="auto"/>
          <w:kern w:val="0"/>
          <w:sz w:val="32"/>
          <w:szCs w:val="32"/>
          <w:highlight w:val="none"/>
          <w:lang w:val="en-US" w:eastAsia="zh-Hans"/>
        </w:rPr>
        <w:t>情况明细表</w:t>
      </w:r>
    </w:p>
    <w:p>
      <w:pPr>
        <w:widowControl/>
        <w:jc w:val="both"/>
        <w:rPr>
          <w:rFonts w:hint="eastAsia" w:ascii="FangSong_GB2312" w:hAnsi="宋体" w:eastAsia="FangSong_GB2312"/>
          <w:b/>
          <w:color w:val="auto"/>
          <w:kern w:val="0"/>
          <w:sz w:val="32"/>
          <w:szCs w:val="32"/>
          <w:highlight w:val="none"/>
          <w:lang w:val="en-US" w:eastAsia="zh-Hans"/>
        </w:rPr>
      </w:pPr>
      <w:r>
        <w:rPr>
          <w:rFonts w:hint="eastAsia" w:ascii="FangSong_GB2312" w:hAnsi="宋体" w:eastAsia="FangSong_GB2312"/>
          <w:color w:val="auto"/>
          <w:kern w:val="0"/>
          <w:sz w:val="24"/>
          <w:highlight w:val="none"/>
        </w:rPr>
        <w:t>编制单位：</w:t>
      </w:r>
      <w:r>
        <w:rPr>
          <w:rFonts w:hint="eastAsia" w:ascii="FangSong_GB2312" w:hAnsi="宋体" w:eastAsia="FangSong_GB2312" w:cs="宋体"/>
          <w:color w:val="auto"/>
          <w:kern w:val="0"/>
          <w:sz w:val="24"/>
          <w:highlight w:val="none"/>
          <w:lang w:val="en-US" w:eastAsia="zh-CN"/>
        </w:rPr>
        <w:t>焉耆回族自治县人民医院</w:t>
      </w:r>
      <w:r>
        <w:rPr>
          <w:rFonts w:hint="eastAsia" w:ascii="FangSong_GB2312" w:hAnsi="宋体" w:eastAsia="FangSong_GB2312"/>
          <w:color w:val="auto"/>
          <w:kern w:val="0"/>
          <w:sz w:val="24"/>
          <w:highlight w:val="none"/>
        </w:rPr>
        <w:t xml:space="preserve">                           单位：万元</w:t>
      </w:r>
    </w:p>
    <w:tbl>
      <w:tblPr>
        <w:tblStyle w:val="11"/>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867"/>
        <w:gridCol w:w="907"/>
        <w:gridCol w:w="768"/>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539" w:type="dxa"/>
            <w:vMerge w:val="restart"/>
            <w:noWrap w:val="0"/>
            <w:vAlign w:val="center"/>
          </w:tcPr>
          <w:p>
            <w:pPr>
              <w:widowControl/>
              <w:spacing w:line="280" w:lineRule="exact"/>
              <w:jc w:val="center"/>
              <w:rPr>
                <w:rFonts w:hint="eastAsia" w:ascii="FangSong_GB2312" w:hAnsi="宋体" w:eastAsia="FangSong_GB2312" w:cs="宋体"/>
                <w:b/>
                <w:bCs/>
                <w:color w:val="auto"/>
                <w:kern w:val="0"/>
                <w:sz w:val="20"/>
                <w:szCs w:val="20"/>
                <w:highlight w:val="none"/>
                <w:lang w:val="en-US" w:eastAsia="zh-CN"/>
              </w:rPr>
            </w:pPr>
            <w:r>
              <w:rPr>
                <w:rFonts w:hint="eastAsia" w:ascii="FangSong_GB2312" w:hAnsi="宋体" w:eastAsia="FangSong_GB2312" w:cs="宋体"/>
                <w:b/>
                <w:bCs/>
                <w:color w:val="auto"/>
                <w:kern w:val="0"/>
                <w:sz w:val="20"/>
                <w:szCs w:val="20"/>
                <w:highlight w:val="none"/>
                <w:lang w:val="en-US" w:eastAsia="zh-CN"/>
              </w:rPr>
              <w:t>项目</w:t>
            </w:r>
          </w:p>
        </w:tc>
        <w:tc>
          <w:tcPr>
            <w:tcW w:w="867" w:type="dxa"/>
            <w:vMerge w:val="restart"/>
            <w:noWrap w:val="0"/>
            <w:vAlign w:val="center"/>
          </w:tcPr>
          <w:p>
            <w:pPr>
              <w:widowControl/>
              <w:spacing w:line="280" w:lineRule="exact"/>
              <w:jc w:val="center"/>
              <w:rPr>
                <w:rFonts w:hint="default" w:ascii="FangSong_GB2312" w:hAnsi="宋体" w:eastAsia="FangSong_GB2312" w:cs="宋体"/>
                <w:b/>
                <w:bCs/>
                <w:color w:val="auto"/>
                <w:kern w:val="0"/>
                <w:sz w:val="20"/>
                <w:szCs w:val="20"/>
                <w:highlight w:val="none"/>
                <w:lang w:val="en-US" w:eastAsia="zh-CN"/>
              </w:rPr>
            </w:pPr>
            <w:r>
              <w:rPr>
                <w:rFonts w:hint="eastAsia" w:ascii="FangSong_GB2312" w:hAnsi="宋体" w:eastAsia="FangSong_GB2312" w:cs="宋体"/>
                <w:b/>
                <w:bCs/>
                <w:color w:val="auto"/>
                <w:kern w:val="0"/>
                <w:sz w:val="20"/>
                <w:szCs w:val="20"/>
                <w:highlight w:val="none"/>
                <w:lang w:val="en-US" w:eastAsia="zh-CN"/>
              </w:rPr>
              <w:t>合计</w:t>
            </w:r>
          </w:p>
        </w:tc>
        <w:tc>
          <w:tcPr>
            <w:tcW w:w="3600" w:type="dxa"/>
            <w:gridSpan w:val="4"/>
            <w:noWrap w:val="0"/>
            <w:vAlign w:val="center"/>
          </w:tcPr>
          <w:p>
            <w:pPr>
              <w:widowControl/>
              <w:spacing w:line="280" w:lineRule="exact"/>
              <w:jc w:val="center"/>
              <w:rPr>
                <w:rFonts w:hint="eastAsia" w:ascii="FangSong_GB2312" w:hAnsi="宋体" w:eastAsia="FangSong_GB2312" w:cs="宋体"/>
                <w:b/>
                <w:bCs/>
                <w:color w:val="auto"/>
                <w:kern w:val="0"/>
                <w:sz w:val="20"/>
                <w:szCs w:val="20"/>
                <w:highlight w:val="none"/>
                <w:lang w:eastAsia="zh-CN"/>
              </w:rPr>
            </w:pPr>
            <w:r>
              <w:rPr>
                <w:rFonts w:hint="eastAsia" w:ascii="FangSong_GB2312" w:hAnsi="宋体" w:eastAsia="FangSong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FangSong_GB2312" w:hAnsi="宋体" w:eastAsia="FangSong_GB2312" w:cs="宋体"/>
                <w:b/>
                <w:bCs/>
                <w:color w:val="auto"/>
                <w:kern w:val="0"/>
                <w:sz w:val="20"/>
                <w:szCs w:val="20"/>
                <w:highlight w:val="none"/>
                <w:lang w:val="en-US" w:eastAsia="zh-CN"/>
              </w:rPr>
            </w:pPr>
            <w:r>
              <w:rPr>
                <w:rFonts w:hint="eastAsia" w:ascii="FangSong_GB2312" w:hAnsi="宋体" w:eastAsia="FangSong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539" w:type="dxa"/>
            <w:vMerge w:val="continue"/>
            <w:noWrap w:val="0"/>
            <w:vAlign w:val="center"/>
          </w:tcPr>
          <w:p>
            <w:pPr>
              <w:widowControl/>
              <w:spacing w:line="280" w:lineRule="exact"/>
              <w:jc w:val="center"/>
              <w:rPr>
                <w:rFonts w:hint="eastAsia" w:ascii="FangSong_GB2312" w:hAnsi="宋体" w:eastAsia="FangSong_GB2312" w:cs="宋体"/>
                <w:b/>
                <w:bCs/>
                <w:color w:val="auto"/>
                <w:kern w:val="0"/>
                <w:sz w:val="20"/>
                <w:szCs w:val="20"/>
                <w:highlight w:val="none"/>
                <w:lang w:val="en-US" w:eastAsia="zh-CN"/>
              </w:rPr>
            </w:pPr>
          </w:p>
        </w:tc>
        <w:tc>
          <w:tcPr>
            <w:tcW w:w="867" w:type="dxa"/>
            <w:vMerge w:val="continue"/>
            <w:noWrap w:val="0"/>
            <w:vAlign w:val="center"/>
          </w:tcPr>
          <w:p>
            <w:pPr>
              <w:spacing w:line="600" w:lineRule="exact"/>
              <w:jc w:val="center"/>
              <w:rPr>
                <w:rFonts w:ascii="仿宋" w:hAnsi="仿宋" w:eastAsia="仿宋" w:cs="FangSong_GB2312"/>
                <w:bCs/>
                <w:color w:val="auto"/>
                <w:kern w:val="0"/>
                <w:sz w:val="28"/>
                <w:szCs w:val="28"/>
                <w:highlight w:val="none"/>
              </w:rPr>
            </w:pPr>
          </w:p>
        </w:tc>
        <w:tc>
          <w:tcPr>
            <w:tcW w:w="907" w:type="dxa"/>
            <w:vMerge w:val="restart"/>
            <w:noWrap w:val="0"/>
            <w:vAlign w:val="center"/>
          </w:tcPr>
          <w:p>
            <w:pPr>
              <w:widowControl/>
              <w:spacing w:line="280" w:lineRule="exact"/>
              <w:jc w:val="center"/>
              <w:rPr>
                <w:rFonts w:hint="eastAsia" w:ascii="FangSong_GB2312" w:hAnsi="宋体" w:eastAsia="FangSong_GB2312" w:cs="宋体"/>
                <w:b/>
                <w:bCs/>
                <w:color w:val="auto"/>
                <w:kern w:val="0"/>
                <w:sz w:val="20"/>
                <w:szCs w:val="20"/>
                <w:highlight w:val="none"/>
                <w:lang w:eastAsia="zh-CN"/>
              </w:rPr>
            </w:pPr>
            <w:r>
              <w:rPr>
                <w:rFonts w:hint="eastAsia" w:ascii="FangSong_GB2312" w:hAnsi="宋体" w:eastAsia="FangSong_GB2312" w:cs="宋体"/>
                <w:b/>
                <w:bCs/>
                <w:color w:val="auto"/>
                <w:kern w:val="0"/>
                <w:sz w:val="20"/>
                <w:szCs w:val="20"/>
                <w:highlight w:val="none"/>
                <w:lang w:val="en-US" w:eastAsia="zh-CN"/>
              </w:rPr>
              <w:t>小计</w:t>
            </w:r>
          </w:p>
        </w:tc>
        <w:tc>
          <w:tcPr>
            <w:tcW w:w="1482" w:type="dxa"/>
            <w:gridSpan w:val="2"/>
            <w:noWrap w:val="0"/>
            <w:vAlign w:val="center"/>
          </w:tcPr>
          <w:p>
            <w:pPr>
              <w:widowControl/>
              <w:spacing w:line="280" w:lineRule="exact"/>
              <w:jc w:val="center"/>
              <w:rPr>
                <w:rFonts w:hint="eastAsia" w:ascii="FangSong_GB2312" w:hAnsi="宋体" w:eastAsia="FangSong_GB2312" w:cs="宋体"/>
                <w:b/>
                <w:bCs/>
                <w:color w:val="auto"/>
                <w:kern w:val="0"/>
                <w:sz w:val="20"/>
                <w:szCs w:val="20"/>
                <w:highlight w:val="none"/>
              </w:rPr>
            </w:pPr>
            <w:r>
              <w:rPr>
                <w:rFonts w:hint="eastAsia" w:ascii="FangSong_GB2312" w:hAnsi="宋体" w:eastAsia="FangSong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FangSong_GB2312" w:hAnsi="宋体" w:eastAsia="FangSong_GB2312" w:cs="宋体"/>
                <w:b/>
                <w:bCs/>
                <w:color w:val="auto"/>
                <w:kern w:val="0"/>
                <w:sz w:val="20"/>
                <w:szCs w:val="20"/>
                <w:highlight w:val="none"/>
              </w:rPr>
            </w:pPr>
            <w:r>
              <w:rPr>
                <w:rFonts w:hint="eastAsia" w:ascii="FangSong_GB2312" w:hAnsi="宋体" w:eastAsia="FangSong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FangSong_GB2312" w:hAnsi="宋体" w:eastAsia="FangSong_GB2312" w:cs="宋体"/>
                <w:b/>
                <w:bCs/>
                <w:color w:val="auto"/>
                <w:kern w:val="0"/>
                <w:sz w:val="20"/>
                <w:szCs w:val="20"/>
                <w:highlight w:val="none"/>
                <w:lang w:val="en-US" w:eastAsia="zh-CN"/>
              </w:rPr>
            </w:pPr>
            <w:r>
              <w:rPr>
                <w:rFonts w:hint="eastAsia" w:ascii="FangSong_GB2312" w:hAnsi="宋体" w:eastAsia="FangSong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FangSong_GB2312" w:hAnsi="宋体" w:eastAsia="FangSong_GB2312" w:cs="宋体"/>
                <w:b/>
                <w:bCs/>
                <w:color w:val="auto"/>
                <w:kern w:val="0"/>
                <w:sz w:val="20"/>
                <w:szCs w:val="20"/>
                <w:highlight w:val="none"/>
              </w:rPr>
            </w:pPr>
            <w:r>
              <w:rPr>
                <w:rFonts w:hint="eastAsia" w:ascii="FangSong_GB2312" w:hAnsi="宋体" w:eastAsia="FangSong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FangSong_GB2312" w:hAnsi="宋体" w:eastAsia="FangSong_GB2312" w:cs="宋体"/>
                <w:b/>
                <w:bCs/>
                <w:color w:val="auto"/>
                <w:kern w:val="0"/>
                <w:sz w:val="20"/>
                <w:szCs w:val="20"/>
                <w:highlight w:val="none"/>
              </w:rPr>
            </w:pPr>
            <w:r>
              <w:rPr>
                <w:rFonts w:hint="eastAsia" w:ascii="FangSong_GB2312" w:hAnsi="宋体" w:eastAsia="FangSong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539" w:type="dxa"/>
            <w:vMerge w:val="continue"/>
            <w:noWrap w:val="0"/>
            <w:vAlign w:val="center"/>
          </w:tcPr>
          <w:p>
            <w:pPr>
              <w:spacing w:line="600" w:lineRule="exact"/>
              <w:jc w:val="center"/>
              <w:rPr>
                <w:rFonts w:ascii="仿宋" w:hAnsi="仿宋" w:eastAsia="仿宋" w:cs="FangSong_GB2312"/>
                <w:bCs/>
                <w:color w:val="auto"/>
                <w:kern w:val="0"/>
                <w:sz w:val="28"/>
                <w:szCs w:val="28"/>
                <w:highlight w:val="none"/>
              </w:rPr>
            </w:pPr>
          </w:p>
        </w:tc>
        <w:tc>
          <w:tcPr>
            <w:tcW w:w="867" w:type="dxa"/>
            <w:vMerge w:val="continue"/>
            <w:noWrap w:val="0"/>
            <w:vAlign w:val="center"/>
          </w:tcPr>
          <w:p>
            <w:pPr>
              <w:spacing w:line="600" w:lineRule="exact"/>
              <w:jc w:val="center"/>
              <w:rPr>
                <w:rFonts w:ascii="仿宋" w:hAnsi="仿宋" w:eastAsia="仿宋" w:cs="FangSong_GB2312"/>
                <w:bCs/>
                <w:color w:val="auto"/>
                <w:kern w:val="0"/>
                <w:sz w:val="28"/>
                <w:szCs w:val="28"/>
                <w:highlight w:val="none"/>
              </w:rPr>
            </w:pPr>
          </w:p>
        </w:tc>
        <w:tc>
          <w:tcPr>
            <w:tcW w:w="907" w:type="dxa"/>
            <w:vMerge w:val="continue"/>
            <w:noWrap w:val="0"/>
            <w:vAlign w:val="center"/>
          </w:tcPr>
          <w:p>
            <w:pPr>
              <w:spacing w:line="600" w:lineRule="exact"/>
              <w:jc w:val="center"/>
              <w:rPr>
                <w:rFonts w:ascii="仿宋" w:hAnsi="仿宋" w:eastAsia="仿宋" w:cs="FangSong_GB2312"/>
                <w:bCs/>
                <w:color w:val="auto"/>
                <w:kern w:val="0"/>
                <w:sz w:val="28"/>
                <w:szCs w:val="28"/>
                <w:highlight w:val="none"/>
              </w:rPr>
            </w:pPr>
          </w:p>
        </w:tc>
        <w:tc>
          <w:tcPr>
            <w:tcW w:w="768" w:type="dxa"/>
            <w:noWrap w:val="0"/>
            <w:vAlign w:val="center"/>
          </w:tcPr>
          <w:p>
            <w:pPr>
              <w:widowControl/>
              <w:spacing w:line="280" w:lineRule="exact"/>
              <w:jc w:val="center"/>
              <w:rPr>
                <w:rFonts w:hint="default" w:ascii="FangSong_GB2312" w:hAnsi="宋体" w:eastAsia="FangSong_GB2312" w:cs="宋体"/>
                <w:b/>
                <w:bCs/>
                <w:color w:val="auto"/>
                <w:kern w:val="0"/>
                <w:sz w:val="20"/>
                <w:szCs w:val="20"/>
                <w:highlight w:val="none"/>
                <w:lang w:val="en-US" w:eastAsia="zh-CN"/>
              </w:rPr>
            </w:pPr>
            <w:r>
              <w:rPr>
                <w:rFonts w:hint="eastAsia" w:ascii="FangSong_GB2312" w:hAnsi="宋体" w:eastAsia="FangSong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FangSong_GB2312" w:hAnsi="宋体" w:eastAsia="FangSong_GB2312" w:cs="宋体"/>
                <w:b/>
                <w:bCs/>
                <w:color w:val="auto"/>
                <w:kern w:val="0"/>
                <w:sz w:val="20"/>
                <w:szCs w:val="20"/>
                <w:highlight w:val="none"/>
                <w:lang w:val="en-US" w:eastAsia="zh-CN"/>
              </w:rPr>
            </w:pPr>
            <w:r>
              <w:rPr>
                <w:rFonts w:hint="eastAsia" w:ascii="FangSong_GB2312" w:hAnsi="宋体" w:eastAsia="FangSong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FangSong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FangSong_GB2312"/>
                <w:bCs/>
                <w:color w:val="auto"/>
                <w:kern w:val="0"/>
                <w:sz w:val="28"/>
                <w:szCs w:val="28"/>
                <w:highlight w:val="none"/>
              </w:rPr>
            </w:pPr>
          </w:p>
        </w:tc>
        <w:tc>
          <w:tcPr>
            <w:tcW w:w="723" w:type="dxa"/>
            <w:noWrap w:val="0"/>
            <w:vAlign w:val="center"/>
          </w:tcPr>
          <w:p>
            <w:pPr>
              <w:widowControl/>
              <w:spacing w:line="280" w:lineRule="exact"/>
              <w:jc w:val="center"/>
              <w:rPr>
                <w:rFonts w:hint="default" w:ascii="FangSong_GB2312" w:hAnsi="宋体" w:eastAsia="FangSong_GB2312" w:cs="宋体"/>
                <w:b/>
                <w:bCs/>
                <w:color w:val="auto"/>
                <w:kern w:val="0"/>
                <w:sz w:val="20"/>
                <w:szCs w:val="20"/>
                <w:highlight w:val="none"/>
                <w:lang w:val="en-US" w:eastAsia="zh-CN"/>
              </w:rPr>
            </w:pPr>
            <w:r>
              <w:rPr>
                <w:rFonts w:hint="eastAsia" w:ascii="FangSong_GB2312" w:hAnsi="宋体" w:eastAsia="FangSong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FangSong_GB2312" w:hAnsi="宋体" w:eastAsia="FangSong_GB2312" w:cs="宋体"/>
                <w:b/>
                <w:bCs/>
                <w:color w:val="auto"/>
                <w:kern w:val="0"/>
                <w:sz w:val="20"/>
                <w:szCs w:val="20"/>
                <w:highlight w:val="none"/>
                <w:lang w:val="en-US" w:eastAsia="zh-CN"/>
              </w:rPr>
            </w:pPr>
            <w:r>
              <w:rPr>
                <w:rFonts w:hint="eastAsia" w:ascii="FangSong_GB2312" w:hAnsi="宋体" w:eastAsia="FangSong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FangSong_GB2312" w:hAnsi="宋体" w:eastAsia="FangSong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39" w:type="dxa"/>
            <w:shd w:val="clear" w:color="auto" w:fill="auto"/>
            <w:noWrap w:val="0"/>
            <w:vAlign w:val="center"/>
          </w:tcPr>
          <w:p>
            <w:pPr>
              <w:spacing w:line="240" w:lineRule="auto"/>
              <w:jc w:val="center"/>
              <w:rPr>
                <w:rFonts w:ascii="仿宋" w:hAnsi="仿宋" w:eastAsia="仿宋" w:cs="FangSong_GB2312"/>
                <w:bCs/>
                <w:color w:val="auto"/>
                <w:kern w:val="0"/>
                <w:sz w:val="20"/>
                <w:szCs w:val="20"/>
                <w:highlight w:val="none"/>
                <w:lang w:val="en-US" w:eastAsia="zh-CN" w:bidi="ar-SA"/>
              </w:rPr>
            </w:pPr>
            <w:r>
              <w:rPr>
                <w:rStyle w:val="16"/>
                <w:rFonts w:hint="default" w:ascii="Times New Roman" w:hAnsi="Times New Roman" w:eastAsia="仿宋_GB2312" w:cs="Times New Roman"/>
                <w:sz w:val="18"/>
                <w:szCs w:val="18"/>
                <w:lang w:val="en-US" w:eastAsia="zh-CN" w:bidi="ar-SA"/>
              </w:rPr>
              <w:t>焉耆县人民医院能力提升建设项目</w:t>
            </w:r>
          </w:p>
        </w:tc>
        <w:tc>
          <w:tcPr>
            <w:tcW w:w="867" w:type="dxa"/>
            <w:noWrap w:val="0"/>
            <w:vAlign w:val="center"/>
          </w:tcPr>
          <w:p>
            <w:pPr>
              <w:spacing w:line="600" w:lineRule="exact"/>
              <w:jc w:val="center"/>
              <w:rPr>
                <w:rFonts w:hint="default" w:ascii="Times New Roman" w:hAnsi="Times New Roman" w:eastAsia="仿宋" w:cs="Times New Roman"/>
                <w:bCs/>
                <w:color w:val="auto"/>
                <w:kern w:val="0"/>
                <w:sz w:val="32"/>
                <w:szCs w:val="32"/>
                <w:highlight w:val="none"/>
                <w:lang w:val="en-US" w:eastAsia="zh-CN"/>
              </w:rPr>
            </w:pPr>
            <w:r>
              <w:rPr>
                <w:rFonts w:hint="default" w:ascii="Times New Roman" w:hAnsi="Times New Roman" w:eastAsia="仿宋" w:cs="Times New Roman"/>
                <w:bCs/>
                <w:color w:val="auto"/>
                <w:kern w:val="0"/>
                <w:sz w:val="21"/>
                <w:szCs w:val="21"/>
                <w:highlight w:val="none"/>
                <w:lang w:val="en-US" w:eastAsia="zh-CN"/>
              </w:rPr>
              <w:t>4440</w:t>
            </w:r>
          </w:p>
        </w:tc>
        <w:tc>
          <w:tcPr>
            <w:tcW w:w="907" w:type="dxa"/>
            <w:noWrap w:val="0"/>
            <w:vAlign w:val="center"/>
          </w:tcPr>
          <w:p>
            <w:pPr>
              <w:spacing w:line="600" w:lineRule="exact"/>
              <w:jc w:val="center"/>
              <w:rPr>
                <w:rFonts w:hint="default" w:ascii="Times New Roman" w:hAnsi="Times New Roman" w:eastAsia="仿宋" w:cs="Times New Roman"/>
                <w:bCs/>
                <w:color w:val="auto"/>
                <w:kern w:val="0"/>
                <w:sz w:val="32"/>
                <w:szCs w:val="32"/>
                <w:highlight w:val="none"/>
              </w:rPr>
            </w:pPr>
            <w:r>
              <w:rPr>
                <w:rFonts w:hint="default" w:ascii="Times New Roman" w:hAnsi="Times New Roman" w:eastAsia="仿宋" w:cs="Times New Roman"/>
                <w:bCs/>
                <w:color w:val="auto"/>
                <w:kern w:val="0"/>
                <w:sz w:val="21"/>
                <w:szCs w:val="21"/>
                <w:highlight w:val="none"/>
                <w:lang w:val="en-US" w:eastAsia="zh-CN"/>
              </w:rPr>
              <w:t>4440</w:t>
            </w:r>
          </w:p>
        </w:tc>
        <w:tc>
          <w:tcPr>
            <w:tcW w:w="768" w:type="dxa"/>
            <w:noWrap w:val="0"/>
            <w:vAlign w:val="center"/>
          </w:tcPr>
          <w:p>
            <w:pPr>
              <w:widowControl/>
              <w:spacing w:line="280" w:lineRule="exact"/>
              <w:jc w:val="center"/>
              <w:rPr>
                <w:rFonts w:hint="default" w:ascii="Times New Roman" w:hAnsi="Times New Roman" w:eastAsia="FangSong_GB2312" w:cs="Times New Roman"/>
                <w:b/>
                <w:bCs/>
                <w:color w:val="auto"/>
                <w:kern w:val="0"/>
                <w:sz w:val="21"/>
                <w:szCs w:val="21"/>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FangSong_GB2312" w:cs="Times New Roman"/>
                <w:b/>
                <w:bCs/>
                <w:color w:val="auto"/>
                <w:kern w:val="0"/>
                <w:sz w:val="21"/>
                <w:szCs w:val="21"/>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32"/>
                <w:szCs w:val="32"/>
                <w:highlight w:val="none"/>
              </w:rPr>
            </w:pPr>
            <w:r>
              <w:rPr>
                <w:rFonts w:hint="default" w:ascii="Times New Roman" w:hAnsi="Times New Roman" w:eastAsia="仿宋" w:cs="Times New Roman"/>
                <w:bCs/>
                <w:color w:val="auto"/>
                <w:kern w:val="0"/>
                <w:sz w:val="21"/>
                <w:szCs w:val="21"/>
                <w:highlight w:val="none"/>
                <w:lang w:val="en-US" w:eastAsia="zh-CN"/>
              </w:rPr>
              <w:t>4440</w:t>
            </w:r>
          </w:p>
        </w:tc>
        <w:tc>
          <w:tcPr>
            <w:tcW w:w="797" w:type="dxa"/>
            <w:noWrap w:val="0"/>
            <w:vAlign w:val="center"/>
          </w:tcPr>
          <w:p>
            <w:pPr>
              <w:spacing w:line="600" w:lineRule="exact"/>
              <w:jc w:val="center"/>
              <w:rPr>
                <w:rFonts w:ascii="仿宋" w:hAnsi="仿宋" w:eastAsia="仿宋" w:cs="FangSong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FangSong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FangSong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FangSong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39" w:type="dxa"/>
            <w:noWrap w:val="0"/>
            <w:vAlign w:val="center"/>
          </w:tcPr>
          <w:p>
            <w:pPr>
              <w:spacing w:line="600" w:lineRule="exact"/>
              <w:jc w:val="center"/>
              <w:rPr>
                <w:rFonts w:ascii="仿宋" w:hAnsi="仿宋" w:eastAsia="仿宋" w:cs="FangSong_GB2312"/>
                <w:bCs/>
                <w:color w:val="auto"/>
                <w:kern w:val="0"/>
                <w:sz w:val="28"/>
                <w:szCs w:val="28"/>
                <w:highlight w:val="none"/>
              </w:rPr>
            </w:pPr>
          </w:p>
        </w:tc>
        <w:tc>
          <w:tcPr>
            <w:tcW w:w="867" w:type="dxa"/>
            <w:noWrap w:val="0"/>
            <w:vAlign w:val="center"/>
          </w:tcPr>
          <w:p>
            <w:pPr>
              <w:spacing w:line="600" w:lineRule="exact"/>
              <w:jc w:val="center"/>
              <w:rPr>
                <w:rFonts w:hint="default" w:ascii="Times New Roman" w:hAnsi="Times New Roman" w:eastAsia="仿宋" w:cs="Times New Roman"/>
                <w:bCs/>
                <w:color w:val="auto"/>
                <w:kern w:val="0"/>
                <w:sz w:val="32"/>
                <w:szCs w:val="32"/>
                <w:highlight w:val="none"/>
              </w:rPr>
            </w:pPr>
          </w:p>
        </w:tc>
        <w:tc>
          <w:tcPr>
            <w:tcW w:w="907" w:type="dxa"/>
            <w:noWrap w:val="0"/>
            <w:vAlign w:val="center"/>
          </w:tcPr>
          <w:p>
            <w:pPr>
              <w:spacing w:line="600" w:lineRule="exact"/>
              <w:jc w:val="center"/>
              <w:rPr>
                <w:rFonts w:hint="default" w:ascii="Times New Roman" w:hAnsi="Times New Roman" w:eastAsia="仿宋" w:cs="Times New Roman"/>
                <w:bCs/>
                <w:color w:val="auto"/>
                <w:kern w:val="0"/>
                <w:sz w:val="32"/>
                <w:szCs w:val="32"/>
                <w:highlight w:val="none"/>
              </w:rPr>
            </w:pPr>
          </w:p>
        </w:tc>
        <w:tc>
          <w:tcPr>
            <w:tcW w:w="768" w:type="dxa"/>
            <w:noWrap w:val="0"/>
            <w:vAlign w:val="center"/>
          </w:tcPr>
          <w:p>
            <w:pPr>
              <w:widowControl/>
              <w:spacing w:line="280" w:lineRule="exact"/>
              <w:jc w:val="center"/>
              <w:rPr>
                <w:rFonts w:hint="default" w:ascii="Times New Roman" w:hAnsi="Times New Roman" w:eastAsia="FangSong_GB2312" w:cs="Times New Roman"/>
                <w:b/>
                <w:bCs/>
                <w:color w:val="auto"/>
                <w:kern w:val="0"/>
                <w:sz w:val="21"/>
                <w:szCs w:val="21"/>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FangSong_GB2312" w:cs="Times New Roman"/>
                <w:b/>
                <w:bCs/>
                <w:color w:val="auto"/>
                <w:kern w:val="0"/>
                <w:sz w:val="21"/>
                <w:szCs w:val="21"/>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32"/>
                <w:szCs w:val="32"/>
                <w:highlight w:val="none"/>
              </w:rPr>
            </w:pPr>
          </w:p>
        </w:tc>
        <w:tc>
          <w:tcPr>
            <w:tcW w:w="797" w:type="dxa"/>
            <w:noWrap w:val="0"/>
            <w:vAlign w:val="center"/>
          </w:tcPr>
          <w:p>
            <w:pPr>
              <w:spacing w:line="600" w:lineRule="exact"/>
              <w:jc w:val="center"/>
              <w:rPr>
                <w:rFonts w:ascii="仿宋" w:hAnsi="仿宋" w:eastAsia="仿宋" w:cs="FangSong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FangSong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FangSong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FangSong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39" w:type="dxa"/>
            <w:noWrap w:val="0"/>
            <w:vAlign w:val="center"/>
          </w:tcPr>
          <w:p>
            <w:pPr>
              <w:spacing w:line="600" w:lineRule="exact"/>
              <w:jc w:val="center"/>
              <w:rPr>
                <w:rFonts w:ascii="仿宋" w:hAnsi="仿宋" w:eastAsia="仿宋" w:cs="FangSong_GB2312"/>
                <w:bCs/>
                <w:color w:val="auto"/>
                <w:kern w:val="0"/>
                <w:sz w:val="28"/>
                <w:szCs w:val="28"/>
                <w:highlight w:val="none"/>
              </w:rPr>
            </w:pPr>
          </w:p>
        </w:tc>
        <w:tc>
          <w:tcPr>
            <w:tcW w:w="867" w:type="dxa"/>
            <w:noWrap w:val="0"/>
            <w:vAlign w:val="center"/>
          </w:tcPr>
          <w:p>
            <w:pPr>
              <w:spacing w:line="600" w:lineRule="exact"/>
              <w:jc w:val="center"/>
              <w:rPr>
                <w:rFonts w:hint="default" w:ascii="Times New Roman" w:hAnsi="Times New Roman" w:eastAsia="仿宋" w:cs="Times New Roman"/>
                <w:bCs/>
                <w:color w:val="auto"/>
                <w:kern w:val="0"/>
                <w:sz w:val="32"/>
                <w:szCs w:val="32"/>
                <w:highlight w:val="none"/>
              </w:rPr>
            </w:pPr>
          </w:p>
        </w:tc>
        <w:tc>
          <w:tcPr>
            <w:tcW w:w="907" w:type="dxa"/>
            <w:noWrap w:val="0"/>
            <w:vAlign w:val="center"/>
          </w:tcPr>
          <w:p>
            <w:pPr>
              <w:spacing w:line="600" w:lineRule="exact"/>
              <w:jc w:val="center"/>
              <w:rPr>
                <w:rFonts w:hint="default" w:ascii="Times New Roman" w:hAnsi="Times New Roman" w:eastAsia="仿宋" w:cs="Times New Roman"/>
                <w:bCs/>
                <w:color w:val="auto"/>
                <w:kern w:val="0"/>
                <w:sz w:val="32"/>
                <w:szCs w:val="32"/>
                <w:highlight w:val="none"/>
              </w:rPr>
            </w:pPr>
          </w:p>
        </w:tc>
        <w:tc>
          <w:tcPr>
            <w:tcW w:w="768" w:type="dxa"/>
            <w:noWrap w:val="0"/>
            <w:vAlign w:val="center"/>
          </w:tcPr>
          <w:p>
            <w:pPr>
              <w:widowControl/>
              <w:spacing w:line="280" w:lineRule="exact"/>
              <w:jc w:val="center"/>
              <w:rPr>
                <w:rFonts w:hint="default" w:ascii="Times New Roman" w:hAnsi="Times New Roman" w:eastAsia="FangSong_GB2312" w:cs="Times New Roman"/>
                <w:b/>
                <w:bCs/>
                <w:color w:val="auto"/>
                <w:kern w:val="0"/>
                <w:sz w:val="21"/>
                <w:szCs w:val="21"/>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FangSong_GB2312" w:cs="Times New Roman"/>
                <w:b/>
                <w:bCs/>
                <w:color w:val="auto"/>
                <w:kern w:val="0"/>
                <w:sz w:val="21"/>
                <w:szCs w:val="21"/>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32"/>
                <w:szCs w:val="32"/>
                <w:highlight w:val="none"/>
              </w:rPr>
            </w:pPr>
          </w:p>
        </w:tc>
        <w:tc>
          <w:tcPr>
            <w:tcW w:w="797" w:type="dxa"/>
            <w:noWrap w:val="0"/>
            <w:vAlign w:val="center"/>
          </w:tcPr>
          <w:p>
            <w:pPr>
              <w:spacing w:line="600" w:lineRule="exact"/>
              <w:jc w:val="center"/>
              <w:rPr>
                <w:rFonts w:ascii="仿宋" w:hAnsi="仿宋" w:eastAsia="仿宋" w:cs="FangSong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FangSong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FangSong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FangSong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539" w:type="dxa"/>
            <w:noWrap w:val="0"/>
            <w:vAlign w:val="center"/>
          </w:tcPr>
          <w:p>
            <w:pPr>
              <w:spacing w:line="600" w:lineRule="exact"/>
              <w:jc w:val="center"/>
              <w:rPr>
                <w:rFonts w:ascii="仿宋" w:hAnsi="仿宋" w:eastAsia="仿宋" w:cs="FangSong_GB2312"/>
                <w:bCs/>
                <w:color w:val="auto"/>
                <w:kern w:val="0"/>
                <w:sz w:val="28"/>
                <w:szCs w:val="28"/>
                <w:highlight w:val="none"/>
              </w:rPr>
            </w:pPr>
            <w:r>
              <w:rPr>
                <w:rFonts w:hint="eastAsia" w:ascii="FangSong_GB2312" w:hAnsi="宋体" w:eastAsia="FangSong_GB2312" w:cs="宋体"/>
                <w:b w:val="0"/>
                <w:bCs w:val="0"/>
                <w:color w:val="auto"/>
                <w:kern w:val="0"/>
                <w:sz w:val="20"/>
                <w:szCs w:val="20"/>
                <w:highlight w:val="none"/>
                <w:lang w:val="en-US" w:eastAsia="zh-CN"/>
              </w:rPr>
              <w:t>总计</w:t>
            </w:r>
          </w:p>
        </w:tc>
        <w:tc>
          <w:tcPr>
            <w:tcW w:w="867" w:type="dxa"/>
            <w:noWrap w:val="0"/>
            <w:vAlign w:val="center"/>
          </w:tcPr>
          <w:p>
            <w:pPr>
              <w:spacing w:line="600" w:lineRule="exact"/>
              <w:jc w:val="center"/>
              <w:rPr>
                <w:rFonts w:hint="default" w:ascii="Times New Roman" w:hAnsi="Times New Roman" w:eastAsia="仿宋" w:cs="Times New Roman"/>
                <w:b w:val="0"/>
                <w:bCs/>
                <w:color w:val="auto"/>
                <w:kern w:val="0"/>
                <w:sz w:val="32"/>
                <w:szCs w:val="32"/>
                <w:highlight w:val="none"/>
                <w:lang w:val="en-US" w:eastAsia="zh-CN"/>
              </w:rPr>
            </w:pPr>
            <w:r>
              <w:rPr>
                <w:rFonts w:hint="default" w:ascii="Times New Roman" w:hAnsi="Times New Roman" w:eastAsia="仿宋" w:cs="Times New Roman"/>
                <w:b w:val="0"/>
                <w:bCs/>
                <w:color w:val="auto"/>
                <w:kern w:val="0"/>
                <w:sz w:val="21"/>
                <w:szCs w:val="21"/>
                <w:highlight w:val="none"/>
                <w:lang w:val="en-US" w:eastAsia="zh-CN"/>
              </w:rPr>
              <w:t>4440</w:t>
            </w:r>
          </w:p>
        </w:tc>
        <w:tc>
          <w:tcPr>
            <w:tcW w:w="907" w:type="dxa"/>
            <w:noWrap w:val="0"/>
            <w:vAlign w:val="center"/>
          </w:tcPr>
          <w:p>
            <w:pPr>
              <w:spacing w:line="600" w:lineRule="exact"/>
              <w:jc w:val="center"/>
              <w:rPr>
                <w:rFonts w:hint="default" w:ascii="Times New Roman" w:hAnsi="Times New Roman" w:eastAsia="仿宋" w:cs="Times New Roman"/>
                <w:b w:val="0"/>
                <w:bCs/>
                <w:color w:val="auto"/>
                <w:kern w:val="0"/>
                <w:sz w:val="32"/>
                <w:szCs w:val="32"/>
                <w:highlight w:val="none"/>
              </w:rPr>
            </w:pPr>
            <w:r>
              <w:rPr>
                <w:rFonts w:hint="default" w:ascii="Times New Roman" w:hAnsi="Times New Roman" w:eastAsia="仿宋" w:cs="Times New Roman"/>
                <w:b w:val="0"/>
                <w:bCs/>
                <w:color w:val="auto"/>
                <w:kern w:val="0"/>
                <w:sz w:val="21"/>
                <w:szCs w:val="21"/>
                <w:highlight w:val="none"/>
                <w:lang w:val="en-US" w:eastAsia="zh-CN"/>
              </w:rPr>
              <w:t>4440</w:t>
            </w:r>
          </w:p>
        </w:tc>
        <w:tc>
          <w:tcPr>
            <w:tcW w:w="768" w:type="dxa"/>
            <w:noWrap w:val="0"/>
            <w:vAlign w:val="center"/>
          </w:tcPr>
          <w:p>
            <w:pPr>
              <w:widowControl/>
              <w:spacing w:line="280" w:lineRule="exact"/>
              <w:jc w:val="center"/>
              <w:rPr>
                <w:rFonts w:hint="default" w:ascii="Times New Roman" w:hAnsi="Times New Roman" w:eastAsia="FangSong_GB2312" w:cs="Times New Roman"/>
                <w:b w:val="0"/>
                <w:bCs/>
                <w:color w:val="auto"/>
                <w:kern w:val="0"/>
                <w:sz w:val="21"/>
                <w:szCs w:val="21"/>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FangSong_GB2312" w:cs="Times New Roman"/>
                <w:b w:val="0"/>
                <w:bCs/>
                <w:color w:val="auto"/>
                <w:kern w:val="0"/>
                <w:sz w:val="21"/>
                <w:szCs w:val="21"/>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 w:val="0"/>
                <w:bCs/>
                <w:color w:val="auto"/>
                <w:kern w:val="0"/>
                <w:sz w:val="32"/>
                <w:szCs w:val="32"/>
                <w:highlight w:val="none"/>
              </w:rPr>
            </w:pPr>
            <w:r>
              <w:rPr>
                <w:rFonts w:hint="default" w:ascii="Times New Roman" w:hAnsi="Times New Roman" w:eastAsia="仿宋" w:cs="Times New Roman"/>
                <w:b w:val="0"/>
                <w:bCs/>
                <w:color w:val="auto"/>
                <w:kern w:val="0"/>
                <w:sz w:val="21"/>
                <w:szCs w:val="21"/>
                <w:highlight w:val="none"/>
                <w:lang w:val="en-US" w:eastAsia="zh-CN"/>
              </w:rPr>
              <w:t>4440</w:t>
            </w:r>
          </w:p>
        </w:tc>
        <w:tc>
          <w:tcPr>
            <w:tcW w:w="797" w:type="dxa"/>
            <w:noWrap w:val="0"/>
            <w:vAlign w:val="center"/>
          </w:tcPr>
          <w:p>
            <w:pPr>
              <w:spacing w:line="600" w:lineRule="exact"/>
              <w:jc w:val="center"/>
              <w:rPr>
                <w:rFonts w:ascii="仿宋" w:hAnsi="仿宋" w:eastAsia="仿宋" w:cs="FangSong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FangSong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FangSong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FangSong_GB2312"/>
                <w:bCs/>
                <w:color w:val="auto"/>
                <w:kern w:val="0"/>
                <w:sz w:val="28"/>
                <w:szCs w:val="28"/>
                <w:highlight w:val="none"/>
              </w:rPr>
            </w:pPr>
          </w:p>
        </w:tc>
      </w:tr>
    </w:tbl>
    <w:p>
      <w:pPr>
        <w:widowControl/>
        <w:spacing w:line="280" w:lineRule="exact"/>
        <w:jc w:val="left"/>
        <w:outlineLvl w:val="1"/>
        <w:rPr>
          <w:rFonts w:ascii="FangSong_GB2312" w:hAnsi="宋体" w:eastAsia="FangSong_GB2312"/>
          <w:color w:val="auto"/>
          <w:kern w:val="0"/>
          <w:sz w:val="32"/>
          <w:szCs w:val="32"/>
          <w:highlight w:val="none"/>
        </w:rPr>
      </w:pPr>
    </w:p>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KaiTi_GB2312" w:hAnsi="KaiTi_GB2312" w:eastAsia="KaiTi_GB2312" w:cs="KaiTi_GB2312"/>
          <w:b/>
          <w:bCs w:val="0"/>
          <w:color w:val="auto"/>
          <w:kern w:val="0"/>
          <w:sz w:val="32"/>
          <w:szCs w:val="32"/>
          <w:highlight w:val="none"/>
          <w:lang w:eastAsia="zh-CN"/>
        </w:rPr>
      </w:pPr>
      <w:r>
        <w:rPr>
          <w:rFonts w:hint="eastAsia" w:ascii="KaiTi_GB2312" w:hAnsi="KaiTi_GB2312" w:eastAsia="KaiTi_GB2312" w:cs="KaiTi_GB2312"/>
          <w:b/>
          <w:bCs w:val="0"/>
          <w:color w:val="auto"/>
          <w:kern w:val="0"/>
          <w:sz w:val="32"/>
          <w:szCs w:val="32"/>
          <w:highlight w:val="none"/>
          <w:lang w:val="en-US" w:eastAsia="zh-CN"/>
        </w:rPr>
        <w:t>一、关于焉耆回族自治县人民医院2025年收支预算情况的总体说明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FangSong_GB2312" w:hAnsi="宋体" w:eastAsia="FangSong_GB2312" w:cs="宋体"/>
          <w:color w:val="auto"/>
          <w:kern w:val="0"/>
          <w:sz w:val="32"/>
          <w:szCs w:val="32"/>
          <w:highlight w:val="none"/>
          <w:lang w:val="en-US" w:eastAsia="zh-CN"/>
        </w:rPr>
      </w:pPr>
      <w:r>
        <w:rPr>
          <w:rStyle w:val="17"/>
          <w:rFonts w:hint="eastAsia" w:ascii="Times New Roman" w:hAnsi="Times New Roman" w:eastAsia="仿宋_GB2312" w:cs="Times New Roman"/>
          <w:color w:val="auto"/>
          <w:szCs w:val="22"/>
          <w:highlight w:val="none"/>
          <w:lang w:val="en-US" w:eastAsia="zh-CN"/>
        </w:rPr>
        <w:t>按照全口径预算的原则，焉耆回族自治县人民医院2025年所有收入和支出均纳入单位预算管理。收支总预算29940.56万元。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FangSong_GB2312" w:hAnsi="宋体" w:eastAsia="FangSong_GB2312" w:cs="宋体"/>
          <w:color w:val="auto"/>
          <w:kern w:val="0"/>
          <w:sz w:val="32"/>
          <w:szCs w:val="32"/>
          <w:highlight w:val="none"/>
          <w:lang w:val="en-US" w:eastAsia="zh-CN"/>
        </w:rPr>
      </w:pPr>
      <w:r>
        <w:rPr>
          <w:rFonts w:hint="eastAsia" w:ascii="FangSong_GB2312" w:hAnsi="宋体" w:eastAsia="FangSong_GB2312" w:cs="宋体"/>
          <w:color w:val="auto"/>
          <w:kern w:val="0"/>
          <w:sz w:val="32"/>
          <w:szCs w:val="32"/>
          <w:highlight w:val="none"/>
          <w:lang w:val="en-US" w:eastAsia="zh-CN"/>
        </w:rPr>
        <w:t>收入预算包括:一般公共预算、单位资金、财政拨款结转结余。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FangSong_GB2312" w:hAnsi="宋体" w:eastAsia="FangSong_GB2312" w:cs="宋体"/>
          <w:color w:val="auto"/>
          <w:kern w:val="0"/>
          <w:sz w:val="32"/>
          <w:szCs w:val="32"/>
          <w:highlight w:val="none"/>
          <w:lang w:val="en-US" w:eastAsia="zh-CN"/>
        </w:rPr>
      </w:pPr>
      <w:r>
        <w:rPr>
          <w:rFonts w:hint="eastAsia" w:ascii="FangSong_GB2312" w:hAnsi="宋体" w:eastAsia="FangSong_GB2312" w:cs="宋体"/>
          <w:color w:val="auto"/>
          <w:kern w:val="0"/>
          <w:sz w:val="32"/>
          <w:szCs w:val="32"/>
          <w:highlight w:val="none"/>
          <w:lang w:val="en-US" w:eastAsia="zh-CN"/>
        </w:rPr>
        <w:t>支出预算包括:社会保障和就业支出、卫生健康支出、住房保障支出、其他支出。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KaiTi_GB2312" w:hAnsi="KaiTi_GB2312" w:eastAsia="KaiTi_GB2312" w:cs="KaiTi_GB2312"/>
          <w:b/>
          <w:bCs/>
          <w:color w:val="auto"/>
          <w:kern w:val="0"/>
          <w:sz w:val="32"/>
          <w:szCs w:val="32"/>
          <w:highlight w:val="none"/>
          <w:lang w:val="en-US" w:eastAsia="zh-CN"/>
        </w:rPr>
      </w:pPr>
      <w:r>
        <w:rPr>
          <w:rFonts w:hint="eastAsia" w:ascii="KaiTi_GB2312" w:hAnsi="KaiTi_GB2312" w:eastAsia="KaiTi_GB2312" w:cs="KaiTi_GB2312"/>
          <w:b/>
          <w:bCs/>
          <w:color w:val="auto"/>
          <w:kern w:val="0"/>
          <w:sz w:val="32"/>
          <w:szCs w:val="32"/>
          <w:highlight w:val="none"/>
          <w:lang w:val="en-US" w:eastAsia="zh-CN"/>
        </w:rPr>
        <w:t>二、关于焉耆回族自治县人民医院2025年收入预算情况说明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焉耆回族自治县人民医院收入预算29940.56万元，其中：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一般公共预算5382.56万元，占17.98%，比上年预算增加195.03万元，增长3.76%，主要原因</w:t>
      </w:r>
      <w:r>
        <w:rPr>
          <w:rStyle w:val="17"/>
          <w:rFonts w:hint="eastAsia" w:eastAsia="仿宋_GB2312" w:cs="Times New Roman"/>
          <w:color w:val="auto"/>
          <w:szCs w:val="22"/>
          <w:highlight w:val="none"/>
          <w:lang w:val="en-US" w:eastAsia="zh-CN"/>
        </w:rPr>
        <w:t>是</w:t>
      </w:r>
      <w:r>
        <w:rPr>
          <w:rStyle w:val="17"/>
          <w:rFonts w:hint="eastAsia" w:ascii="Times New Roman" w:hAnsi="Times New Roman" w:eastAsia="仿宋_GB2312" w:cs="Times New Roman"/>
          <w:color w:val="auto"/>
          <w:szCs w:val="22"/>
          <w:highlight w:val="none"/>
          <w:lang w:val="en-US" w:eastAsia="zh-CN"/>
        </w:rPr>
        <w:t>增资及社保缴费基数增加，财政拨款经费增加。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default"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上级一般公共预算安排的转移支付118万元，占0.39%，比上年预算减少328.14万元，下降</w:t>
      </w:r>
      <w:r>
        <w:rPr>
          <w:rStyle w:val="17"/>
          <w:rFonts w:hint="default" w:ascii="Times New Roman" w:hAnsi="Times New Roman" w:eastAsia="仿宋_GB2312" w:cs="Times New Roman"/>
          <w:color w:val="auto"/>
          <w:szCs w:val="22"/>
          <w:highlight w:val="none"/>
          <w:lang w:val="en-US" w:eastAsia="zh-CN"/>
        </w:rPr>
        <w:t>73.55</w:t>
      </w:r>
      <w:r>
        <w:rPr>
          <w:rStyle w:val="17"/>
          <w:rFonts w:hint="eastAsia" w:ascii="Times New Roman" w:hAnsi="Times New Roman" w:eastAsia="仿宋_GB2312" w:cs="Times New Roman"/>
          <w:color w:val="auto"/>
          <w:szCs w:val="22"/>
          <w:highlight w:val="none"/>
          <w:lang w:val="en-US" w:eastAsia="zh-CN"/>
        </w:rPr>
        <w:t>%，主要原因</w:t>
      </w:r>
      <w:r>
        <w:rPr>
          <w:rStyle w:val="17"/>
          <w:rFonts w:hint="eastAsia" w:eastAsia="仿宋_GB2312" w:cs="Times New Roman"/>
          <w:color w:val="auto"/>
          <w:szCs w:val="22"/>
          <w:highlight w:val="none"/>
          <w:lang w:val="en-US" w:eastAsia="zh-CN"/>
        </w:rPr>
        <w:t>是</w:t>
      </w:r>
      <w:r>
        <w:rPr>
          <w:rStyle w:val="17"/>
          <w:rFonts w:hint="eastAsia" w:ascii="Times New Roman" w:hAnsi="Times New Roman" w:eastAsia="仿宋_GB2312" w:cs="Times New Roman"/>
          <w:color w:val="auto"/>
          <w:szCs w:val="22"/>
          <w:highlight w:val="none"/>
          <w:lang w:val="en-US" w:eastAsia="zh-CN"/>
        </w:rPr>
        <w:t>减少了基本公共及重大公共服务经费。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FangSong_GB2312" w:hAnsi="宋体" w:eastAsia="FangSong_GB2312" w:cs="宋体"/>
          <w:color w:val="auto"/>
          <w:kern w:val="0"/>
          <w:sz w:val="32"/>
          <w:szCs w:val="32"/>
          <w:highlight w:val="none"/>
          <w:lang w:val="en-US" w:eastAsia="zh-CN"/>
        </w:rPr>
      </w:pPr>
      <w:r>
        <w:rPr>
          <w:rFonts w:hint="eastAsia" w:ascii="FangSong_GB2312" w:hAnsi="宋体" w:eastAsia="FangSong_GB2312" w:cs="宋体"/>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FangSong_GB2312" w:hAnsi="宋体" w:eastAsia="FangSong_GB2312" w:cs="宋体"/>
          <w:color w:val="auto"/>
          <w:kern w:val="0"/>
          <w:sz w:val="32"/>
          <w:szCs w:val="32"/>
          <w:highlight w:val="none"/>
          <w:lang w:val="en-US" w:eastAsia="zh-CN"/>
        </w:rPr>
      </w:pPr>
      <w:r>
        <w:rPr>
          <w:rFonts w:hint="eastAsia" w:ascii="FangSong_GB2312" w:hAnsi="宋体" w:eastAsia="FangSong_GB2312" w:cs="宋体"/>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FangSong_GB2312" w:hAnsi="宋体" w:eastAsia="FangSong_GB2312" w:cs="宋体"/>
          <w:color w:val="auto"/>
          <w:kern w:val="0"/>
          <w:sz w:val="32"/>
          <w:szCs w:val="32"/>
          <w:highlight w:val="none"/>
          <w:lang w:val="en-US" w:eastAsia="zh-CN"/>
        </w:rPr>
      </w:pPr>
      <w:r>
        <w:rPr>
          <w:rFonts w:hint="eastAsia" w:ascii="FangSong_GB2312" w:hAnsi="宋体" w:eastAsia="FangSong_GB2312" w:cs="宋体"/>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上级国有资本经营预算安排的转移支付资金未安排。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default"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单位资金20000万元，占</w:t>
      </w:r>
      <w:r>
        <w:rPr>
          <w:rStyle w:val="17"/>
          <w:rFonts w:hint="default" w:ascii="Times New Roman" w:hAnsi="Times New Roman" w:eastAsia="仿宋_GB2312" w:cs="Times New Roman"/>
          <w:color w:val="auto"/>
          <w:szCs w:val="22"/>
          <w:highlight w:val="none"/>
          <w:lang w:val="en-US" w:eastAsia="zh-CN"/>
        </w:rPr>
        <w:t>66.80</w:t>
      </w:r>
      <w:r>
        <w:rPr>
          <w:rStyle w:val="17"/>
          <w:rFonts w:hint="eastAsia" w:ascii="Times New Roman" w:hAnsi="Times New Roman" w:eastAsia="仿宋_GB2312" w:cs="Times New Roman"/>
          <w:color w:val="auto"/>
          <w:szCs w:val="22"/>
          <w:highlight w:val="none"/>
          <w:lang w:val="en-US" w:eastAsia="zh-CN"/>
        </w:rPr>
        <w:t>%，比上年预算减少2000万元，下降9.09%，主要原因</w:t>
      </w:r>
      <w:r>
        <w:rPr>
          <w:rStyle w:val="17"/>
          <w:rFonts w:hint="eastAsia" w:eastAsia="仿宋_GB2312" w:cs="Times New Roman"/>
          <w:color w:val="auto"/>
          <w:szCs w:val="22"/>
          <w:highlight w:val="none"/>
          <w:lang w:val="en-US" w:eastAsia="zh-CN"/>
        </w:rPr>
        <w:t>是</w:t>
      </w:r>
      <w:r>
        <w:rPr>
          <w:rStyle w:val="17"/>
          <w:rFonts w:hint="eastAsia" w:ascii="Times New Roman" w:hAnsi="Times New Roman" w:eastAsia="仿宋_GB2312" w:cs="Times New Roman"/>
          <w:color w:val="auto"/>
          <w:szCs w:val="22"/>
          <w:highlight w:val="none"/>
          <w:lang w:val="en-US" w:eastAsia="zh-CN"/>
        </w:rPr>
        <w:t>受医保政策的影响，单位资金减少。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default"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财政拨款结转4440万元，占14.83%，比上年预算减少500万元，下降10.12%，主要原因</w:t>
      </w:r>
      <w:r>
        <w:rPr>
          <w:rStyle w:val="17"/>
          <w:rFonts w:hint="eastAsia" w:eastAsia="仿宋_GB2312" w:cs="Times New Roman"/>
          <w:color w:val="auto"/>
          <w:szCs w:val="22"/>
          <w:highlight w:val="none"/>
          <w:lang w:val="en-US" w:eastAsia="zh-CN"/>
        </w:rPr>
        <w:t>是</w:t>
      </w:r>
      <w:r>
        <w:rPr>
          <w:rStyle w:val="17"/>
          <w:rFonts w:hint="eastAsia" w:ascii="Times New Roman" w:hAnsi="Times New Roman" w:eastAsia="仿宋_GB2312" w:cs="Times New Roman"/>
          <w:color w:val="auto"/>
          <w:szCs w:val="22"/>
          <w:highlight w:val="none"/>
          <w:lang w:val="en-US" w:eastAsia="zh-CN"/>
        </w:rPr>
        <w:t>2025年结转债券资金减少。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KaiTi_GB2312" w:hAnsi="KaiTi_GB2312" w:eastAsia="KaiTi_GB2312" w:cs="KaiTi_GB2312"/>
          <w:b/>
          <w:bCs/>
          <w:color w:val="auto"/>
          <w:kern w:val="0"/>
          <w:sz w:val="32"/>
          <w:szCs w:val="32"/>
          <w:highlight w:val="none"/>
          <w:lang w:val="en-US" w:eastAsia="zh-CN"/>
        </w:rPr>
      </w:pPr>
      <w:r>
        <w:rPr>
          <w:rFonts w:hint="eastAsia" w:ascii="KaiTi_GB2312" w:hAnsi="KaiTi_GB2312" w:eastAsia="KaiTi_GB2312" w:cs="KaiTi_GB2312"/>
          <w:b/>
          <w:bCs/>
          <w:color w:val="auto"/>
          <w:kern w:val="0"/>
          <w:sz w:val="32"/>
          <w:szCs w:val="32"/>
          <w:highlight w:val="none"/>
          <w:lang w:val="en-US" w:eastAsia="zh-CN"/>
        </w:rPr>
        <w:t>三、关于焉耆回族自治县人民医院2025年支出预算情况说明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焉耆回族自治县人民医院2025年支出预算29940.56万元，其中：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基本支出25382.56万元，占84.78%，比上年预算减少1804.97万元，下降6.77%，主要原因是受医保政策的影响，单位资金预算数减少。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FangSong_GB2312" w:hAnsi="宋体" w:eastAsia="FangSong_GB2312" w:cs="宋体"/>
          <w:color w:val="auto"/>
          <w:kern w:val="0"/>
          <w:sz w:val="32"/>
          <w:szCs w:val="32"/>
          <w:highlight w:val="none"/>
        </w:rPr>
      </w:pPr>
      <w:r>
        <w:rPr>
          <w:rStyle w:val="17"/>
          <w:rFonts w:hint="eastAsia" w:ascii="Times New Roman" w:hAnsi="Times New Roman" w:eastAsia="仿宋_GB2312" w:cs="Times New Roman"/>
          <w:color w:val="auto"/>
          <w:szCs w:val="22"/>
          <w:highlight w:val="none"/>
          <w:lang w:val="en-US" w:eastAsia="zh-CN"/>
        </w:rPr>
        <w:t>项目支出4558万元，占15.22%，比上年预算减少828.14万元，下降15.38%，主要原因是减少了基本公共及重大公共服务经费。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KaiTi_GB2312" w:hAnsi="KaiTi_GB2312" w:eastAsia="KaiTi_GB2312" w:cs="KaiTi_GB2312"/>
          <w:b/>
          <w:bCs/>
          <w:color w:val="auto"/>
          <w:kern w:val="0"/>
          <w:sz w:val="32"/>
          <w:szCs w:val="32"/>
          <w:highlight w:val="none"/>
          <w:lang w:eastAsia="zh-CN"/>
        </w:rPr>
      </w:pPr>
      <w:r>
        <w:rPr>
          <w:rFonts w:hint="eastAsia" w:ascii="KaiTi_GB2312" w:hAnsi="KaiTi_GB2312" w:eastAsia="KaiTi_GB2312" w:cs="KaiTi_GB2312"/>
          <w:b/>
          <w:bCs/>
          <w:color w:val="auto"/>
          <w:kern w:val="0"/>
          <w:sz w:val="32"/>
          <w:szCs w:val="32"/>
          <w:highlight w:val="none"/>
          <w:lang w:val="en-US" w:eastAsia="zh-CN"/>
        </w:rPr>
        <w:t>四、关于焉耆回族自治县人民医院2025年财政拨款收支预算情况的总体说明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2025年财政拨款收支总预算5500.56万元。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default" w:ascii="Times New Roman" w:hAnsi="Times New Roman" w:eastAsia="仿宋_GB2312" w:cs="Times New Roman"/>
          <w:color w:val="auto"/>
          <w:szCs w:val="22"/>
          <w:highlight w:val="none"/>
          <w:lang w:val="en-US" w:eastAsia="zh-CN"/>
        </w:rPr>
      </w:pPr>
      <w:r>
        <w:rPr>
          <w:rStyle w:val="17"/>
          <w:rFonts w:hint="default" w:ascii="Times New Roman" w:hAnsi="Times New Roman" w:eastAsia="仿宋_GB2312" w:cs="Times New Roman"/>
          <w:color w:val="auto"/>
          <w:szCs w:val="22"/>
          <w:highlight w:val="none"/>
          <w:lang w:val="en-US"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收入预算包括：一般公共预算拨款5500.56万元。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default"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一般公共预算支出包括:社会保障和就业支出922.83万元,主要用于</w:t>
      </w:r>
      <w:r>
        <w:rPr>
          <w:rStyle w:val="17"/>
          <w:rFonts w:hint="default" w:ascii="Times New Roman" w:hAnsi="Times New Roman" w:eastAsia="仿宋_GB2312" w:cs="Times New Roman"/>
          <w:color w:val="auto"/>
          <w:szCs w:val="22"/>
          <w:highlight w:val="none"/>
          <w:lang w:val="en-US" w:eastAsia="zh-CN"/>
        </w:rPr>
        <w:t>养老保险金、职业年金、退休费等支出。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default" w:ascii="Times New Roman" w:hAnsi="Times New Roman" w:eastAsia="仿宋_GB2312" w:cs="Times New Roman"/>
          <w:color w:val="auto"/>
          <w:szCs w:val="22"/>
          <w:highlight w:val="none"/>
          <w:lang w:val="en-US" w:eastAsia="zh-CN"/>
        </w:rPr>
      </w:pPr>
      <w:r>
        <w:rPr>
          <w:rStyle w:val="17"/>
          <w:rFonts w:hint="default" w:ascii="Times New Roman" w:hAnsi="Times New Roman" w:eastAsia="仿宋_GB2312" w:cs="Times New Roman"/>
          <w:color w:val="auto"/>
          <w:szCs w:val="22"/>
          <w:highlight w:val="none"/>
          <w:lang w:val="en-US" w:eastAsia="zh-CN"/>
        </w:rPr>
        <w:t>卫生健康支出4131.76万</w:t>
      </w:r>
      <w:r>
        <w:rPr>
          <w:rStyle w:val="17"/>
          <w:rFonts w:hint="eastAsia" w:ascii="Times New Roman" w:hAnsi="Times New Roman" w:eastAsia="仿宋_GB2312" w:cs="Times New Roman"/>
          <w:color w:val="auto"/>
          <w:szCs w:val="22"/>
          <w:highlight w:val="none"/>
          <w:lang w:val="en-US" w:eastAsia="zh-CN"/>
        </w:rPr>
        <w:t>元,主要用于药品款、卫生材料款、固定资产款、</w:t>
      </w:r>
      <w:r>
        <w:rPr>
          <w:rStyle w:val="17"/>
          <w:rFonts w:hint="default" w:ascii="Times New Roman" w:hAnsi="Times New Roman" w:eastAsia="仿宋_GB2312" w:cs="Times New Roman"/>
          <w:color w:val="auto"/>
          <w:szCs w:val="22"/>
          <w:highlight w:val="none"/>
          <w:lang w:val="en-US" w:eastAsia="zh-CN"/>
        </w:rPr>
        <w:t>人员工资、津贴等支出。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住房保障支出445.97万元，主要用于</w:t>
      </w:r>
      <w:r>
        <w:rPr>
          <w:rStyle w:val="17"/>
          <w:rFonts w:hint="default" w:ascii="Times New Roman" w:hAnsi="Times New Roman" w:eastAsia="仿宋_GB2312" w:cs="Times New Roman"/>
          <w:color w:val="auto"/>
          <w:szCs w:val="22"/>
          <w:highlight w:val="none"/>
          <w:lang w:val="en-US" w:eastAsia="zh-CN"/>
        </w:rPr>
        <w:t>住房公积金支出</w:t>
      </w:r>
      <w:r>
        <w:rPr>
          <w:rStyle w:val="17"/>
          <w:rFonts w:hint="eastAsia" w:ascii="Times New Roman" w:hAnsi="Times New Roman" w:eastAsia="仿宋_GB2312" w:cs="Times New Roman"/>
          <w:color w:val="auto"/>
          <w:szCs w:val="2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KaiTi_GB2312" w:hAnsi="KaiTi_GB2312" w:eastAsia="KaiTi_GB2312" w:cs="KaiTi_GB2312"/>
          <w:b/>
          <w:bCs/>
          <w:color w:val="auto"/>
          <w:kern w:val="0"/>
          <w:sz w:val="32"/>
          <w:szCs w:val="32"/>
          <w:highlight w:val="none"/>
          <w:lang w:eastAsia="zh-CN"/>
        </w:rPr>
      </w:pPr>
      <w:r>
        <w:rPr>
          <w:rFonts w:hint="eastAsia" w:ascii="KaiTi_GB2312" w:hAnsi="KaiTi_GB2312" w:eastAsia="KaiTi_GB2312" w:cs="KaiTi_GB2312"/>
          <w:b/>
          <w:bCs/>
          <w:color w:val="auto"/>
          <w:kern w:val="0"/>
          <w:sz w:val="32"/>
          <w:szCs w:val="32"/>
          <w:highlight w:val="none"/>
          <w:lang w:val="en-US" w:eastAsia="zh-CN"/>
        </w:rPr>
        <w:t>五、关于焉耆回族自治县人民医院2025年一般公共预算当年拨款情况说明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FangSong_GB2312" w:hAnsi="FangSong_GB2312" w:eastAsia="FangSong_GB2312" w:cs="FangSong_GB2312"/>
          <w:b/>
          <w:color w:val="auto"/>
          <w:kern w:val="0"/>
          <w:sz w:val="32"/>
          <w:szCs w:val="32"/>
          <w:highlight w:val="none"/>
        </w:rPr>
      </w:pPr>
      <w:r>
        <w:rPr>
          <w:rFonts w:hint="eastAsia" w:ascii="FangSong_GB2312" w:hAnsi="FangSong_GB2312" w:eastAsia="FangSong_GB2312" w:cs="FangSong_GB2312"/>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焉耆回族自治县人民医院2025年一般公共预算拨款合计5500.56万元,其中：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基本支出5382.56万元，比上年预算增加195.03万元，增长3.76%，主要原因</w:t>
      </w:r>
      <w:r>
        <w:rPr>
          <w:rStyle w:val="17"/>
          <w:rFonts w:hint="eastAsia" w:eastAsia="仿宋_GB2312" w:cs="Times New Roman"/>
          <w:color w:val="auto"/>
          <w:szCs w:val="22"/>
          <w:highlight w:val="none"/>
          <w:lang w:val="en-US" w:eastAsia="zh-CN"/>
        </w:rPr>
        <w:t>是</w:t>
      </w:r>
      <w:r>
        <w:rPr>
          <w:rStyle w:val="17"/>
          <w:rFonts w:hint="eastAsia" w:ascii="Times New Roman" w:hAnsi="Times New Roman" w:eastAsia="仿宋_GB2312" w:cs="Times New Roman"/>
          <w:color w:val="auto"/>
          <w:szCs w:val="22"/>
          <w:highlight w:val="none"/>
          <w:lang w:val="en-US" w:eastAsia="zh-CN"/>
        </w:rPr>
        <w:t>增资及社保缴费基数增加，财政拨款经费增加。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default"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项目支出118万元，比上年预算减少328.14万元，下降73.55%，主要原因</w:t>
      </w:r>
      <w:r>
        <w:rPr>
          <w:rStyle w:val="17"/>
          <w:rFonts w:hint="eastAsia" w:eastAsia="仿宋_GB2312" w:cs="Times New Roman"/>
          <w:color w:val="auto"/>
          <w:szCs w:val="22"/>
          <w:highlight w:val="none"/>
          <w:lang w:val="en-US" w:eastAsia="zh-CN"/>
        </w:rPr>
        <w:t>是</w:t>
      </w:r>
      <w:r>
        <w:rPr>
          <w:rStyle w:val="17"/>
          <w:rFonts w:hint="eastAsia" w:ascii="Times New Roman" w:hAnsi="Times New Roman" w:eastAsia="仿宋_GB2312" w:cs="Times New Roman"/>
          <w:color w:val="auto"/>
          <w:szCs w:val="22"/>
          <w:highlight w:val="none"/>
          <w:lang w:val="en-US" w:eastAsia="zh-CN"/>
        </w:rPr>
        <w:t>减少了基本公共及重大公共服务经费。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FangSong_GB2312" w:hAnsi="FangSong_GB2312" w:eastAsia="FangSong_GB2312" w:cs="FangSong_GB2312"/>
          <w:b/>
          <w:color w:val="auto"/>
          <w:kern w:val="0"/>
          <w:sz w:val="32"/>
          <w:szCs w:val="32"/>
          <w:highlight w:val="none"/>
        </w:rPr>
      </w:pPr>
      <w:r>
        <w:rPr>
          <w:rFonts w:hint="eastAsia" w:ascii="FangSong_GB2312" w:hAnsi="FangSong_GB2312" w:eastAsia="FangSong_GB2312" w:cs="FangSong_GB2312"/>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1.社会保障和就业支出（类）922.83万元，占16.78%。</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2.卫生健康支出（类）4131.76万元，占75.11%。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3.住房保障支出（类）445.97万元，占8.11%。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FangSong_GB2312" w:hAnsi="FangSong_GB2312" w:eastAsia="FangSong_GB2312" w:cs="FangSong_GB2312"/>
          <w:b/>
          <w:color w:val="auto"/>
          <w:kern w:val="0"/>
          <w:sz w:val="32"/>
          <w:szCs w:val="32"/>
          <w:highlight w:val="none"/>
        </w:rPr>
      </w:pPr>
      <w:r>
        <w:rPr>
          <w:rFonts w:hint="eastAsia" w:ascii="FangSong_GB2312" w:hAnsi="FangSong_GB2312" w:eastAsia="FangSong_GB2312" w:cs="FangSong_GB2312"/>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default"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1.社会保障和就业支出（类）行政事业单位养老支出（款）事业单位离退</w:t>
      </w:r>
      <w:r>
        <w:rPr>
          <w:rStyle w:val="17"/>
          <w:rFonts w:hint="default" w:ascii="Times New Roman" w:hAnsi="Times New Roman" w:eastAsia="仿宋_GB2312" w:cs="Times New Roman"/>
          <w:color w:val="auto"/>
          <w:szCs w:val="22"/>
          <w:highlight w:val="none"/>
          <w:lang w:val="en-US" w:eastAsia="zh-CN"/>
        </w:rPr>
        <w:t>休(项):2025年预算数为29.15万元，比上年预算减少43.57万元,下降58.54%,</w:t>
      </w:r>
      <w:r>
        <w:rPr>
          <w:rStyle w:val="17"/>
          <w:rFonts w:hint="eastAsia" w:ascii="Times New Roman" w:hAnsi="Times New Roman" w:eastAsia="仿宋_GB2312" w:cs="Times New Roman"/>
          <w:color w:val="auto"/>
          <w:szCs w:val="22"/>
          <w:highlight w:val="none"/>
          <w:lang w:val="en-US" w:eastAsia="zh-CN"/>
        </w:rPr>
        <w:t>主要原因是</w:t>
      </w:r>
      <w:r>
        <w:rPr>
          <w:rStyle w:val="17"/>
          <w:rFonts w:hint="eastAsia" w:eastAsia="仿宋_GB2312" w:cs="Times New Roman"/>
          <w:color w:val="auto"/>
          <w:szCs w:val="22"/>
          <w:highlight w:val="none"/>
          <w:lang w:val="en-US" w:eastAsia="zh-CN"/>
        </w:rPr>
        <w:t>：人员减少，</w:t>
      </w:r>
      <w:r>
        <w:rPr>
          <w:rStyle w:val="17"/>
          <w:rFonts w:hint="eastAsia" w:ascii="Times New Roman" w:hAnsi="Times New Roman" w:eastAsia="仿宋_GB2312" w:cs="Times New Roman"/>
          <w:color w:val="auto"/>
          <w:szCs w:val="22"/>
          <w:highlight w:val="none"/>
          <w:lang w:val="en-US" w:eastAsia="zh-CN"/>
        </w:rPr>
        <w:t>养老保险经费</w:t>
      </w:r>
      <w:r>
        <w:rPr>
          <w:rStyle w:val="17"/>
          <w:rFonts w:hint="eastAsia" w:eastAsia="仿宋_GB2312" w:cs="Times New Roman"/>
          <w:color w:val="auto"/>
          <w:szCs w:val="22"/>
          <w:highlight w:val="none"/>
          <w:lang w:val="en-US" w:eastAsia="zh-CN"/>
        </w:rPr>
        <w:t>支出减少</w:t>
      </w:r>
      <w:r>
        <w:rPr>
          <w:rStyle w:val="17"/>
          <w:rFonts w:hint="eastAsia" w:ascii="Times New Roman" w:hAnsi="Times New Roman" w:eastAsia="仿宋_GB2312" w:cs="Times New Roman"/>
          <w:color w:val="auto"/>
          <w:szCs w:val="2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2.社会保障和就业支出（类）行政事业单位养老支出（款）机关事业单位基本养老保险缴费支出(项):2025年预算数为594.63万元，比上年预算增加26.61万元,增长4.68%,主要原因是</w:t>
      </w:r>
      <w:r>
        <w:rPr>
          <w:rStyle w:val="17"/>
          <w:rFonts w:hint="eastAsia" w:eastAsia="仿宋_GB2312" w:cs="Times New Roman"/>
          <w:color w:val="auto"/>
          <w:szCs w:val="22"/>
          <w:highlight w:val="none"/>
          <w:lang w:val="en-US" w:eastAsia="zh-CN"/>
        </w:rPr>
        <w:t>：</w:t>
      </w:r>
      <w:r>
        <w:rPr>
          <w:rStyle w:val="17"/>
          <w:rFonts w:hint="eastAsia" w:ascii="Times New Roman" w:hAnsi="Times New Roman" w:eastAsia="仿宋_GB2312" w:cs="Times New Roman"/>
          <w:color w:val="auto"/>
          <w:szCs w:val="22"/>
          <w:highlight w:val="none"/>
          <w:lang w:val="en-US" w:eastAsia="zh-CN"/>
        </w:rPr>
        <w:t>增资及</w:t>
      </w:r>
      <w:r>
        <w:rPr>
          <w:rStyle w:val="17"/>
          <w:rFonts w:hint="default" w:ascii="Times New Roman" w:hAnsi="Times New Roman" w:eastAsia="仿宋_GB2312" w:cs="Times New Roman"/>
          <w:color w:val="auto"/>
          <w:szCs w:val="22"/>
          <w:highlight w:val="none"/>
          <w:lang w:val="en-US" w:eastAsia="zh-CN"/>
        </w:rPr>
        <w:t>机关事业单位基本养老保险缴费</w:t>
      </w:r>
      <w:r>
        <w:rPr>
          <w:rStyle w:val="17"/>
          <w:rFonts w:hint="eastAsia" w:ascii="Times New Roman" w:hAnsi="Times New Roman" w:eastAsia="仿宋_GB2312" w:cs="Times New Roman"/>
          <w:color w:val="auto"/>
          <w:szCs w:val="22"/>
          <w:highlight w:val="none"/>
          <w:lang w:val="en-US" w:eastAsia="zh-CN"/>
        </w:rPr>
        <w:t>基数增加</w:t>
      </w:r>
      <w:r>
        <w:rPr>
          <w:rStyle w:val="17"/>
          <w:rFonts w:hint="default" w:ascii="Times New Roman" w:hAnsi="Times New Roman" w:eastAsia="仿宋_GB2312" w:cs="Times New Roman"/>
          <w:color w:val="auto"/>
          <w:szCs w:val="2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3.社会保障和就业支出（类）行政事业单位养老支出（款）机关事业单位职业年金缴费支出(项):2025年预算数为297.32万元，比上年预算增加13.31万元,增长4.68%,主要原因是</w:t>
      </w:r>
      <w:r>
        <w:rPr>
          <w:rStyle w:val="17"/>
          <w:rFonts w:hint="eastAsia" w:eastAsia="仿宋_GB2312" w:cs="Times New Roman"/>
          <w:color w:val="auto"/>
          <w:szCs w:val="22"/>
          <w:highlight w:val="none"/>
          <w:lang w:val="en-US" w:eastAsia="zh-CN"/>
        </w:rPr>
        <w:t>：</w:t>
      </w:r>
      <w:r>
        <w:rPr>
          <w:rStyle w:val="17"/>
          <w:rFonts w:hint="eastAsia" w:ascii="Times New Roman" w:hAnsi="Times New Roman" w:eastAsia="仿宋_GB2312" w:cs="Times New Roman"/>
          <w:color w:val="auto"/>
          <w:szCs w:val="22"/>
          <w:highlight w:val="none"/>
          <w:lang w:val="en-US" w:eastAsia="zh-CN"/>
        </w:rPr>
        <w:t>本年缴费基数增加</w:t>
      </w:r>
      <w:r>
        <w:rPr>
          <w:rStyle w:val="17"/>
          <w:rFonts w:hint="default" w:ascii="Times New Roman" w:hAnsi="Times New Roman" w:eastAsia="仿宋_GB2312" w:cs="Times New Roman"/>
          <w:color w:val="auto"/>
          <w:szCs w:val="2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default"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4.社会保障和就业支出（类）抚恤（款）其他优抚支出(项):2025年预算数为1.73万元，比上年预算增加0.58万元,增长50</w:t>
      </w:r>
      <w:r>
        <w:rPr>
          <w:rStyle w:val="17"/>
          <w:rFonts w:hint="default" w:ascii="Times New Roman" w:hAnsi="Times New Roman" w:eastAsia="仿宋_GB2312" w:cs="Times New Roman"/>
          <w:color w:val="auto"/>
          <w:szCs w:val="22"/>
          <w:highlight w:val="none"/>
          <w:lang w:val="en-US" w:eastAsia="zh-CN"/>
        </w:rPr>
        <w:t>.43</w:t>
      </w:r>
      <w:r>
        <w:rPr>
          <w:rStyle w:val="17"/>
          <w:rFonts w:hint="eastAsia" w:ascii="Times New Roman" w:hAnsi="Times New Roman" w:eastAsia="仿宋_GB2312" w:cs="Times New Roman"/>
          <w:color w:val="auto"/>
          <w:szCs w:val="22"/>
          <w:highlight w:val="none"/>
          <w:lang w:val="en-US" w:eastAsia="zh-CN"/>
        </w:rPr>
        <w:t>%,主要原因是</w:t>
      </w:r>
      <w:r>
        <w:rPr>
          <w:rStyle w:val="17"/>
          <w:rFonts w:hint="eastAsia" w:eastAsia="仿宋_GB2312" w:cs="Times New Roman"/>
          <w:color w:val="auto"/>
          <w:szCs w:val="22"/>
          <w:highlight w:val="none"/>
          <w:lang w:val="en-US" w:eastAsia="zh-CN"/>
        </w:rPr>
        <w:t>：</w:t>
      </w:r>
      <w:r>
        <w:rPr>
          <w:rStyle w:val="17"/>
          <w:rFonts w:hint="eastAsia" w:ascii="Times New Roman" w:hAnsi="Times New Roman" w:eastAsia="仿宋_GB2312" w:cs="Times New Roman"/>
          <w:color w:val="auto"/>
          <w:szCs w:val="22"/>
          <w:highlight w:val="none"/>
          <w:lang w:val="en-US" w:eastAsia="zh-CN"/>
        </w:rPr>
        <w:t>遗属人员增加。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default"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5.卫生健康支出（类）公立医院（款）综合医院内容(项):2025年预算数为3862.21万元，比上年预算减少171.03万元,</w:t>
      </w:r>
      <w:r>
        <w:rPr>
          <w:rStyle w:val="17"/>
          <w:rFonts w:hint="default" w:ascii="Times New Roman" w:hAnsi="Times New Roman" w:eastAsia="仿宋_GB2312" w:cs="Times New Roman"/>
          <w:color w:val="auto"/>
          <w:szCs w:val="22"/>
          <w:highlight w:val="none"/>
          <w:lang w:val="en-US" w:eastAsia="zh-CN"/>
        </w:rPr>
        <w:t>下降4.24%,主要原因</w:t>
      </w:r>
      <w:r>
        <w:rPr>
          <w:rStyle w:val="17"/>
          <w:rFonts w:hint="eastAsia" w:ascii="Times New Roman" w:hAnsi="Times New Roman" w:eastAsia="仿宋_GB2312" w:cs="Times New Roman"/>
          <w:color w:val="auto"/>
          <w:szCs w:val="22"/>
          <w:highlight w:val="none"/>
          <w:lang w:val="en-US" w:eastAsia="zh-CN"/>
        </w:rPr>
        <w:t>是：受医保政策影响，预算数减少。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6.卫生健康支出（类）行政事业单位医疗（款）事业单位医疗(项):2025年预算数为269.55万元，比上年预算增加21.04万元,增长8.47%,主要原因是：社保缴费基数增加</w:t>
      </w:r>
      <w:r>
        <w:rPr>
          <w:rStyle w:val="17"/>
          <w:rFonts w:hint="default" w:ascii="Times New Roman" w:hAnsi="Times New Roman" w:eastAsia="仿宋_GB2312" w:cs="Times New Roman"/>
          <w:color w:val="auto"/>
          <w:szCs w:val="2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7.住房保障支出（类）住房改革支出（款）住房公积金(项):2025年预算数为445.97万元，比上年预算增加19.95万元,增长4.68%,主要原因是：人员调资，</w:t>
      </w:r>
      <w:r>
        <w:rPr>
          <w:rStyle w:val="17"/>
          <w:rFonts w:hint="default" w:ascii="Times New Roman" w:hAnsi="Times New Roman" w:eastAsia="仿宋_GB2312" w:cs="Times New Roman"/>
          <w:color w:val="auto"/>
          <w:szCs w:val="22"/>
          <w:highlight w:val="none"/>
          <w:lang w:val="en-US" w:eastAsia="zh-CN"/>
        </w:rPr>
        <w:t>缴纳住房公积金</w:t>
      </w:r>
      <w:r>
        <w:rPr>
          <w:rStyle w:val="17"/>
          <w:rFonts w:hint="eastAsia" w:ascii="Times New Roman" w:hAnsi="Times New Roman" w:eastAsia="仿宋_GB2312" w:cs="Times New Roman"/>
          <w:color w:val="auto"/>
          <w:szCs w:val="22"/>
          <w:highlight w:val="none"/>
          <w:lang w:val="en-US" w:eastAsia="zh-CN"/>
        </w:rPr>
        <w:t>基数增加</w:t>
      </w:r>
      <w:r>
        <w:rPr>
          <w:rStyle w:val="17"/>
          <w:rFonts w:hint="default" w:ascii="Times New Roman" w:hAnsi="Times New Roman" w:eastAsia="仿宋_GB2312" w:cs="Times New Roman"/>
          <w:color w:val="auto"/>
          <w:szCs w:val="2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KaiTi_GB2312" w:hAnsi="KaiTi_GB2312" w:eastAsia="KaiTi_GB2312" w:cs="KaiTi_GB2312"/>
          <w:b/>
          <w:bCs/>
          <w:color w:val="auto"/>
          <w:kern w:val="0"/>
          <w:sz w:val="32"/>
          <w:szCs w:val="32"/>
          <w:highlight w:val="none"/>
          <w:lang w:val="en-US" w:eastAsia="zh-CN"/>
        </w:rPr>
      </w:pPr>
      <w:r>
        <w:rPr>
          <w:rFonts w:hint="eastAsia" w:ascii="KaiTi_GB2312" w:hAnsi="KaiTi_GB2312" w:eastAsia="KaiTi_GB2312" w:cs="KaiTi_GB2312"/>
          <w:b/>
          <w:bCs/>
          <w:color w:val="auto"/>
          <w:kern w:val="0"/>
          <w:sz w:val="32"/>
          <w:szCs w:val="32"/>
          <w:highlight w:val="none"/>
          <w:lang w:val="en-US" w:eastAsia="zh-CN"/>
        </w:rPr>
        <w:t>六、关于焉耆回族自治县人民医院2025年一般公共预算基本支出情况说明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焉耆回族自治县人民医院2025年一般公共预算基本支出5382.56万元，其中：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人员经费5381.16万元，主要包括:基本工资、机关事业单位基本养老保险缴费、职业年金缴费、职工基本医疗保险缴费、其他社会保障缴费、住房公积金、退休费、抚恤金。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公用经费1.4</w:t>
      </w:r>
      <w:r>
        <w:rPr>
          <w:rStyle w:val="17"/>
          <w:rFonts w:hint="eastAsia" w:eastAsia="仿宋_GB2312" w:cs="Times New Roman"/>
          <w:color w:val="auto"/>
          <w:szCs w:val="22"/>
          <w:highlight w:val="none"/>
          <w:lang w:val="en-US" w:eastAsia="zh-CN"/>
        </w:rPr>
        <w:t>0</w:t>
      </w:r>
      <w:r>
        <w:rPr>
          <w:rStyle w:val="17"/>
          <w:rFonts w:hint="eastAsia" w:ascii="Times New Roman" w:hAnsi="Times New Roman" w:eastAsia="仿宋_GB2312" w:cs="Times New Roman"/>
          <w:color w:val="auto"/>
          <w:szCs w:val="22"/>
          <w:highlight w:val="none"/>
          <w:lang w:val="en-US" w:eastAsia="zh-CN"/>
        </w:rPr>
        <w:t>万元，主要包括:工会经费、福利费。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KaiTi_GB2312" w:hAnsi="KaiTi_GB2312" w:eastAsia="KaiTi_GB2312" w:cs="KaiTi_GB2312"/>
          <w:b/>
          <w:bCs/>
          <w:color w:val="auto"/>
          <w:kern w:val="0"/>
          <w:sz w:val="32"/>
          <w:szCs w:val="32"/>
          <w:highlight w:val="none"/>
          <w:lang w:val="en-US" w:eastAsia="zh-CN"/>
        </w:rPr>
      </w:pPr>
      <w:r>
        <w:rPr>
          <w:rFonts w:hint="eastAsia" w:ascii="KaiTi_GB2312" w:hAnsi="KaiTi_GB2312" w:eastAsia="KaiTi_GB2312" w:cs="KaiTi_GB2312"/>
          <w:b/>
          <w:bCs/>
          <w:color w:val="auto"/>
          <w:kern w:val="0"/>
          <w:sz w:val="32"/>
          <w:szCs w:val="32"/>
          <w:highlight w:val="none"/>
          <w:lang w:val="en-US" w:eastAsia="zh-CN"/>
        </w:rPr>
        <w:t>七、关于焉耆回族自治县人民医院2025年一般公共预算项目支出情况说明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1.项目名称：关于提前下达2025年中央医疗服务与保障能力提升[公立医院综合改革]补助资金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设立的政策依据：关于提前下达2025年中央医疗服务与保障能力提升[公立医院综合改革]补助资金预算的通知巴财社【2024】59号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预算安排规模：118万元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项目承担单位：焉耆回族自治县人民医院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default"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资金分配情况：</w:t>
      </w:r>
      <w:r>
        <w:rPr>
          <w:rStyle w:val="17"/>
          <w:rFonts w:hint="eastAsia" w:eastAsia="仿宋_GB2312" w:cs="Times New Roman"/>
          <w:color w:val="auto"/>
          <w:szCs w:val="22"/>
          <w:highlight w:val="none"/>
          <w:lang w:val="en-US" w:eastAsia="zh-CN"/>
        </w:rPr>
        <w:t>购买医疗设备仪器</w:t>
      </w:r>
      <w:r>
        <w:rPr>
          <w:rStyle w:val="17"/>
          <w:rFonts w:hint="default" w:ascii="Times New Roman" w:hAnsi="Times New Roman" w:eastAsia="仿宋_GB2312" w:cs="Times New Roman"/>
          <w:color w:val="auto"/>
          <w:szCs w:val="22"/>
          <w:highlight w:val="none"/>
          <w:lang w:val="en-US" w:eastAsia="zh-CN"/>
        </w:rPr>
        <w:t>118万</w:t>
      </w:r>
      <w:r>
        <w:rPr>
          <w:rStyle w:val="17"/>
          <w:rFonts w:hint="eastAsia" w:eastAsia="仿宋_GB2312" w:cs="Times New Roman"/>
          <w:color w:val="auto"/>
          <w:szCs w:val="22"/>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资金执行时间：2025年3月1日-12月20日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KaiTi_GB2312" w:hAnsi="KaiTi_GB2312" w:eastAsia="KaiTi_GB2312" w:cs="KaiTi_GB2312"/>
          <w:b/>
          <w:bCs/>
          <w:color w:val="auto"/>
          <w:kern w:val="0"/>
          <w:sz w:val="32"/>
          <w:szCs w:val="32"/>
          <w:highlight w:val="none"/>
          <w:lang w:val="en-US" w:eastAsia="zh-CN"/>
        </w:rPr>
      </w:pPr>
      <w:r>
        <w:rPr>
          <w:rFonts w:hint="eastAsia" w:ascii="KaiTi_GB2312" w:hAnsi="KaiTi_GB2312" w:eastAsia="KaiTi_GB2312" w:cs="KaiTi_GB2312"/>
          <w:b/>
          <w:bCs/>
          <w:color w:val="auto"/>
          <w:kern w:val="0"/>
          <w:sz w:val="32"/>
          <w:szCs w:val="32"/>
          <w:highlight w:val="none"/>
          <w:lang w:val="en-US" w:eastAsia="zh-CN"/>
        </w:rPr>
        <w:t>八、关于焉耆回族自治县人民医院2025年政府性基金预算支出情况说明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FangSong_GB2312" w:hAnsi="FangSong_GB2312" w:eastAsia="FangSong_GB2312" w:cs="FangSong_GB2312"/>
          <w:color w:val="auto"/>
          <w:kern w:val="0"/>
          <w:sz w:val="32"/>
          <w:szCs w:val="32"/>
          <w:highlight w:val="none"/>
          <w:lang w:val="en-US" w:eastAsia="zh-CN"/>
        </w:rPr>
      </w:pPr>
      <w:r>
        <w:rPr>
          <w:rStyle w:val="17"/>
          <w:rFonts w:hint="eastAsia" w:ascii="Times New Roman" w:hAnsi="Times New Roman" w:eastAsia="仿宋_GB2312" w:cs="Times New Roman"/>
          <w:color w:val="auto"/>
          <w:szCs w:val="22"/>
          <w:highlight w:val="none"/>
          <w:lang w:val="en-US" w:eastAsia="zh-CN"/>
        </w:rPr>
        <w:t>焉耆回族自治县人民医院2025年没有使用政府性基金预算拨款安排的支出，政府性基金预算支出情况表为空表。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KaiTi_GB2312" w:hAnsi="KaiTi_GB2312" w:eastAsia="KaiTi_GB2312" w:cs="KaiTi_GB2312"/>
          <w:b/>
          <w:bCs/>
          <w:color w:val="auto"/>
          <w:kern w:val="0"/>
          <w:sz w:val="32"/>
          <w:szCs w:val="32"/>
          <w:highlight w:val="none"/>
          <w:lang w:val="en-US" w:eastAsia="zh-CN"/>
        </w:rPr>
      </w:pPr>
      <w:r>
        <w:rPr>
          <w:rFonts w:hint="eastAsia" w:ascii="KaiTi_GB2312" w:hAnsi="KaiTi_GB2312" w:eastAsia="KaiTi_GB2312" w:cs="KaiTi_GB2312"/>
          <w:b/>
          <w:bCs/>
          <w:color w:val="auto"/>
          <w:kern w:val="0"/>
          <w:sz w:val="32"/>
          <w:szCs w:val="32"/>
          <w:highlight w:val="none"/>
          <w:lang w:val="en-US" w:eastAsia="zh-CN"/>
        </w:rPr>
        <w:t>九、关于焉耆回族自治县人民医院2025年国有资本经营预算拨款情况说明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17"/>
          <w:rFonts w:hint="eastAsia" w:ascii="Times New Roman" w:hAnsi="Times New Roman" w:eastAsia="仿宋_GB2312" w:cs="Times New Roman"/>
          <w:color w:val="auto"/>
          <w:szCs w:val="22"/>
          <w:highlight w:val="none"/>
          <w:lang w:val="en-US" w:eastAsia="zh-CN"/>
        </w:rPr>
      </w:pPr>
      <w:r>
        <w:rPr>
          <w:rStyle w:val="17"/>
          <w:rFonts w:hint="eastAsia" w:ascii="Times New Roman" w:hAnsi="Times New Roman" w:eastAsia="仿宋_GB2312" w:cs="Times New Roman"/>
          <w:color w:val="auto"/>
          <w:szCs w:val="22"/>
          <w:highlight w:val="none"/>
          <w:lang w:val="en-US" w:eastAsia="zh-CN"/>
        </w:rPr>
        <w:t>焉耆回族自治县人民医院2025年没有使用国有资本经营预算拨款安排的支出，国有资本经营预算支出情况表为空表。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KaiTi_GB2312" w:hAnsi="KaiTi_GB2312" w:eastAsia="KaiTi_GB2312" w:cs="KaiTi_GB2312"/>
          <w:b/>
          <w:bCs/>
          <w:color w:val="auto"/>
          <w:kern w:val="0"/>
          <w:sz w:val="32"/>
          <w:szCs w:val="32"/>
          <w:highlight w:val="none"/>
          <w:lang w:val="en-US" w:eastAsia="zh-CN"/>
        </w:rPr>
      </w:pPr>
      <w:r>
        <w:rPr>
          <w:rFonts w:hint="eastAsia" w:ascii="KaiTi_GB2312" w:hAnsi="KaiTi_GB2312" w:eastAsia="KaiTi_GB2312" w:cs="KaiTi_GB2312"/>
          <w:b/>
          <w:bCs/>
          <w:color w:val="auto"/>
          <w:kern w:val="0"/>
          <w:sz w:val="32"/>
          <w:szCs w:val="32"/>
          <w:highlight w:val="none"/>
          <w:lang w:val="en-US" w:eastAsia="zh-CN"/>
        </w:rPr>
        <w:t>十、关于焉耆回族自治县人民医院2025年财政拨款“三公”经费预算情况说明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17"/>
          <w:rFonts w:hint="default" w:ascii="Times New Roman" w:hAnsi="Times New Roman" w:eastAsia="仿宋_GB2312" w:cs="Times New Roman"/>
          <w:color w:val="auto"/>
          <w:szCs w:val="22"/>
          <w:highlight w:val="none"/>
          <w:lang w:val="en-US" w:eastAsia="zh-CN"/>
        </w:rPr>
      </w:pPr>
      <w:r>
        <w:rPr>
          <w:rStyle w:val="17"/>
          <w:rFonts w:hint="default" w:ascii="Times New Roman" w:hAnsi="Times New Roman" w:eastAsia="FangSong_GB2312" w:cs="Times New Roman"/>
          <w:szCs w:val="22"/>
          <w:lang w:val="en-US" w:eastAsia="zh-CN"/>
        </w:rPr>
        <w:t>焉耆县人民医院</w:t>
      </w:r>
      <w:r>
        <w:rPr>
          <w:rStyle w:val="17"/>
          <w:rFonts w:hint="default" w:ascii="Times New Roman" w:hAnsi="Times New Roman" w:eastAsia="仿宋_GB2312" w:cs="Times New Roman"/>
          <w:color w:val="auto"/>
          <w:szCs w:val="22"/>
          <w:highlight w:val="none"/>
          <w:lang w:val="en-US" w:eastAsia="zh-CN"/>
        </w:rPr>
        <w:t>202</w:t>
      </w:r>
      <w:r>
        <w:rPr>
          <w:rStyle w:val="17"/>
          <w:rFonts w:hint="eastAsia" w:eastAsia="仿宋_GB2312" w:cs="Times New Roman"/>
          <w:color w:val="auto"/>
          <w:szCs w:val="22"/>
          <w:highlight w:val="none"/>
          <w:lang w:val="en-US" w:eastAsia="zh-CN"/>
        </w:rPr>
        <w:t>5</w:t>
      </w:r>
      <w:r>
        <w:rPr>
          <w:rStyle w:val="17"/>
          <w:rFonts w:hint="default" w:ascii="Times New Roman" w:hAnsi="Times New Roman" w:eastAsia="仿宋_GB2312" w:cs="Times New Roman"/>
          <w:color w:val="auto"/>
          <w:szCs w:val="22"/>
          <w:highlight w:val="none"/>
          <w:lang w:val="en-US" w:eastAsia="zh-CN"/>
        </w:rPr>
        <w:t>年</w:t>
      </w:r>
      <w:r>
        <w:rPr>
          <w:rStyle w:val="17"/>
          <w:rFonts w:hint="default" w:ascii="Times New Roman" w:hAnsi="Times New Roman" w:eastAsia="仿宋_GB2312" w:cs="Times New Roman"/>
          <w:color w:val="auto"/>
          <w:szCs w:val="22"/>
          <w:highlight w:val="none"/>
          <w:lang w:val="en-US" w:eastAsia="zh-Hans"/>
        </w:rPr>
        <w:t>财政拨款</w:t>
      </w:r>
      <w:r>
        <w:rPr>
          <w:rStyle w:val="17"/>
          <w:rFonts w:hint="default" w:ascii="Times New Roman" w:hAnsi="Times New Roman" w:eastAsia="仿宋_GB2312" w:cs="Times New Roman"/>
          <w:color w:val="auto"/>
          <w:szCs w:val="22"/>
          <w:highlight w:val="none"/>
          <w:lang w:val="en-US" w:eastAsia="zh-CN"/>
        </w:rPr>
        <w:t>“三公”经费数为</w:t>
      </w:r>
      <w:r>
        <w:rPr>
          <w:rStyle w:val="17"/>
          <w:rFonts w:hint="eastAsia" w:eastAsia="仿宋_GB2312" w:cs="Times New Roman"/>
          <w:color w:val="auto"/>
          <w:szCs w:val="22"/>
          <w:highlight w:val="none"/>
          <w:lang w:val="en-US" w:eastAsia="zh-CN"/>
        </w:rPr>
        <w:t>0</w:t>
      </w:r>
      <w:r>
        <w:rPr>
          <w:rStyle w:val="17"/>
          <w:rFonts w:hint="default" w:ascii="Times New Roman" w:hAnsi="Times New Roman" w:eastAsia="仿宋_GB2312" w:cs="Times New Roman"/>
          <w:color w:val="auto"/>
          <w:szCs w:val="22"/>
          <w:highlight w:val="none"/>
          <w:lang w:val="en-US" w:eastAsia="zh-CN"/>
        </w:rPr>
        <w:t>万元，其中：因公出国（境）费0万元，公务用车购置费0万元，公务用车运行费0万元，公务接待费0万元。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lang w:val="en-US" w:eastAsia="zh-CN"/>
        </w:rPr>
      </w:pP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“三公”经费比上年</w:t>
      </w:r>
      <w:r>
        <w:rPr>
          <w:rFonts w:hint="default" w:ascii="Times New Roman" w:hAnsi="Times New Roman" w:eastAsia="仿宋_GB2312" w:cs="Times New Roman"/>
          <w:color w:val="auto"/>
          <w:kern w:val="0"/>
          <w:sz w:val="32"/>
          <w:szCs w:val="32"/>
          <w:highlight w:val="none"/>
          <w:lang w:val="en-US" w:eastAsia="zh-Hans"/>
        </w:rPr>
        <w:t>预算</w:t>
      </w:r>
      <w:r>
        <w:rPr>
          <w:rFonts w:hint="default" w:ascii="Times New Roman" w:hAnsi="Times New Roman" w:eastAsia="仿宋_GB2312" w:cs="Times New Roman"/>
          <w:color w:val="auto"/>
          <w:kern w:val="0"/>
          <w:sz w:val="32"/>
          <w:szCs w:val="32"/>
          <w:highlight w:val="none"/>
        </w:rPr>
        <w:t>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其中：因公出国（境）费增加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：未</w:t>
      </w:r>
      <w:r>
        <w:rPr>
          <w:rFonts w:hint="default" w:ascii="Times New Roman" w:hAnsi="Times New Roman" w:eastAsia="仿宋_GB2312" w:cs="Times New Roman"/>
          <w:color w:val="auto"/>
          <w:kern w:val="0"/>
          <w:sz w:val="32"/>
          <w:szCs w:val="32"/>
          <w:highlight w:val="none"/>
        </w:rPr>
        <w:t>安排预算</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公务用车购置费增加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：未</w:t>
      </w:r>
      <w:r>
        <w:rPr>
          <w:rFonts w:hint="default" w:ascii="Times New Roman" w:hAnsi="Times New Roman" w:eastAsia="仿宋_GB2312" w:cs="Times New Roman"/>
          <w:color w:val="auto"/>
          <w:kern w:val="0"/>
          <w:sz w:val="32"/>
          <w:szCs w:val="32"/>
          <w:highlight w:val="none"/>
        </w:rPr>
        <w:t>安排预算</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公务用车运行费增加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w:t>
      </w:r>
      <w:r>
        <w:rPr>
          <w:rFonts w:hint="eastAsia" w:eastAsia="仿宋_GB2312" w:cs="Times New Roman"/>
          <w:color w:val="auto"/>
          <w:kern w:val="0"/>
          <w:sz w:val="32"/>
          <w:szCs w:val="32"/>
          <w:highlight w:val="none"/>
          <w:lang w:eastAsia="zh-CN"/>
        </w:rPr>
        <w:t>未安排预算</w:t>
      </w:r>
      <w:r>
        <w:rPr>
          <w:rFonts w:hint="default" w:ascii="Times New Roman" w:hAnsi="Times New Roman" w:eastAsia="仿宋_GB2312" w:cs="Times New Roman"/>
          <w:color w:val="auto"/>
          <w:kern w:val="0"/>
          <w:sz w:val="32"/>
          <w:szCs w:val="32"/>
          <w:highlight w:val="none"/>
        </w:rPr>
        <w:t>；公务接待费增加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：未</w:t>
      </w:r>
      <w:r>
        <w:rPr>
          <w:rFonts w:hint="default" w:ascii="Times New Roman" w:hAnsi="Times New Roman" w:eastAsia="仿宋_GB2312" w:cs="Times New Roman"/>
          <w:color w:val="auto"/>
          <w:kern w:val="0"/>
          <w:sz w:val="32"/>
          <w:szCs w:val="32"/>
          <w:highlight w:val="none"/>
        </w:rPr>
        <w:t>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FangSong_GB2312" w:hAnsi="FangSong_GB2312" w:eastAsia="FangSong_GB2312" w:cs="FangSong_GB2312"/>
          <w:b/>
          <w:color w:val="auto"/>
          <w:kern w:val="0"/>
          <w:sz w:val="32"/>
          <w:szCs w:val="32"/>
          <w:highlight w:val="none"/>
        </w:rPr>
      </w:pPr>
      <w:r>
        <w:rPr>
          <w:rFonts w:hint="eastAsia" w:ascii="KaiTi_GB2312" w:hAnsi="KaiTi_GB2312" w:eastAsia="KaiTi_GB2312" w:cs="KaiTi_GB2312"/>
          <w:b/>
          <w:bCs/>
          <w:color w:val="auto"/>
          <w:kern w:val="0"/>
          <w:sz w:val="32"/>
          <w:szCs w:val="32"/>
          <w:highlight w:val="none"/>
          <w:lang w:val="en-US" w:eastAsia="zh-Hans"/>
        </w:rPr>
        <w:t>十</w:t>
      </w:r>
      <w:r>
        <w:rPr>
          <w:rFonts w:hint="eastAsia" w:ascii="KaiTi_GB2312" w:hAnsi="KaiTi_GB2312" w:eastAsia="KaiTi_GB2312" w:cs="KaiTi_GB2312"/>
          <w:b/>
          <w:bCs/>
          <w:color w:val="auto"/>
          <w:kern w:val="0"/>
          <w:sz w:val="32"/>
          <w:szCs w:val="32"/>
          <w:highlight w:val="none"/>
          <w:lang w:val="en-US" w:eastAsia="zh-CN"/>
        </w:rPr>
        <w:t>一</w:t>
      </w:r>
      <w:r>
        <w:rPr>
          <w:rFonts w:hint="eastAsia" w:ascii="KaiTi_GB2312" w:hAnsi="KaiTi_GB2312" w:eastAsia="KaiTi_GB2312" w:cs="KaiTi_GB2312"/>
          <w:b/>
          <w:bCs/>
          <w:color w:val="auto"/>
          <w:kern w:val="0"/>
          <w:sz w:val="32"/>
          <w:szCs w:val="32"/>
          <w:highlight w:val="none"/>
        </w:rPr>
        <w:t>、</w:t>
      </w:r>
      <w:r>
        <w:rPr>
          <w:rFonts w:hint="eastAsia" w:ascii="KaiTi_GB2312" w:hAnsi="KaiTi_GB2312" w:eastAsia="KaiTi_GB2312" w:cs="KaiTi_GB2312"/>
          <w:b/>
          <w:bCs/>
          <w:color w:val="auto"/>
          <w:kern w:val="0"/>
          <w:sz w:val="32"/>
          <w:szCs w:val="32"/>
          <w:highlight w:val="none"/>
          <w:lang w:val="en-US" w:eastAsia="zh-CN"/>
        </w:rPr>
        <w:t>关于焉耆回族自治县人民医院202</w:t>
      </w:r>
      <w:r>
        <w:rPr>
          <w:rFonts w:hint="eastAsia" w:ascii="KaiTi_GB2312" w:hAnsi="KaiTi_GB2312" w:eastAsia="宋体" w:cs="KaiTi_GB2312"/>
          <w:b/>
          <w:bCs/>
          <w:color w:val="auto"/>
          <w:kern w:val="0"/>
          <w:sz w:val="32"/>
          <w:szCs w:val="32"/>
          <w:highlight w:val="none"/>
          <w:lang w:val="en-US" w:eastAsia="zh-CN"/>
        </w:rPr>
        <w:t>5</w:t>
      </w:r>
      <w:r>
        <w:rPr>
          <w:rFonts w:hint="eastAsia" w:ascii="KaiTi_GB2312" w:hAnsi="KaiTi_GB2312" w:eastAsia="KaiTi_GB2312" w:cs="KaiTi_GB2312"/>
          <w:b/>
          <w:bCs/>
          <w:color w:val="auto"/>
          <w:kern w:val="0"/>
          <w:sz w:val="32"/>
          <w:szCs w:val="32"/>
          <w:highlight w:val="none"/>
        </w:rPr>
        <w:t>年</w:t>
      </w:r>
      <w:r>
        <w:rPr>
          <w:rFonts w:hint="eastAsia" w:ascii="KaiTi_GB2312" w:hAnsi="KaiTi_GB2312" w:eastAsia="KaiTi_GB2312" w:cs="KaiTi_GB2312"/>
          <w:b/>
          <w:bCs/>
          <w:color w:val="auto"/>
          <w:kern w:val="0"/>
          <w:sz w:val="32"/>
          <w:szCs w:val="32"/>
          <w:highlight w:val="none"/>
          <w:lang w:val="en-US" w:eastAsia="zh-CN"/>
        </w:rPr>
        <w:t>上年结转结余</w:t>
      </w:r>
      <w:r>
        <w:rPr>
          <w:rFonts w:hint="eastAsia" w:ascii="KaiTi_GB2312" w:hAnsi="KaiTi_GB2312" w:eastAsia="KaiTi_GB2312" w:cs="KaiTi_GB2312"/>
          <w:b/>
          <w:bCs/>
          <w:color w:val="auto"/>
          <w:kern w:val="0"/>
          <w:sz w:val="32"/>
          <w:szCs w:val="32"/>
          <w:highlight w:val="none"/>
        </w:rPr>
        <w:t>预算情况说明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Style w:val="17"/>
          <w:rFonts w:hint="default" w:ascii="Times New Roman" w:hAnsi="Times New Roman" w:eastAsia="FangSong_GB2312" w:cs="Times New Roman"/>
          <w:szCs w:val="22"/>
          <w:lang w:val="en-US" w:eastAsia="zh-CN"/>
        </w:rPr>
      </w:pPr>
      <w:r>
        <w:rPr>
          <w:rStyle w:val="17"/>
          <w:rFonts w:hint="default" w:ascii="Times New Roman" w:hAnsi="Times New Roman" w:eastAsia="FangSong_GB2312" w:cs="Times New Roman"/>
          <w:szCs w:val="22"/>
          <w:lang w:val="en-US" w:eastAsia="zh-CN"/>
        </w:rPr>
        <w:t>焉耆回族自治县人民医院2025年上年结转结余4440万元，包括：财政拨款4440万元，非财政拨款0万元，其中：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Style w:val="17"/>
          <w:rFonts w:hint="default" w:ascii="Times New Roman" w:hAnsi="Times New Roman" w:eastAsia="FangSong_GB2312" w:cs="Times New Roman"/>
          <w:szCs w:val="22"/>
          <w:lang w:val="en-US" w:eastAsia="zh-CN"/>
        </w:rPr>
      </w:pPr>
      <w:r>
        <w:rPr>
          <w:rStyle w:val="17"/>
          <w:rFonts w:hint="eastAsia" w:ascii="Times New Roman" w:hAnsi="Times New Roman" w:eastAsia="FangSong_GB2312" w:cs="Times New Roman"/>
          <w:szCs w:val="22"/>
          <w:lang w:val="en-US" w:eastAsia="zh-CN"/>
        </w:rPr>
        <w:t>1.</w:t>
      </w:r>
      <w:r>
        <w:rPr>
          <w:rStyle w:val="17"/>
          <w:rFonts w:hint="default" w:ascii="Times New Roman" w:hAnsi="Times New Roman" w:eastAsia="FangSong_GB2312" w:cs="Times New Roman"/>
          <w:szCs w:val="22"/>
          <w:lang w:val="en-US" w:eastAsia="zh-CN"/>
        </w:rPr>
        <w:t>能力提升建设项目（债券资金）4440万元，主要用于</w:t>
      </w:r>
      <w:r>
        <w:rPr>
          <w:rStyle w:val="17"/>
          <w:rFonts w:hint="eastAsia" w:ascii="Times New Roman" w:hAnsi="Times New Roman" w:eastAsia="FangSong_GB2312" w:cs="Times New Roman"/>
          <w:szCs w:val="22"/>
          <w:lang w:val="en-US" w:eastAsia="zh-CN"/>
        </w:rPr>
        <w:t>：</w:t>
      </w:r>
      <w:r>
        <w:rPr>
          <w:rStyle w:val="17"/>
          <w:rFonts w:hint="default" w:ascii="Times New Roman" w:hAnsi="Times New Roman" w:eastAsia="FangSong_GB2312" w:cs="Times New Roman"/>
          <w:szCs w:val="22"/>
          <w:lang w:val="en-US" w:eastAsia="zh-CN"/>
        </w:rPr>
        <w:t>新建焉耆镇卫生院和七个星镇卫生院。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KaiTi_GB2312" w:hAnsi="KaiTi_GB2312" w:eastAsia="KaiTi_GB2312" w:cs="KaiTi_GB2312"/>
          <w:b/>
          <w:bCs/>
          <w:color w:val="auto"/>
          <w:kern w:val="0"/>
          <w:sz w:val="32"/>
          <w:szCs w:val="32"/>
          <w:highlight w:val="none"/>
          <w:lang w:val="en-US" w:eastAsia="zh-CN"/>
        </w:rPr>
      </w:pPr>
      <w:r>
        <w:rPr>
          <w:rFonts w:hint="eastAsia" w:ascii="KaiTi_GB2312" w:hAnsi="KaiTi_GB2312" w:eastAsia="KaiTi_GB2312" w:cs="KaiTi_GB2312"/>
          <w:b/>
          <w:bCs/>
          <w:color w:val="auto"/>
          <w:kern w:val="0"/>
          <w:sz w:val="32"/>
          <w:szCs w:val="32"/>
          <w:highlight w:val="none"/>
          <w:lang w:val="en-US" w:eastAsia="zh-Hans"/>
        </w:rPr>
        <w:t>十</w:t>
      </w:r>
      <w:r>
        <w:rPr>
          <w:rFonts w:hint="eastAsia" w:ascii="KaiTi_GB2312" w:hAnsi="KaiTi_GB2312" w:eastAsia="KaiTi_GB2312" w:cs="KaiTi_GB2312"/>
          <w:b/>
          <w:bCs/>
          <w:color w:val="auto"/>
          <w:kern w:val="0"/>
          <w:sz w:val="32"/>
          <w:szCs w:val="32"/>
          <w:highlight w:val="none"/>
          <w:lang w:val="en-US" w:eastAsia="zh-CN"/>
        </w:rPr>
        <w:t>二</w:t>
      </w:r>
      <w:r>
        <w:rPr>
          <w:rFonts w:hint="eastAsia" w:ascii="KaiTi_GB2312" w:hAnsi="KaiTi_GB2312" w:eastAsia="KaiTi_GB2312" w:cs="KaiTi_GB2312"/>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FangSong_GB2312" w:hAnsi="FangSong_GB2312" w:eastAsia="FangSong_GB2312" w:cs="FangSong_GB2312"/>
          <w:color w:val="auto"/>
          <w:kern w:val="0"/>
          <w:sz w:val="32"/>
          <w:szCs w:val="32"/>
          <w:highlight w:val="none"/>
          <w:lang w:val="en-US" w:eastAsia="zh-CN"/>
        </w:rPr>
      </w:pPr>
      <w:r>
        <w:rPr>
          <w:rFonts w:hint="eastAsia" w:ascii="FangSong_GB2312" w:hAnsi="FangSong_GB2312" w:eastAsia="FangSong_GB2312" w:cs="FangSong_GB2312"/>
          <w:b/>
          <w:color w:val="auto"/>
          <w:kern w:val="0"/>
          <w:sz w:val="32"/>
          <w:szCs w:val="32"/>
          <w:highlight w:val="none"/>
        </w:rPr>
        <w:t>（一）</w:t>
      </w:r>
      <w:r>
        <w:rPr>
          <w:rFonts w:hint="eastAsia" w:ascii="FangSong_GB2312" w:hAnsi="FangSong_GB2312" w:eastAsia="FangSong_GB2312" w:cs="FangSong_GB2312"/>
          <w:b/>
          <w:color w:val="auto"/>
          <w:kern w:val="0"/>
          <w:sz w:val="32"/>
          <w:szCs w:val="32"/>
          <w:highlight w:val="none"/>
          <w:lang w:val="en-US" w:eastAsia="zh-CN"/>
        </w:rPr>
        <w:t>单位</w:t>
      </w:r>
      <w:r>
        <w:rPr>
          <w:rFonts w:hint="eastAsia" w:ascii="FangSong_GB2312" w:hAnsi="FangSong_GB2312" w:eastAsia="FangSong_GB2312" w:cs="FangSong_GB2312"/>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FangSong_GB2312" w:hAnsi="FangSong_GB2312" w:eastAsia="FangSong_GB2312" w:cs="FangSong_GB2312"/>
          <w:color w:val="auto"/>
          <w:kern w:val="0"/>
          <w:sz w:val="32"/>
          <w:szCs w:val="32"/>
          <w:highlight w:val="none"/>
          <w:lang w:val="en-US" w:eastAsia="zh-CN"/>
        </w:rPr>
      </w:pPr>
      <w:r>
        <w:rPr>
          <w:rStyle w:val="17"/>
          <w:rFonts w:hint="eastAsia" w:ascii="Times New Roman" w:hAnsi="Times New Roman" w:eastAsia="FangSong_GB2312" w:cs="Times New Roman"/>
          <w:szCs w:val="22"/>
          <w:lang w:val="en-US" w:eastAsia="zh-CN"/>
        </w:rPr>
        <w:t>焉耆回族自治县人民医院2025年的事业单位运行经费1</w:t>
      </w:r>
      <w:r>
        <w:rPr>
          <w:rStyle w:val="17"/>
          <w:rFonts w:hint="default" w:ascii="Times New Roman" w:hAnsi="Times New Roman" w:eastAsia="FangSong_GB2312" w:cs="Times New Roman"/>
          <w:szCs w:val="22"/>
          <w:lang w:val="en-US" w:eastAsia="zh-CN"/>
        </w:rPr>
        <w:t>.40</w:t>
      </w:r>
      <w:r>
        <w:rPr>
          <w:rStyle w:val="17"/>
          <w:rFonts w:hint="eastAsia" w:ascii="Times New Roman" w:hAnsi="Times New Roman" w:eastAsia="FangSong_GB2312" w:cs="Times New Roman"/>
          <w:szCs w:val="22"/>
          <w:lang w:val="en-US" w:eastAsia="zh-CN"/>
        </w:rPr>
        <w:t>万元，比上年预算增加0.06万元，增长4.48%。主要原因是：增资导致工会经费增加，单位运行经费增加</w:t>
      </w:r>
      <w:r>
        <w:rPr>
          <w:rFonts w:hint="eastAsia" w:ascii="FangSong_GB2312" w:hAnsi="FangSong_GB2312" w:eastAsia="FangSong_GB2312" w:cs="FangSong_GB2312"/>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FangSong_GB2312" w:hAnsi="FangSong_GB2312" w:eastAsia="FangSong_GB2312" w:cs="FangSong_GB2312"/>
          <w:b/>
          <w:color w:val="auto"/>
          <w:kern w:val="0"/>
          <w:sz w:val="32"/>
          <w:szCs w:val="32"/>
          <w:highlight w:val="none"/>
        </w:rPr>
      </w:pPr>
      <w:r>
        <w:rPr>
          <w:rFonts w:hint="eastAsia" w:ascii="FangSong_GB2312" w:hAnsi="FangSong_GB2312" w:eastAsia="FangSong_GB2312" w:cs="FangSong_GB2312"/>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eastAsia" w:ascii="Times New Roman" w:hAnsi="Times New Roman" w:eastAsia="FangSong_GB2312" w:cs="Times New Roman"/>
          <w:szCs w:val="22"/>
          <w:lang w:val="en-US" w:eastAsia="zh-CN"/>
        </w:rPr>
      </w:pPr>
      <w:r>
        <w:rPr>
          <w:rStyle w:val="17"/>
          <w:rFonts w:hint="eastAsia" w:ascii="Times New Roman" w:hAnsi="Times New Roman" w:eastAsia="FangSong_GB2312" w:cs="Times New Roman"/>
          <w:szCs w:val="22"/>
          <w:lang w:val="en-US" w:eastAsia="zh-CN"/>
        </w:rPr>
        <w:t>2025年，焉耆回族自治县人民医院政府采购预算8999.99万元，其中：政府采购货物预算6855.29万元，政府采购工程预算561.8万元，政府采购服务预算1582.9万元。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7"/>
          <w:rFonts w:hint="eastAsia" w:ascii="Times New Roman" w:hAnsi="Times New Roman" w:eastAsia="FangSong_GB2312" w:cs="Times New Roman"/>
          <w:szCs w:val="22"/>
          <w:lang w:val="en-US" w:eastAsia="zh-CN"/>
        </w:rPr>
      </w:pPr>
      <w:r>
        <w:rPr>
          <w:rStyle w:val="17"/>
          <w:rFonts w:hint="eastAsia" w:ascii="Times New Roman" w:hAnsi="Times New Roman" w:eastAsia="FangSong_GB2312" w:cs="Times New Roman"/>
          <w:szCs w:val="22"/>
          <w:lang w:val="en-US" w:eastAsia="zh-CN"/>
        </w:rPr>
        <w:t>2025年，焉耆回族自治县人民医院面向中小企业预留政府采购项目预算金额4400万元，小微企业预留政府采购项目预算金额1700万元。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FangSong_GB2312" w:hAnsi="FangSong_GB2312" w:eastAsia="FangSong_GB2312" w:cs="FangSong_GB2312"/>
          <w:b/>
          <w:color w:val="auto"/>
          <w:kern w:val="0"/>
          <w:sz w:val="32"/>
          <w:szCs w:val="32"/>
          <w:highlight w:val="none"/>
        </w:rPr>
      </w:pPr>
      <w:r>
        <w:rPr>
          <w:rFonts w:hint="eastAsia" w:ascii="FangSong_GB2312" w:hAnsi="FangSong_GB2312" w:eastAsia="FangSong_GB2312" w:cs="FangSong_GB2312"/>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FangSong_GB2312" w:cs="Times New Roman"/>
          <w:color w:val="auto"/>
          <w:kern w:val="0"/>
          <w:sz w:val="32"/>
          <w:szCs w:val="32"/>
          <w:highlight w:val="none"/>
          <w:lang w:val="en-US" w:eastAsia="zh-CN"/>
        </w:rPr>
      </w:pPr>
      <w:r>
        <w:rPr>
          <w:rFonts w:hint="default" w:ascii="Times New Roman" w:hAnsi="Times New Roman" w:eastAsia="FangSong_GB2312" w:cs="Times New Roman"/>
          <w:color w:val="auto"/>
          <w:kern w:val="0"/>
          <w:sz w:val="32"/>
          <w:szCs w:val="32"/>
          <w:highlight w:val="none"/>
          <w:lang w:val="en-US" w:eastAsia="zh-CN"/>
        </w:rPr>
        <w:t>截至2024年底，焉耆回族自治县人民医院及下属各预算单位占用使用国有资产总体情况为：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FangSong_GB2312" w:cs="Times New Roman"/>
          <w:color w:val="auto"/>
          <w:kern w:val="0"/>
          <w:sz w:val="32"/>
          <w:szCs w:val="32"/>
          <w:highlight w:val="none"/>
          <w:lang w:val="en-US" w:eastAsia="zh-CN"/>
        </w:rPr>
      </w:pPr>
      <w:r>
        <w:rPr>
          <w:rFonts w:hint="default" w:ascii="Times New Roman" w:hAnsi="Times New Roman" w:eastAsia="FangSong_GB2312" w:cs="Times New Roman"/>
          <w:color w:val="auto"/>
          <w:kern w:val="0"/>
          <w:sz w:val="32"/>
          <w:szCs w:val="32"/>
          <w:highlight w:val="none"/>
          <w:lang w:val="en-US" w:eastAsia="zh-CN"/>
        </w:rPr>
        <w:t>1</w:t>
      </w:r>
      <w:r>
        <w:rPr>
          <w:rFonts w:hint="eastAsia" w:ascii="Times New Roman" w:hAnsi="Times New Roman" w:eastAsia="FangSong_GB2312" w:cs="Times New Roman"/>
          <w:color w:val="auto"/>
          <w:kern w:val="0"/>
          <w:sz w:val="32"/>
          <w:szCs w:val="32"/>
          <w:highlight w:val="none"/>
          <w:lang w:val="en-US" w:eastAsia="zh-CN"/>
        </w:rPr>
        <w:t>.</w:t>
      </w:r>
      <w:r>
        <w:rPr>
          <w:rFonts w:hint="default" w:ascii="Times New Roman" w:hAnsi="Times New Roman" w:eastAsia="FangSong_GB2312" w:cs="Times New Roman"/>
          <w:color w:val="auto"/>
          <w:kern w:val="0"/>
          <w:sz w:val="32"/>
          <w:szCs w:val="32"/>
          <w:highlight w:val="none"/>
          <w:lang w:val="en-US" w:eastAsia="zh-CN"/>
        </w:rPr>
        <w:t>房屋83675平方米，价值40269.11万元。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FangSong_GB2312" w:cs="Times New Roman"/>
          <w:color w:val="auto"/>
          <w:kern w:val="0"/>
          <w:sz w:val="32"/>
          <w:szCs w:val="32"/>
          <w:highlight w:val="none"/>
          <w:lang w:val="en-US" w:eastAsia="zh-CN"/>
        </w:rPr>
      </w:pPr>
      <w:r>
        <w:rPr>
          <w:rFonts w:hint="default" w:ascii="Times New Roman" w:hAnsi="Times New Roman" w:eastAsia="FangSong_GB2312" w:cs="Times New Roman"/>
          <w:color w:val="auto"/>
          <w:kern w:val="0"/>
          <w:sz w:val="32"/>
          <w:szCs w:val="32"/>
          <w:highlight w:val="none"/>
          <w:lang w:val="en-US" w:eastAsia="zh-CN"/>
        </w:rPr>
        <w:t>2</w:t>
      </w:r>
      <w:r>
        <w:rPr>
          <w:rFonts w:hint="eastAsia" w:ascii="Times New Roman" w:hAnsi="Times New Roman" w:eastAsia="FangSong_GB2312" w:cs="Times New Roman"/>
          <w:color w:val="auto"/>
          <w:kern w:val="0"/>
          <w:sz w:val="32"/>
          <w:szCs w:val="32"/>
          <w:highlight w:val="none"/>
          <w:lang w:val="en-US" w:eastAsia="zh-CN"/>
        </w:rPr>
        <w:t>.</w:t>
      </w:r>
      <w:r>
        <w:rPr>
          <w:rFonts w:hint="default" w:ascii="Times New Roman" w:hAnsi="Times New Roman" w:eastAsia="FangSong_GB2312" w:cs="Times New Roman"/>
          <w:color w:val="auto"/>
          <w:kern w:val="0"/>
          <w:sz w:val="32"/>
          <w:szCs w:val="32"/>
          <w:highlight w:val="none"/>
          <w:lang w:val="en-US" w:eastAsia="zh-CN"/>
        </w:rPr>
        <w:t>车辆20辆，价值651.12万元。其中：一般公务用车0辆，价值0万元，执法执勤用车0辆，价值0万元，其他用车20辆，价值651.12万元，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FangSong_GB2312" w:cs="Times New Roman"/>
          <w:color w:val="auto"/>
          <w:kern w:val="0"/>
          <w:sz w:val="32"/>
          <w:szCs w:val="32"/>
          <w:highlight w:val="none"/>
          <w:lang w:val="en-US" w:eastAsia="zh-CN"/>
        </w:rPr>
      </w:pPr>
      <w:r>
        <w:rPr>
          <w:rFonts w:hint="default" w:ascii="Times New Roman" w:hAnsi="Times New Roman" w:eastAsia="FangSong_GB2312" w:cs="Times New Roman"/>
          <w:color w:val="auto"/>
          <w:kern w:val="0"/>
          <w:sz w:val="32"/>
          <w:szCs w:val="32"/>
          <w:highlight w:val="none"/>
          <w:lang w:val="en-US" w:eastAsia="zh-CN"/>
        </w:rPr>
        <w:t>3</w:t>
      </w:r>
      <w:r>
        <w:rPr>
          <w:rFonts w:hint="eastAsia" w:ascii="Times New Roman" w:hAnsi="Times New Roman" w:eastAsia="FangSong_GB2312" w:cs="Times New Roman"/>
          <w:color w:val="auto"/>
          <w:kern w:val="0"/>
          <w:sz w:val="32"/>
          <w:szCs w:val="32"/>
          <w:highlight w:val="none"/>
          <w:lang w:val="en-US" w:eastAsia="zh-CN"/>
        </w:rPr>
        <w:t>.</w:t>
      </w:r>
      <w:r>
        <w:rPr>
          <w:rFonts w:hint="default" w:ascii="Times New Roman" w:hAnsi="Times New Roman" w:eastAsia="FangSong_GB2312" w:cs="Times New Roman"/>
          <w:color w:val="auto"/>
          <w:kern w:val="0"/>
          <w:sz w:val="32"/>
          <w:szCs w:val="32"/>
          <w:highlight w:val="none"/>
          <w:lang w:val="en-US" w:eastAsia="zh-CN"/>
        </w:rPr>
        <w:t>办公家具价值195.09万元。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FangSong_GB2312" w:cs="Times New Roman"/>
          <w:color w:val="auto"/>
          <w:kern w:val="0"/>
          <w:sz w:val="32"/>
          <w:szCs w:val="32"/>
          <w:highlight w:val="none"/>
          <w:lang w:val="en-US" w:eastAsia="zh-CN"/>
        </w:rPr>
      </w:pPr>
      <w:r>
        <w:rPr>
          <w:rFonts w:hint="default" w:ascii="Times New Roman" w:hAnsi="Times New Roman" w:eastAsia="FangSong_GB2312" w:cs="Times New Roman"/>
          <w:color w:val="auto"/>
          <w:kern w:val="0"/>
          <w:sz w:val="32"/>
          <w:szCs w:val="32"/>
          <w:highlight w:val="none"/>
          <w:lang w:val="en-US" w:eastAsia="zh-CN"/>
        </w:rPr>
        <w:t>4</w:t>
      </w:r>
      <w:r>
        <w:rPr>
          <w:rFonts w:hint="eastAsia" w:ascii="Times New Roman" w:hAnsi="Times New Roman" w:eastAsia="FangSong_GB2312" w:cs="Times New Roman"/>
          <w:color w:val="auto"/>
          <w:kern w:val="0"/>
          <w:sz w:val="32"/>
          <w:szCs w:val="32"/>
          <w:highlight w:val="none"/>
          <w:lang w:val="en-US" w:eastAsia="zh-CN"/>
        </w:rPr>
        <w:t>.</w:t>
      </w:r>
      <w:r>
        <w:rPr>
          <w:rFonts w:hint="default" w:ascii="Times New Roman" w:hAnsi="Times New Roman" w:eastAsia="FangSong_GB2312" w:cs="Times New Roman"/>
          <w:color w:val="auto"/>
          <w:kern w:val="0"/>
          <w:sz w:val="32"/>
          <w:szCs w:val="32"/>
          <w:highlight w:val="none"/>
          <w:lang w:val="en-US" w:eastAsia="zh-CN"/>
        </w:rPr>
        <w:t>其他资产价值25181.54万元。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FangSong_GB2312" w:cs="Times New Roman"/>
          <w:color w:val="auto"/>
          <w:kern w:val="0"/>
          <w:sz w:val="32"/>
          <w:szCs w:val="32"/>
          <w:highlight w:val="none"/>
          <w:lang w:val="en-US" w:eastAsia="zh-CN"/>
        </w:rPr>
      </w:pPr>
      <w:r>
        <w:rPr>
          <w:rFonts w:hint="default" w:ascii="Times New Roman" w:hAnsi="Times New Roman" w:eastAsia="FangSong_GB2312" w:cs="Times New Roman"/>
          <w:color w:val="auto"/>
          <w:kern w:val="0"/>
          <w:sz w:val="32"/>
          <w:szCs w:val="32"/>
          <w:highlight w:val="none"/>
          <w:lang w:val="en-US" w:eastAsia="zh-CN"/>
        </w:rPr>
        <w:t>单位价值50万元以上大型设备76台，单位价值100万元以上大型设备37台。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FangSong_GB2312" w:hAnsi="FangSong_GB2312" w:eastAsia="FangSong_GB2312" w:cs="FangSong_GB2312"/>
          <w:color w:val="auto"/>
          <w:kern w:val="0"/>
          <w:sz w:val="32"/>
          <w:szCs w:val="32"/>
          <w:highlight w:val="none"/>
          <w:lang w:val="en-US" w:eastAsia="zh-CN"/>
        </w:rPr>
      </w:pPr>
      <w:r>
        <w:rPr>
          <w:rFonts w:hint="default" w:ascii="Times New Roman" w:hAnsi="Times New Roman" w:eastAsia="FangSong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FangSong_GB2312" w:hAnsi="FangSong_GB2312" w:eastAsia="FangSong_GB2312" w:cs="FangSong_GB2312"/>
          <w:color w:val="auto"/>
          <w:kern w:val="0"/>
          <w:sz w:val="32"/>
          <w:szCs w:val="32"/>
          <w:highlight w:val="none"/>
          <w:lang w:val="en-US" w:eastAsia="zh-CN"/>
        </w:rPr>
      </w:pPr>
      <w:r>
        <w:rPr>
          <w:rFonts w:hint="eastAsia" w:ascii="FangSong_GB2312" w:hAnsi="FangSong_GB2312" w:eastAsia="FangSong_GB2312" w:cs="FangSong_GB2312"/>
          <w:b/>
          <w:color w:val="auto"/>
          <w:kern w:val="0"/>
          <w:sz w:val="32"/>
          <w:szCs w:val="32"/>
          <w:highlight w:val="none"/>
          <w:lang w:val="en-US"/>
        </w:rPr>
        <w:t>（四）</w:t>
      </w:r>
      <w:r>
        <w:rPr>
          <w:rFonts w:hint="eastAsia" w:ascii="FangSong_GB2312" w:hAnsi="FangSong_GB2312" w:eastAsia="FangSong_GB2312" w:cs="FangSong_GB2312"/>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eastAsia" w:ascii="Times New Roman" w:hAnsi="Times New Roman" w:eastAsia="仿宋_GB2312" w:cs="Times New Roman"/>
          <w:kern w:val="0"/>
          <w:sz w:val="32"/>
          <w:szCs w:val="32"/>
          <w:highlight w:val="none"/>
        </w:rPr>
        <w:t>年，</w:t>
      </w:r>
      <w:r>
        <w:rPr>
          <w:rFonts w:hint="eastAsia" w:ascii="Times New Roman" w:hAnsi="Times New Roman" w:eastAsia="仿宋_GB2312" w:cs="Times New Roman"/>
          <w:kern w:val="0"/>
          <w:sz w:val="32"/>
          <w:szCs w:val="32"/>
          <w:highlight w:val="none"/>
          <w:lang w:val="en-US" w:eastAsia="zh-CN"/>
        </w:rPr>
        <w:t>本</w:t>
      </w:r>
      <w:r>
        <w:rPr>
          <w:rFonts w:hint="eastAsia" w:eastAsia="仿宋_GB2312" w:cs="Times New Roman"/>
          <w:kern w:val="0"/>
          <w:sz w:val="32"/>
          <w:szCs w:val="32"/>
          <w:highlight w:val="none"/>
          <w:lang w:val="en-US" w:eastAsia="zh-CN"/>
        </w:rPr>
        <w:t>单位</w:t>
      </w:r>
      <w:r>
        <w:rPr>
          <w:rFonts w:hint="eastAsia" w:ascii="Times New Roman" w:hAnsi="Times New Roman" w:eastAsia="仿宋_GB2312" w:cs="Times New Roman"/>
          <w:kern w:val="0"/>
          <w:sz w:val="32"/>
          <w:szCs w:val="32"/>
          <w:highlight w:val="none"/>
        </w:rPr>
        <w:t>预算绩效管理</w:t>
      </w:r>
      <w:r>
        <w:rPr>
          <w:rFonts w:hint="eastAsia" w:ascii="Times New Roman" w:hAnsi="Times New Roman" w:eastAsia="仿宋_GB2312" w:cs="Times New Roman"/>
          <w:kern w:val="0"/>
          <w:sz w:val="32"/>
          <w:szCs w:val="32"/>
          <w:highlight w:val="none"/>
          <w:lang w:val="en-US" w:eastAsia="zh-CN"/>
        </w:rPr>
        <w:t>整体预算绩效目标1个，涉及预算金额</w:t>
      </w:r>
      <w:r>
        <w:rPr>
          <w:rFonts w:hint="eastAsia" w:eastAsia="仿宋_GB2312" w:cs="Times New Roman"/>
          <w:kern w:val="0"/>
          <w:sz w:val="32"/>
          <w:szCs w:val="32"/>
          <w:highlight w:val="none"/>
          <w:lang w:val="en-US" w:eastAsia="zh-CN"/>
        </w:rPr>
        <w:t>29940.56</w:t>
      </w:r>
      <w:r>
        <w:rPr>
          <w:rFonts w:hint="eastAsia" w:ascii="Times New Roman" w:hAnsi="Times New Roman" w:eastAsia="仿宋_GB2312" w:cs="Times New Roman"/>
          <w:kern w:val="0"/>
          <w:sz w:val="32"/>
          <w:szCs w:val="32"/>
          <w:highlight w:val="none"/>
          <w:lang w:val="en-US" w:eastAsia="zh-CN"/>
        </w:rPr>
        <w:t>万元；当年预算安排项目共</w:t>
      </w:r>
      <w:r>
        <w:rPr>
          <w:rFonts w:hint="eastAsia" w:eastAsia="仿宋_GB2312" w:cs="Times New Roman"/>
          <w:kern w:val="0"/>
          <w:sz w:val="32"/>
          <w:szCs w:val="32"/>
          <w:highlight w:val="none"/>
          <w:lang w:val="en-US" w:eastAsia="zh-CN"/>
        </w:rPr>
        <w:t>1</w:t>
      </w:r>
      <w:r>
        <w:rPr>
          <w:rFonts w:hint="eastAsia" w:ascii="Times New Roman" w:hAnsi="Times New Roman" w:eastAsia="仿宋_GB2312" w:cs="Times New Roman"/>
          <w:kern w:val="0"/>
          <w:sz w:val="32"/>
          <w:szCs w:val="32"/>
          <w:highlight w:val="none"/>
          <w:lang w:val="en-US" w:eastAsia="zh-CN"/>
        </w:rPr>
        <w:t>个，其中:</w:t>
      </w:r>
      <w:r>
        <w:rPr>
          <w:rFonts w:hint="eastAsia" w:ascii="Times New Roman" w:hAnsi="Times New Roman" w:eastAsia="仿宋_GB2312" w:cs="Times New Roman"/>
          <w:kern w:val="0"/>
          <w:sz w:val="32"/>
          <w:szCs w:val="32"/>
          <w:highlight w:val="none"/>
          <w:lang w:val="en-US" w:eastAsia="zh-Hans"/>
        </w:rPr>
        <w:t>财政拨款</w:t>
      </w:r>
      <w:r>
        <w:rPr>
          <w:rFonts w:hint="eastAsia" w:ascii="Times New Roman" w:hAnsi="Times New Roman" w:eastAsia="仿宋_GB2312" w:cs="Times New Roman"/>
          <w:kern w:val="0"/>
          <w:sz w:val="32"/>
          <w:szCs w:val="32"/>
          <w:highlight w:val="none"/>
        </w:rPr>
        <w:t>项目</w:t>
      </w:r>
      <w:r>
        <w:rPr>
          <w:rFonts w:hint="eastAsia" w:ascii="Times New Roman" w:hAnsi="Times New Roman" w:eastAsia="仿宋_GB2312" w:cs="Times New Roman"/>
          <w:kern w:val="0"/>
          <w:sz w:val="32"/>
          <w:szCs w:val="32"/>
          <w:highlight w:val="none"/>
          <w:lang w:val="en-US" w:eastAsia="zh-CN"/>
        </w:rPr>
        <w:t>涉及预算金额</w:t>
      </w:r>
      <w:r>
        <w:rPr>
          <w:rFonts w:hint="eastAsia" w:eastAsia="仿宋_GB2312" w:cs="Times New Roman"/>
          <w:kern w:val="0"/>
          <w:sz w:val="32"/>
          <w:szCs w:val="32"/>
          <w:highlight w:val="none"/>
          <w:lang w:val="en-US" w:eastAsia="zh-CN"/>
        </w:rPr>
        <w:t>118</w:t>
      </w:r>
      <w:r>
        <w:rPr>
          <w:rFonts w:hint="eastAsia" w:ascii="Times New Roman" w:hAnsi="Times New Roman" w:eastAsia="仿宋_GB2312" w:cs="Times New Roman"/>
          <w:kern w:val="0"/>
          <w:sz w:val="32"/>
          <w:szCs w:val="32"/>
          <w:highlight w:val="none"/>
          <w:lang w:val="en-US" w:eastAsia="zh-CN"/>
        </w:rPr>
        <w:t>万元；</w:t>
      </w:r>
      <w:r>
        <w:rPr>
          <w:rFonts w:hint="eastAsia" w:ascii="Times New Roman" w:hAnsi="Times New Roman" w:eastAsia="仿宋_GB2312" w:cs="Times New Roman"/>
          <w:kern w:val="0"/>
          <w:sz w:val="32"/>
          <w:szCs w:val="32"/>
          <w:highlight w:val="none"/>
          <w:lang w:val="en-US" w:eastAsia="zh-Hans"/>
        </w:rPr>
        <w:t>非财政拨款项目</w:t>
      </w:r>
      <w:r>
        <w:rPr>
          <w:rFonts w:hint="eastAsia" w:ascii="Times New Roman" w:hAnsi="Times New Roman" w:eastAsia="仿宋_GB2312" w:cs="Times New Roman"/>
          <w:kern w:val="0"/>
          <w:sz w:val="32"/>
          <w:szCs w:val="32"/>
          <w:highlight w:val="none"/>
        </w:rPr>
        <w:t>涉及预算金额</w:t>
      </w:r>
      <w:r>
        <w:rPr>
          <w:rFonts w:hint="eastAsia" w:eastAsia="仿宋_GB2312" w:cs="Times New Roman"/>
          <w:kern w:val="0"/>
          <w:sz w:val="32"/>
          <w:szCs w:val="32"/>
          <w:highlight w:val="none"/>
          <w:lang w:val="en-US" w:eastAsia="zh-CN"/>
        </w:rPr>
        <w:t>0</w:t>
      </w:r>
      <w:r>
        <w:rPr>
          <w:rFonts w:hint="eastAsia" w:ascii="Times New Roman" w:hAnsi="Times New Roman" w:eastAsia="仿宋_GB2312" w:cs="Times New Roman"/>
          <w:kern w:val="0"/>
          <w:sz w:val="32"/>
          <w:szCs w:val="32"/>
          <w:highlight w:val="none"/>
        </w:rPr>
        <w:t>万元。具体情况见下表</w:t>
      </w:r>
      <w:r>
        <w:rPr>
          <w:rFonts w:hint="eastAsia" w:eastAsia="仿宋_GB2312" w:cs="Times New Roman"/>
          <w:kern w:val="0"/>
          <w:sz w:val="32"/>
          <w:szCs w:val="32"/>
          <w:highlight w:val="none"/>
          <w:lang w:eastAsia="zh-CN"/>
        </w:rPr>
        <w:t>（</w:t>
      </w:r>
      <w:r>
        <w:rPr>
          <w:rFonts w:hint="eastAsia" w:eastAsia="仿宋_GB2312" w:cs="Times New Roman"/>
          <w:kern w:val="0"/>
          <w:sz w:val="32"/>
          <w:szCs w:val="32"/>
          <w:highlight w:val="none"/>
          <w:lang w:val="en-US" w:eastAsia="zh-CN"/>
        </w:rPr>
        <w:t>按项目分别填报</w:t>
      </w:r>
      <w:r>
        <w:rPr>
          <w:rFonts w:hint="eastAsia"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rPr>
        <w:t>：</w:t>
      </w:r>
    </w:p>
    <w:tbl>
      <w:tblPr>
        <w:tblStyle w:val="10"/>
        <w:tblpPr w:leftFromText="180" w:rightFromText="180" w:vertAnchor="text" w:horzAnchor="page" w:tblpX="1493" w:tblpY="-1252"/>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1367"/>
        <w:gridCol w:w="1953"/>
        <w:gridCol w:w="1236"/>
        <w:gridCol w:w="1853"/>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FangSong_GB2312" w:hAnsi="宋体" w:eastAsia="FangSong_GB2312" w:cs="FangSong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FangSong_GB2312" w:hAnsi="宋体" w:eastAsia="FangSong_GB2312" w:cs="FangSong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FangSong_GB2312" w:hAnsi="宋体" w:eastAsia="FangSong_GB2312" w:cs="FangSong_GB2312"/>
                <w:b/>
                <w:color w:val="000000"/>
                <w:kern w:val="0"/>
                <w:sz w:val="32"/>
                <w:szCs w:val="32"/>
                <w:highlight w:val="none"/>
                <w:lang w:val="en-US" w:eastAsia="zh-CN" w:bidi="ar"/>
              </w:rPr>
            </w:pPr>
            <w:r>
              <w:rPr>
                <w:rFonts w:hint="eastAsia" w:ascii="FangSong_GB2312" w:hAnsi="宋体" w:eastAsia="FangSong_GB2312" w:cs="FangSong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FangSong_GB2312" w:hAnsi="宋体" w:eastAsia="FangSong_GB2312" w:cs="FangSong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焉耆县人民医院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单位联系人</w:t>
            </w:r>
          </w:p>
        </w:tc>
        <w:tc>
          <w:tcPr>
            <w:tcW w:w="318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刘翠萍</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6029279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根据医院的总体安排部署，按照党建引领文化塑造的工作思路，紧紧围绕当前医院建设和高质量发展的工作要求，想方设法逐步引进人才，加大招聘宣传力度，积极参加疆内外高等医学院校线上线下招聘会，与规培基地做好对接，尽最大努力高薪吸收规培结业有资格证的医生。不断完善医院《人才引进方案》，开辟高层次人才“绿色通道”，全面提高职工的职业道德素养，着力塑造职工的上进心、主动性，中层管理者的责任心和自律性，不断完善管理制度、提升医疗服务能力，深化医院制度建设，提高管理水平，逐步打造有温度的医院，提供有关怀的医疗，培养有情怀的医生，构建和谐的医患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年度预算（万元）</w:t>
            </w:r>
          </w:p>
        </w:tc>
        <w:tc>
          <w:tcPr>
            <w:tcW w:w="31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资金来源</w:t>
            </w:r>
          </w:p>
        </w:tc>
        <w:tc>
          <w:tcPr>
            <w:tcW w:w="36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财政资金（万元）</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上级</w:t>
            </w:r>
            <w:r>
              <w:rPr>
                <w:rFonts w:hint="eastAsia" w:ascii="宋体" w:hAnsi="宋体" w:eastAsia="宋体" w:cs="宋体"/>
                <w:i w:val="0"/>
                <w:iCs w:val="0"/>
                <w:color w:val="000000"/>
                <w:kern w:val="0"/>
                <w:sz w:val="20"/>
                <w:szCs w:val="20"/>
                <w:u w:val="none"/>
                <w:lang w:val="en-US" w:eastAsia="zh-CN" w:bidi="ar"/>
              </w:rPr>
              <w:t>安排</w:t>
            </w:r>
          </w:p>
        </w:tc>
        <w:tc>
          <w:tcPr>
            <w:tcW w:w="366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本级</w:t>
            </w:r>
            <w:r>
              <w:rPr>
                <w:rFonts w:hint="eastAsia" w:ascii="宋体" w:hAnsi="宋体" w:eastAsia="宋体" w:cs="宋体"/>
                <w:i w:val="0"/>
                <w:iCs w:val="0"/>
                <w:color w:val="000000"/>
                <w:kern w:val="0"/>
                <w:sz w:val="20"/>
                <w:szCs w:val="20"/>
                <w:u w:val="none"/>
                <w:lang w:val="en-US" w:eastAsia="zh-CN" w:bidi="ar"/>
              </w:rPr>
              <w:t>安排</w:t>
            </w:r>
          </w:p>
        </w:tc>
        <w:tc>
          <w:tcPr>
            <w:tcW w:w="366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5382.56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其他资金（万元）</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3662"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履效能</w:t>
            </w:r>
          </w:p>
        </w:tc>
        <w:tc>
          <w:tcPr>
            <w:tcW w:w="136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ind w:firstLine="219" w:firstLineChars="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数量指标</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药品集中带量采购品种</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&gt;=331种</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十四五规划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67" w:type="dxa"/>
            <w:vMerge w:val="continue"/>
            <w:tcBorders>
              <w:left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城乡居民基本医疗保险政策范围内住院费用支付比例</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sz w:val="20"/>
                <w:szCs w:val="20"/>
                <w:u w:val="none"/>
                <w:lang w:val="en-US" w:eastAsia="zh-CN"/>
              </w:rPr>
              <w:t>&gt;=70%</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十四五规划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67"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引进人才数量</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sz w:val="20"/>
                <w:szCs w:val="20"/>
                <w:u w:val="none"/>
                <w:lang w:val="en-US" w:eastAsia="zh-CN"/>
              </w:rPr>
              <w:t>&gt;=13人</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十四五规划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12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6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门急诊就诊次数</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&gt;=330000次</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十四五规划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20</w:t>
            </w:r>
          </w:p>
        </w:tc>
      </w:tr>
    </w:tbl>
    <w:p>
      <w:pPr>
        <w:pStyle w:val="2"/>
        <w:ind w:left="0" w:leftChars="0" w:firstLine="0" w:firstLineChars="0"/>
        <w:rPr>
          <w:rFonts w:hint="eastAsia" w:eastAsia="FangSong_GB2312" w:cs="Times New Roman"/>
          <w:color w:val="auto"/>
          <w:kern w:val="0"/>
          <w:sz w:val="32"/>
          <w:szCs w:val="32"/>
          <w:highlight w:val="none"/>
          <w:lang w:val="en-US" w:eastAsia="zh-CN"/>
        </w:rPr>
      </w:pPr>
    </w:p>
    <w:p>
      <w:pPr>
        <w:rPr>
          <w:rFonts w:hint="eastAsia"/>
          <w:lang w:val="en-US" w:eastAsia="zh-CN"/>
        </w:rPr>
      </w:pPr>
    </w:p>
    <w:p>
      <w:pPr>
        <w:pStyle w:val="2"/>
        <w:rPr>
          <w:rFonts w:hint="eastAsia"/>
          <w:lang w:val="en-US" w:eastAsia="zh-CN"/>
        </w:rPr>
      </w:pPr>
    </w:p>
    <w:tbl>
      <w:tblPr>
        <w:tblStyle w:val="10"/>
        <w:tblW w:w="9522" w:type="dxa"/>
        <w:tblInd w:w="-1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2"/>
        <w:gridCol w:w="934"/>
        <w:gridCol w:w="1277"/>
        <w:gridCol w:w="1056"/>
        <w:gridCol w:w="1003"/>
        <w:gridCol w:w="990"/>
        <w:gridCol w:w="990"/>
        <w:gridCol w:w="990"/>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522"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FangSong_GB2312" w:hAnsi="宋体" w:eastAsia="FangSong_GB2312" w:cs="FangSong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522"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766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焉耆回族自治县人民医院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2025年中央医疗服务与保障能力提升[公立医院综合改革]补助资金</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项目负责人</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刘翠萍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年度预算总额：</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666" w:type="dxa"/>
            <w:gridSpan w:val="7"/>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ind w:firstLine="360" w:firstLineChars="20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购置设备10套，提升医疗服务质量，提高医院经济效益和社会效益，加快医疗服务与保障能力建设，促进医院全面良性发展。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2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0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0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指标值设置依据</w:t>
            </w:r>
          </w:p>
        </w:tc>
        <w:tc>
          <w:tcPr>
            <w:tcW w:w="9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上年完成值</w:t>
            </w:r>
          </w:p>
        </w:tc>
        <w:tc>
          <w:tcPr>
            <w:tcW w:w="9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指标分值权重</w:t>
            </w:r>
          </w:p>
        </w:tc>
        <w:tc>
          <w:tcPr>
            <w:tcW w:w="9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指标赋分规则</w:t>
            </w:r>
          </w:p>
        </w:tc>
        <w:tc>
          <w:tcPr>
            <w:tcW w:w="13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购置设备数量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&gt;=10套</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计划标准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按照完成比例赋分</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政府采购率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计划标准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按照完成比例赋分</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购置设备质量合格率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&gt;=98%</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计划标准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按照完成比例赋分</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验收合格率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&gt;=98%</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计划标准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按照完成比例赋分</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采购及时性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计划标准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按照完成比例赋分</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预算控制率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&lt;=100%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计划标准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按照完成比例赋分</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提高医疗服务质量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有效提高</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计划标准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按评判等级赋分</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使用人员满意度</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&gt;=90%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计划标准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满意度赋分</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工作资料</w:t>
            </w:r>
          </w:p>
        </w:tc>
      </w:tr>
    </w:tbl>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FangSong_GB2312" w:cs="Times New Roman"/>
          <w:color w:val="auto"/>
          <w:kern w:val="0"/>
          <w:sz w:val="32"/>
          <w:szCs w:val="32"/>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KaiTi_GB2312" w:hAnsi="宋体" w:eastAsia="KaiTi_GB2312" w:cs="宋体"/>
          <w:b/>
          <w:kern w:val="0"/>
          <w:sz w:val="32"/>
          <w:szCs w:val="32"/>
          <w:highlight w:val="none"/>
        </w:rPr>
      </w:pPr>
      <w:r>
        <w:rPr>
          <w:rFonts w:hint="eastAsia" w:ascii="KaiTi_GB2312" w:hAnsi="宋体" w:eastAsia="KaiTi_GB2312" w:cs="宋体"/>
          <w:b/>
          <w:kern w:val="0"/>
          <w:sz w:val="32"/>
          <w:szCs w:val="32"/>
          <w:highlight w:val="none"/>
        </w:rPr>
        <w:t>其他需说明的事项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firstLine="640" w:firstLineChars="200"/>
        <w:jc w:val="both"/>
        <w:textAlignment w:val="auto"/>
        <w:outlineLvl w:val="9"/>
        <w:rPr>
          <w:rStyle w:val="17"/>
          <w:rFonts w:hint="eastAsia" w:eastAsia="FangSong_GB2312" w:cs="Times New Roman"/>
          <w:szCs w:val="22"/>
          <w:lang w:val="en-US" w:eastAsia="zh-CN"/>
        </w:rPr>
      </w:pPr>
      <w:r>
        <w:rPr>
          <w:rStyle w:val="17"/>
          <w:rFonts w:hint="eastAsia" w:eastAsia="FangSong_GB2312" w:cs="Times New Roman"/>
          <w:szCs w:val="22"/>
          <w:lang w:val="en-US" w:eastAsia="zh-CN"/>
        </w:rPr>
        <w:t>本单位无其他需说明事项。</w:t>
      </w:r>
      <w:bookmarkStart w:id="0" w:name="_GoBack"/>
      <w:bookmarkEnd w:id="0"/>
    </w:p>
    <w:p>
      <w:pPr>
        <w:jc w:val="center"/>
        <w:rPr>
          <w:rFonts w:hint="eastAsia" w:ascii="黑体" w:hAnsi="黑体" w:eastAsia="黑体"/>
          <w:kern w:val="0"/>
          <w:sz w:val="32"/>
          <w:szCs w:val="32"/>
          <w:highlight w:val="none"/>
        </w:rPr>
      </w:pPr>
    </w:p>
    <w:p>
      <w:pPr>
        <w:jc w:val="center"/>
        <w:rPr>
          <w:rFonts w:hint="eastAsia" w:ascii="黑体" w:hAnsi="黑体" w:eastAsia="黑体"/>
          <w:kern w:val="0"/>
          <w:sz w:val="32"/>
          <w:szCs w:val="32"/>
          <w:highlight w:val="none"/>
        </w:rPr>
      </w:pPr>
    </w:p>
    <w:p>
      <w:pPr>
        <w:jc w:val="center"/>
        <w:rPr>
          <w:rFonts w:hint="eastAsia" w:ascii="黑体" w:hAnsi="黑体" w:eastAsia="黑体"/>
          <w:kern w:val="0"/>
          <w:sz w:val="32"/>
          <w:szCs w:val="32"/>
          <w:highlight w:val="none"/>
        </w:rPr>
      </w:pPr>
    </w:p>
    <w:p>
      <w:pPr>
        <w:jc w:val="center"/>
        <w:rPr>
          <w:rFonts w:hint="eastAsia" w:ascii="黑体" w:hAnsi="黑体" w:eastAsia="黑体"/>
          <w:kern w:val="0"/>
          <w:sz w:val="32"/>
          <w:szCs w:val="32"/>
          <w:highlight w:val="none"/>
        </w:rPr>
      </w:pPr>
    </w:p>
    <w:p>
      <w:pPr>
        <w:jc w:val="center"/>
        <w:rPr>
          <w:rFonts w:hint="eastAsia" w:ascii="黑体" w:hAnsi="黑体" w:eastAsia="黑体"/>
          <w:kern w:val="0"/>
          <w:sz w:val="32"/>
          <w:szCs w:val="32"/>
          <w:highlight w:val="none"/>
        </w:rPr>
      </w:pPr>
    </w:p>
    <w:p>
      <w:pPr>
        <w:jc w:val="center"/>
        <w:rPr>
          <w:rFonts w:hint="eastAsia" w:ascii="黑体" w:hAnsi="黑体" w:eastAsia="黑体"/>
          <w:kern w:val="0"/>
          <w:sz w:val="32"/>
          <w:szCs w:val="32"/>
          <w:highlight w:val="none"/>
        </w:rPr>
      </w:pPr>
    </w:p>
    <w:p>
      <w:pPr>
        <w:jc w:val="center"/>
        <w:rPr>
          <w:rFonts w:hint="eastAsia" w:ascii="黑体" w:hAnsi="黑体" w:eastAsia="黑体"/>
          <w:kern w:val="0"/>
          <w:sz w:val="32"/>
          <w:szCs w:val="32"/>
          <w:highlight w:val="none"/>
        </w:rPr>
      </w:pPr>
    </w:p>
    <w:p>
      <w:pPr>
        <w:jc w:val="center"/>
        <w:rPr>
          <w:rFonts w:hint="eastAsia" w:ascii="黑体" w:hAnsi="黑体" w:eastAsia="黑体"/>
          <w:kern w:val="0"/>
          <w:sz w:val="32"/>
          <w:szCs w:val="32"/>
          <w:highlight w:val="none"/>
        </w:rPr>
      </w:pPr>
    </w:p>
    <w:p>
      <w:pPr>
        <w:jc w:val="center"/>
        <w:rPr>
          <w:rFonts w:hint="eastAsia" w:ascii="黑体" w:hAnsi="黑体" w:eastAsia="黑体"/>
          <w:kern w:val="0"/>
          <w:sz w:val="32"/>
          <w:szCs w:val="32"/>
          <w:highlight w:val="none"/>
        </w:rPr>
      </w:pPr>
    </w:p>
    <w:p>
      <w:pPr>
        <w:jc w:val="center"/>
        <w:rPr>
          <w:rFonts w:hint="eastAsia" w:ascii="黑体" w:hAnsi="黑体" w:eastAsia="黑体"/>
          <w:kern w:val="0"/>
          <w:sz w:val="32"/>
          <w:szCs w:val="32"/>
          <w:highlight w:val="none"/>
        </w:rPr>
      </w:pPr>
    </w:p>
    <w:p>
      <w:pPr>
        <w:jc w:val="center"/>
        <w:rPr>
          <w:rFonts w:hint="eastAsia" w:ascii="黑体" w:hAnsi="黑体" w:eastAsia="黑体"/>
          <w:kern w:val="0"/>
          <w:sz w:val="32"/>
          <w:szCs w:val="32"/>
          <w:highlight w:val="none"/>
        </w:rPr>
      </w:pPr>
    </w:p>
    <w:p>
      <w:pPr>
        <w:jc w:val="center"/>
        <w:rPr>
          <w:rFonts w:hint="eastAsia" w:ascii="黑体" w:hAnsi="黑体" w:eastAsia="黑体"/>
          <w:kern w:val="0"/>
          <w:sz w:val="32"/>
          <w:szCs w:val="32"/>
          <w:highlight w:val="none"/>
        </w:rPr>
      </w:pPr>
    </w:p>
    <w:p>
      <w:pPr>
        <w:jc w:val="center"/>
        <w:rPr>
          <w:rFonts w:hint="eastAsia" w:ascii="黑体" w:hAnsi="黑体" w:eastAsia="黑体"/>
          <w:kern w:val="0"/>
          <w:sz w:val="32"/>
          <w:szCs w:val="32"/>
          <w:highlight w:val="none"/>
        </w:rPr>
      </w:pPr>
    </w:p>
    <w:p>
      <w:pPr>
        <w:jc w:val="center"/>
        <w:rPr>
          <w:rFonts w:hint="eastAsia" w:ascii="黑体" w:hAnsi="黑体" w:eastAsia="黑体"/>
          <w:kern w:val="0"/>
          <w:sz w:val="32"/>
          <w:szCs w:val="32"/>
          <w:highlight w:val="none"/>
        </w:rPr>
      </w:pPr>
    </w:p>
    <w:p>
      <w:pPr>
        <w:jc w:val="center"/>
        <w:rPr>
          <w:rFonts w:hint="eastAsia" w:ascii="黑体" w:hAnsi="黑体" w:eastAsia="黑体"/>
          <w:kern w:val="0"/>
          <w:sz w:val="32"/>
          <w:szCs w:val="32"/>
          <w:highlight w:val="none"/>
        </w:rPr>
      </w:pPr>
    </w:p>
    <w:p>
      <w:pPr>
        <w:jc w:val="center"/>
        <w:rPr>
          <w:rFonts w:hint="eastAsia" w:ascii="黑体" w:hAnsi="黑体" w:eastAsia="黑体"/>
          <w:kern w:val="0"/>
          <w:sz w:val="32"/>
          <w:szCs w:val="32"/>
          <w:highlight w:val="none"/>
        </w:rPr>
      </w:pPr>
    </w:p>
    <w:p>
      <w:pPr>
        <w:jc w:val="center"/>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FangSong_GB2312" w:eastAsia="FangSong_GB2312"/>
          <w:sz w:val="32"/>
          <w:szCs w:val="32"/>
          <w:highlight w:val="none"/>
        </w:rPr>
      </w:pPr>
      <w:r>
        <w:rPr>
          <w:rFonts w:hint="eastAsia" w:ascii="KaiTi_GB2312" w:hAnsi="KaiTi_GB2312" w:eastAsia="KaiTi_GB2312" w:cs="KaiTi_GB2312"/>
          <w:b/>
          <w:bCs/>
          <w:sz w:val="32"/>
          <w:szCs w:val="32"/>
          <w:highlight w:val="none"/>
        </w:rPr>
        <w:t>一、财政拨款：</w:t>
      </w:r>
      <w:r>
        <w:rPr>
          <w:rFonts w:hint="eastAsia" w:ascii="FangSong_GB2312" w:eastAsia="FangSong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FangSong_GB2312" w:eastAsia="FangSong_GB2312"/>
          <w:color w:val="auto"/>
          <w:sz w:val="32"/>
          <w:szCs w:val="32"/>
          <w:highlight w:val="none"/>
        </w:rPr>
      </w:pPr>
      <w:r>
        <w:rPr>
          <w:rFonts w:hint="eastAsia" w:ascii="KaiTi_GB2312" w:hAnsi="KaiTi_GB2312" w:eastAsia="KaiTi_GB2312" w:cs="KaiTi_GB2312"/>
          <w:b/>
          <w:bCs/>
          <w:color w:val="auto"/>
          <w:sz w:val="32"/>
          <w:szCs w:val="32"/>
          <w:highlight w:val="none"/>
        </w:rPr>
        <w:t>二、一般公共预算：</w:t>
      </w:r>
      <w:r>
        <w:rPr>
          <w:rFonts w:hint="eastAsia" w:ascii="FangSong_GB2312" w:eastAsia="FangSong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FangSong_GB2312" w:eastAsia="FangSong_GB2312"/>
          <w:color w:val="auto"/>
          <w:sz w:val="32"/>
          <w:szCs w:val="32"/>
          <w:highlight w:val="none"/>
        </w:rPr>
      </w:pPr>
      <w:r>
        <w:rPr>
          <w:rFonts w:hint="eastAsia" w:ascii="KaiTi_GB2312" w:hAnsi="KaiTi_GB2312" w:eastAsia="KaiTi_GB2312" w:cs="KaiTi_GB2312"/>
          <w:b/>
          <w:bCs/>
          <w:color w:val="auto"/>
          <w:sz w:val="32"/>
          <w:szCs w:val="32"/>
          <w:highlight w:val="none"/>
        </w:rPr>
        <w:t>三、财政专户管理资金：</w:t>
      </w:r>
      <w:r>
        <w:rPr>
          <w:rFonts w:hint="eastAsia" w:ascii="FangSong_GB2312" w:eastAsia="FangSong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FangSong_GB2312" w:eastAsia="FangSong_GB2312"/>
          <w:color w:val="auto"/>
          <w:spacing w:val="-17"/>
          <w:sz w:val="32"/>
          <w:szCs w:val="32"/>
          <w:highlight w:val="none"/>
        </w:rPr>
      </w:pPr>
      <w:r>
        <w:rPr>
          <w:rFonts w:hint="eastAsia" w:ascii="KaiTi_GB2312" w:hAnsi="KaiTi_GB2312" w:eastAsia="KaiTi_GB2312" w:cs="KaiTi_GB2312"/>
          <w:b/>
          <w:bCs/>
          <w:color w:val="auto"/>
          <w:sz w:val="32"/>
          <w:szCs w:val="32"/>
          <w:highlight w:val="none"/>
        </w:rPr>
        <w:t>四、其他资金：</w:t>
      </w:r>
      <w:r>
        <w:rPr>
          <w:rFonts w:hint="eastAsia" w:ascii="FangSong_GB2312" w:eastAsia="FangSong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FangSong_GB2312" w:eastAsia="FangSong_GB2312"/>
          <w:color w:val="auto"/>
          <w:sz w:val="32"/>
          <w:szCs w:val="32"/>
          <w:highlight w:val="none"/>
        </w:rPr>
      </w:pPr>
      <w:r>
        <w:rPr>
          <w:rFonts w:hint="eastAsia" w:ascii="KaiTi_GB2312" w:hAnsi="KaiTi_GB2312" w:eastAsia="KaiTi_GB2312" w:cs="KaiTi_GB2312"/>
          <w:b/>
          <w:bCs/>
          <w:color w:val="auto"/>
          <w:sz w:val="32"/>
          <w:szCs w:val="32"/>
          <w:highlight w:val="none"/>
        </w:rPr>
        <w:t>五、基本支出：</w:t>
      </w:r>
      <w:r>
        <w:rPr>
          <w:rFonts w:hint="eastAsia" w:ascii="FangSong_GB2312" w:eastAsia="FangSong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FangSong_GB2312" w:eastAsia="FangSong_GB2312"/>
          <w:color w:val="auto"/>
          <w:sz w:val="32"/>
          <w:szCs w:val="32"/>
          <w:highlight w:val="none"/>
        </w:rPr>
      </w:pPr>
      <w:r>
        <w:rPr>
          <w:rFonts w:hint="eastAsia" w:ascii="KaiTi_GB2312" w:hAnsi="KaiTi_GB2312" w:eastAsia="KaiTi_GB2312" w:cs="KaiTi_GB2312"/>
          <w:b/>
          <w:bCs/>
          <w:color w:val="auto"/>
          <w:sz w:val="32"/>
          <w:szCs w:val="32"/>
          <w:highlight w:val="none"/>
        </w:rPr>
        <w:t>六、项目支出：</w:t>
      </w:r>
      <w:r>
        <w:rPr>
          <w:rFonts w:hint="eastAsia" w:ascii="FangSong_GB2312" w:eastAsia="FangSong_GB2312"/>
          <w:color w:val="auto"/>
          <w:sz w:val="32"/>
          <w:szCs w:val="32"/>
          <w:highlight w:val="none"/>
        </w:rPr>
        <w:t>单位支出预算的组成部分，是</w:t>
      </w:r>
      <w:r>
        <w:rPr>
          <w:rFonts w:hint="eastAsia" w:ascii="FangSong_GB2312" w:eastAsia="FangSong_GB2312"/>
          <w:color w:val="auto"/>
          <w:sz w:val="32"/>
          <w:szCs w:val="32"/>
          <w:highlight w:val="none"/>
          <w:lang w:val="en-US"/>
        </w:rPr>
        <w:t>各</w:t>
      </w:r>
      <w:r>
        <w:rPr>
          <w:rFonts w:hint="eastAsia" w:ascii="FangSong_GB2312" w:eastAsia="FangSong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FangSong_GB2312" w:eastAsia="FangSong_GB2312"/>
          <w:color w:val="auto"/>
          <w:sz w:val="32"/>
          <w:szCs w:val="32"/>
          <w:highlight w:val="none"/>
        </w:rPr>
      </w:pPr>
      <w:r>
        <w:rPr>
          <w:rFonts w:hint="eastAsia" w:ascii="KaiTi_GB2312" w:hAnsi="KaiTi_GB2312" w:eastAsia="KaiTi_GB2312" w:cs="KaiTi_GB2312"/>
          <w:b/>
          <w:bCs/>
          <w:color w:val="auto"/>
          <w:sz w:val="32"/>
          <w:szCs w:val="32"/>
          <w:highlight w:val="none"/>
        </w:rPr>
        <w:t>七、“三公”经费：</w:t>
      </w:r>
      <w:r>
        <w:rPr>
          <w:rFonts w:hint="eastAsia" w:ascii="FangSong_GB2312" w:eastAsia="FangSong_GB2312"/>
          <w:sz w:val="32"/>
          <w:szCs w:val="32"/>
          <w:highlight w:val="none"/>
        </w:rPr>
        <w:t>指</w:t>
      </w:r>
      <w:r>
        <w:rPr>
          <w:rFonts w:hint="eastAsia" w:ascii="FangSong_GB2312" w:eastAsia="FangSong_GB2312"/>
          <w:sz w:val="32"/>
          <w:szCs w:val="32"/>
          <w:highlight w:val="none"/>
          <w:lang w:val="en-US" w:eastAsia="zh-CN"/>
        </w:rPr>
        <w:t>单位</w:t>
      </w:r>
      <w:r>
        <w:rPr>
          <w:rFonts w:hint="eastAsia" w:ascii="FangSong_GB2312" w:eastAsia="FangSong_GB2312"/>
          <w:sz w:val="32"/>
          <w:szCs w:val="32"/>
          <w:highlight w:val="none"/>
        </w:rPr>
        <w:t>因公出国（境）费、公务用车购置及运行维护费和公务接待费</w:t>
      </w:r>
      <w:r>
        <w:rPr>
          <w:rFonts w:hint="eastAsia" w:ascii="FangSong_GB2312" w:eastAsia="FangSong_GB2312"/>
          <w:sz w:val="32"/>
          <w:szCs w:val="32"/>
          <w:highlight w:val="none"/>
          <w:lang w:eastAsia="zh-CN"/>
        </w:rPr>
        <w:t>，</w:t>
      </w:r>
      <w:r>
        <w:rPr>
          <w:rFonts w:hint="eastAsia" w:ascii="FangSong_GB2312" w:eastAsia="FangSong_GB2312"/>
          <w:sz w:val="32"/>
          <w:szCs w:val="32"/>
          <w:highlight w:val="none"/>
        </w:rPr>
        <w:t>其中</w:t>
      </w:r>
      <w:r>
        <w:rPr>
          <w:rFonts w:hint="eastAsia" w:ascii="FangSong_GB2312" w:eastAsia="FangSong_GB2312"/>
          <w:sz w:val="32"/>
          <w:szCs w:val="32"/>
          <w:highlight w:val="none"/>
          <w:lang w:eastAsia="zh-CN"/>
        </w:rPr>
        <w:t>：</w:t>
      </w:r>
      <w:r>
        <w:rPr>
          <w:rFonts w:hint="eastAsia" w:ascii="FangSong_GB2312" w:eastAsia="FangSong_GB2312"/>
          <w:sz w:val="32"/>
          <w:szCs w:val="32"/>
          <w:highlight w:val="none"/>
        </w:rPr>
        <w:t>因公出国（境）费反映</w:t>
      </w:r>
      <w:r>
        <w:rPr>
          <w:rFonts w:hint="eastAsia" w:ascii="FangSong_GB2312" w:eastAsia="FangSong_GB2312"/>
          <w:sz w:val="32"/>
          <w:szCs w:val="32"/>
          <w:highlight w:val="none"/>
          <w:lang w:val="en-US" w:eastAsia="zh-CN"/>
        </w:rPr>
        <w:t>机关和参公事业单位公务出国（境）的国际旅费、国外城市间交通费、住宿费、伙食费、培训费、公杂费等支出</w:t>
      </w:r>
      <w:r>
        <w:rPr>
          <w:rFonts w:hint="eastAsia" w:ascii="FangSong_GB2312" w:eastAsia="FangSong_GB2312"/>
          <w:sz w:val="32"/>
          <w:szCs w:val="32"/>
          <w:highlight w:val="none"/>
        </w:rPr>
        <w:t>；</w:t>
      </w:r>
      <w:r>
        <w:rPr>
          <w:rFonts w:hint="eastAsia" w:ascii="FangSong_GB2312" w:eastAsia="FangSong_GB2312"/>
          <w:sz w:val="32"/>
          <w:szCs w:val="32"/>
          <w:highlight w:val="none"/>
          <w:lang w:val="en-US" w:eastAsia="zh-CN"/>
        </w:rPr>
        <w:t>公务用车购置反映机关和参公事业单位公务用车购置支出（含车辆购置税、牌照费）；</w:t>
      </w:r>
      <w:r>
        <w:rPr>
          <w:rFonts w:hint="eastAsia" w:ascii="FangSong_GB2312" w:eastAsia="FangSong_GB2312"/>
          <w:sz w:val="32"/>
          <w:szCs w:val="32"/>
          <w:highlight w:val="none"/>
        </w:rPr>
        <w:t>公务用车运行维护费反映</w:t>
      </w:r>
      <w:r>
        <w:rPr>
          <w:rFonts w:hint="eastAsia" w:ascii="FangSong_GB2312" w:eastAsia="FangSong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FangSong_GB2312" w:eastAsia="FangSong_GB2312"/>
          <w:sz w:val="32"/>
          <w:szCs w:val="32"/>
          <w:highlight w:val="none"/>
        </w:rPr>
        <w:t>；公务接待费反映</w:t>
      </w:r>
      <w:r>
        <w:rPr>
          <w:rFonts w:hint="eastAsia" w:ascii="FangSong_GB2312" w:eastAsia="FangSong_GB2312"/>
          <w:sz w:val="32"/>
          <w:szCs w:val="32"/>
          <w:highlight w:val="none"/>
          <w:lang w:val="en-US" w:eastAsia="zh-CN"/>
        </w:rPr>
        <w:t>机关和参公事业单位</w:t>
      </w:r>
      <w:r>
        <w:rPr>
          <w:rFonts w:hint="eastAsia" w:ascii="FangSong_GB2312" w:eastAsia="FangSong_GB2312"/>
          <w:sz w:val="32"/>
          <w:szCs w:val="32"/>
          <w:highlight w:val="none"/>
        </w:rPr>
        <w:t>按规定开支的各类公务接待（含外宾接待）</w:t>
      </w:r>
      <w:r>
        <w:rPr>
          <w:rFonts w:hint="eastAsia" w:ascii="FangSong_GB2312" w:eastAsia="FangSong_GB2312"/>
          <w:sz w:val="32"/>
          <w:szCs w:val="32"/>
          <w:highlight w:val="none"/>
          <w:lang w:val="en-US" w:eastAsia="zh-CN"/>
        </w:rPr>
        <w:t>费用</w:t>
      </w:r>
      <w:r>
        <w:rPr>
          <w:rFonts w:hint="eastAsia" w:ascii="FangSong_GB2312" w:eastAsia="FangSong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FangSong_GB2312" w:hAnsi="Times New Roman" w:eastAsia="FangSong_GB2312" w:cs="Times New Roman"/>
          <w:color w:val="auto"/>
          <w:spacing w:val="-11"/>
          <w:sz w:val="32"/>
          <w:szCs w:val="32"/>
          <w:highlight w:val="none"/>
          <w:lang w:val="en-US" w:eastAsia="zh-CN"/>
        </w:rPr>
      </w:pPr>
      <w:r>
        <w:rPr>
          <w:rFonts w:hint="eastAsia" w:ascii="KaiTi_GB2312" w:hAnsi="KaiTi_GB2312" w:eastAsia="KaiTi_GB2312" w:cs="KaiTi_GB2312"/>
          <w:b/>
          <w:bCs/>
          <w:color w:val="auto"/>
          <w:sz w:val="32"/>
          <w:szCs w:val="32"/>
          <w:highlight w:val="none"/>
        </w:rPr>
        <w:t>八、机关运行经费</w:t>
      </w:r>
      <w:r>
        <w:rPr>
          <w:rFonts w:hint="eastAsia" w:ascii="FangSong_GB2312" w:eastAsia="FangSong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FangSong_GB2312" w:hAnsi="Times New Roman" w:eastAsia="FangSong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FangSong_GB2312" w:hAnsi="宋体" w:eastAsia="FangSong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FangSong_GB2312" w:hAnsi="宋体" w:eastAsia="FangSong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FangSong_GB2312" w:hAnsi="宋体" w:eastAsia="FangSong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eastAsia" w:ascii="FangSong_GB2312" w:hAnsi="宋体" w:eastAsia="FangSong_GB2312" w:cs="宋体"/>
          <w:b w:val="0"/>
          <w:bCs w:val="0"/>
          <w:kern w:val="0"/>
          <w:sz w:val="32"/>
          <w:szCs w:val="32"/>
          <w:highlight w:val="none"/>
          <w:lang w:eastAsia="zh-CN"/>
        </w:rPr>
      </w:pPr>
      <w:r>
        <w:rPr>
          <w:rFonts w:hint="eastAsia" w:ascii="FangSong_GB2312" w:hAnsi="宋体" w:eastAsia="FangSong_GB2312" w:cs="宋体"/>
          <w:b w:val="0"/>
          <w:bCs w:val="0"/>
          <w:kern w:val="0"/>
          <w:sz w:val="32"/>
          <w:szCs w:val="32"/>
          <w:highlight w:val="none"/>
          <w:lang w:val="en-US" w:eastAsia="zh-CN"/>
        </w:rPr>
        <w:t>焉耆回族自治县人民医院</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FangSong_GB2312" w:hAnsi="宋体" w:eastAsia="FangSong_GB2312" w:cs="宋体"/>
          <w:b w:val="0"/>
          <w:bCs w:val="0"/>
          <w:kern w:val="0"/>
          <w:sz w:val="32"/>
          <w:szCs w:val="32"/>
          <w:highlight w:val="none"/>
        </w:rPr>
      </w:pPr>
      <w:r>
        <w:rPr>
          <w:rFonts w:hint="eastAsia" w:ascii="FangSong_GB2312" w:hAnsi="宋体" w:eastAsia="FangSong_GB2312" w:cs="宋体"/>
          <w:b w:val="0"/>
          <w:bCs w:val="0"/>
          <w:kern w:val="0"/>
          <w:sz w:val="32"/>
          <w:szCs w:val="32"/>
          <w:highlight w:val="none"/>
        </w:rPr>
        <w:t xml:space="preserve">                              </w:t>
      </w:r>
      <w:r>
        <w:rPr>
          <w:rFonts w:hint="eastAsia" w:ascii="FangSong_GB2312" w:hAnsi="宋体" w:eastAsia="FangSong_GB2312" w:cs="宋体"/>
          <w:b w:val="0"/>
          <w:bCs w:val="0"/>
          <w:kern w:val="0"/>
          <w:sz w:val="32"/>
          <w:szCs w:val="32"/>
          <w:highlight w:val="none"/>
          <w:lang w:val="en-US" w:eastAsia="zh-CN"/>
        </w:rPr>
        <w:t>2025</w:t>
      </w:r>
      <w:r>
        <w:rPr>
          <w:rFonts w:ascii="FangSong_GB2312" w:hAnsi="宋体" w:eastAsia="FangSong_GB2312" w:cs="宋体"/>
          <w:b w:val="0"/>
          <w:bCs w:val="0"/>
          <w:kern w:val="0"/>
          <w:sz w:val="32"/>
          <w:szCs w:val="32"/>
          <w:highlight w:val="none"/>
        </w:rPr>
        <w:t>年</w:t>
      </w:r>
      <w:r>
        <w:rPr>
          <w:rFonts w:hint="eastAsia" w:ascii="FangSong_GB2312" w:hAnsi="宋体" w:eastAsia="FangSong_GB2312" w:cs="宋体"/>
          <w:b w:val="0"/>
          <w:bCs w:val="0"/>
          <w:kern w:val="0"/>
          <w:sz w:val="32"/>
          <w:szCs w:val="32"/>
          <w:highlight w:val="none"/>
        </w:rPr>
        <w:t xml:space="preserve"> </w:t>
      </w:r>
      <w:r>
        <w:rPr>
          <w:rFonts w:hint="eastAsia" w:ascii="FangSong_GB2312" w:hAnsi="宋体" w:eastAsia="FangSong_GB2312" w:cs="宋体"/>
          <w:b w:val="0"/>
          <w:bCs w:val="0"/>
          <w:kern w:val="0"/>
          <w:sz w:val="32"/>
          <w:szCs w:val="32"/>
          <w:highlight w:val="none"/>
          <w:lang w:val="en-US" w:eastAsia="zh-CN"/>
        </w:rPr>
        <w:t>2</w:t>
      </w:r>
      <w:r>
        <w:rPr>
          <w:rFonts w:ascii="FangSong_GB2312" w:hAnsi="宋体" w:eastAsia="FangSong_GB2312" w:cs="宋体"/>
          <w:b w:val="0"/>
          <w:bCs w:val="0"/>
          <w:kern w:val="0"/>
          <w:sz w:val="32"/>
          <w:szCs w:val="32"/>
          <w:highlight w:val="none"/>
        </w:rPr>
        <w:t>月</w:t>
      </w:r>
      <w:r>
        <w:rPr>
          <w:rFonts w:hint="eastAsia" w:ascii="FangSong_GB2312" w:hAnsi="宋体" w:eastAsia="FangSong_GB2312" w:cs="宋体"/>
          <w:b w:val="0"/>
          <w:bCs w:val="0"/>
          <w:kern w:val="0"/>
          <w:sz w:val="32"/>
          <w:szCs w:val="32"/>
          <w:highlight w:val="none"/>
          <w:lang w:val="en-US" w:eastAsia="zh-CN"/>
        </w:rPr>
        <w:t xml:space="preserve"> 20</w:t>
      </w:r>
      <w:r>
        <w:rPr>
          <w:rFonts w:hint="eastAsia" w:ascii="FangSong_GB2312" w:hAnsi="宋体" w:eastAsia="FangSong_GB2312" w:cs="宋体"/>
          <w:b w:val="0"/>
          <w:bCs w:val="0"/>
          <w:kern w:val="0"/>
          <w:sz w:val="32"/>
          <w:szCs w:val="32"/>
          <w:highlight w:val="none"/>
        </w:rPr>
        <w:t xml:space="preserve"> </w:t>
      </w:r>
      <w:r>
        <w:rPr>
          <w:rFonts w:ascii="FangSong_GB2312" w:hAnsi="宋体" w:eastAsia="FangSong_GB2312" w:cs="宋体"/>
          <w:b w:val="0"/>
          <w:bCs w:val="0"/>
          <w:kern w:val="0"/>
          <w:sz w:val="32"/>
          <w:szCs w:val="32"/>
          <w:highlight w:val="none"/>
        </w:rPr>
        <w:t>日</w:t>
      </w:r>
    </w:p>
    <w:p>
      <w:pPr>
        <w:rPr>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KaiTi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_x0000_s004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48"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BXJLA06QEA&#10;APUDAAAOAAAAAAAAAAEAIAAAAB8BAABkcnMvZTJvRG9jLnhtbFBLBQYAAAAABgAGAFkBAAB6BQAA&#10;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_x0000_s004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4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A15MTb6QEA&#10;APUDAAAOAAAAAAAAAAEAIAAAAB8BAABkcnMvZTJvRG9jLnhtbFBLBQYAAAAABgAGAFkBAAB6BQAA&#10;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56580"/>
    <w:multiLevelType w:val="singleLevel"/>
    <w:tmpl w:val="D365658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DY4Nzc1YTVkZmU2NDhlYjJlNGNmY2ViMTQwMDAifQ=="/>
  </w:docVars>
  <w:rsids>
    <w:rsidRoot w:val="00000000"/>
    <w:rsid w:val="00095D4D"/>
    <w:rsid w:val="00175C13"/>
    <w:rsid w:val="0057107D"/>
    <w:rsid w:val="024A03B5"/>
    <w:rsid w:val="0255167F"/>
    <w:rsid w:val="03EE5011"/>
    <w:rsid w:val="04445025"/>
    <w:rsid w:val="044628D7"/>
    <w:rsid w:val="04F87034"/>
    <w:rsid w:val="04F95445"/>
    <w:rsid w:val="058F224F"/>
    <w:rsid w:val="06A27233"/>
    <w:rsid w:val="07C6710D"/>
    <w:rsid w:val="085B0C1A"/>
    <w:rsid w:val="08D41A41"/>
    <w:rsid w:val="092D7FD3"/>
    <w:rsid w:val="093F4DE3"/>
    <w:rsid w:val="0A287348"/>
    <w:rsid w:val="0A323FF0"/>
    <w:rsid w:val="0A7E41E6"/>
    <w:rsid w:val="0B320091"/>
    <w:rsid w:val="0BE10D77"/>
    <w:rsid w:val="0C2874CA"/>
    <w:rsid w:val="0C871BB4"/>
    <w:rsid w:val="0DA10766"/>
    <w:rsid w:val="0F6D404E"/>
    <w:rsid w:val="10902A7E"/>
    <w:rsid w:val="10BD69AF"/>
    <w:rsid w:val="11841C42"/>
    <w:rsid w:val="11A72B6A"/>
    <w:rsid w:val="11D45F8A"/>
    <w:rsid w:val="11E61B2C"/>
    <w:rsid w:val="120350A8"/>
    <w:rsid w:val="13CC26E0"/>
    <w:rsid w:val="13FB719F"/>
    <w:rsid w:val="142C4610"/>
    <w:rsid w:val="145234D9"/>
    <w:rsid w:val="14AD6874"/>
    <w:rsid w:val="14B827D6"/>
    <w:rsid w:val="154C4998"/>
    <w:rsid w:val="17B832E6"/>
    <w:rsid w:val="18973059"/>
    <w:rsid w:val="18D66FC5"/>
    <w:rsid w:val="18FC0CF6"/>
    <w:rsid w:val="19D477AD"/>
    <w:rsid w:val="1BE12DC5"/>
    <w:rsid w:val="1CC81F5F"/>
    <w:rsid w:val="1D3657AF"/>
    <w:rsid w:val="1D921D01"/>
    <w:rsid w:val="1ED04101"/>
    <w:rsid w:val="1ED2393C"/>
    <w:rsid w:val="1F7A2134"/>
    <w:rsid w:val="1FC22AA9"/>
    <w:rsid w:val="203A275F"/>
    <w:rsid w:val="206D3FC3"/>
    <w:rsid w:val="207E7AD3"/>
    <w:rsid w:val="20DC1779"/>
    <w:rsid w:val="21F82280"/>
    <w:rsid w:val="243062E3"/>
    <w:rsid w:val="24BC204F"/>
    <w:rsid w:val="25996BC4"/>
    <w:rsid w:val="27455905"/>
    <w:rsid w:val="27600FA5"/>
    <w:rsid w:val="27AB4C17"/>
    <w:rsid w:val="28C8427C"/>
    <w:rsid w:val="28FF269D"/>
    <w:rsid w:val="29744AB9"/>
    <w:rsid w:val="29785F91"/>
    <w:rsid w:val="29C637C9"/>
    <w:rsid w:val="29F74358"/>
    <w:rsid w:val="2AA36F6B"/>
    <w:rsid w:val="2ABB3FDB"/>
    <w:rsid w:val="2C5B3526"/>
    <w:rsid w:val="2C636C7D"/>
    <w:rsid w:val="2D0B52E7"/>
    <w:rsid w:val="305D2ADA"/>
    <w:rsid w:val="30A90E80"/>
    <w:rsid w:val="30CE18D0"/>
    <w:rsid w:val="30DF0CBB"/>
    <w:rsid w:val="315A452A"/>
    <w:rsid w:val="31626144"/>
    <w:rsid w:val="31F342D1"/>
    <w:rsid w:val="32571BB8"/>
    <w:rsid w:val="32D81F8B"/>
    <w:rsid w:val="32DE6DD9"/>
    <w:rsid w:val="33761987"/>
    <w:rsid w:val="33FD7A28"/>
    <w:rsid w:val="349C2D7A"/>
    <w:rsid w:val="34DB2D3E"/>
    <w:rsid w:val="350D5294"/>
    <w:rsid w:val="37054ACD"/>
    <w:rsid w:val="373A2EC0"/>
    <w:rsid w:val="374E06FC"/>
    <w:rsid w:val="38A87F5D"/>
    <w:rsid w:val="38BF5822"/>
    <w:rsid w:val="399F50E1"/>
    <w:rsid w:val="39F62E71"/>
    <w:rsid w:val="3BCD7F3F"/>
    <w:rsid w:val="3C310CBB"/>
    <w:rsid w:val="3CEA529B"/>
    <w:rsid w:val="3D421A3C"/>
    <w:rsid w:val="3D9F1BC6"/>
    <w:rsid w:val="3DCC53D1"/>
    <w:rsid w:val="3F1D3DAF"/>
    <w:rsid w:val="3F6852B4"/>
    <w:rsid w:val="40941C22"/>
    <w:rsid w:val="41051E26"/>
    <w:rsid w:val="411F7410"/>
    <w:rsid w:val="41D909E1"/>
    <w:rsid w:val="423A5270"/>
    <w:rsid w:val="42821DA1"/>
    <w:rsid w:val="428F4365"/>
    <w:rsid w:val="430604F4"/>
    <w:rsid w:val="438C395A"/>
    <w:rsid w:val="43925AE1"/>
    <w:rsid w:val="43E154A7"/>
    <w:rsid w:val="43FB361E"/>
    <w:rsid w:val="44297C85"/>
    <w:rsid w:val="442E024A"/>
    <w:rsid w:val="44606076"/>
    <w:rsid w:val="4488209B"/>
    <w:rsid w:val="453D499C"/>
    <w:rsid w:val="45AF4761"/>
    <w:rsid w:val="45B20B5E"/>
    <w:rsid w:val="46471976"/>
    <w:rsid w:val="46BF0FDD"/>
    <w:rsid w:val="46D058E4"/>
    <w:rsid w:val="46F02E17"/>
    <w:rsid w:val="47B834B8"/>
    <w:rsid w:val="47CC35AB"/>
    <w:rsid w:val="480E11AC"/>
    <w:rsid w:val="48355A08"/>
    <w:rsid w:val="48BC7E67"/>
    <w:rsid w:val="49870A9D"/>
    <w:rsid w:val="4AE20479"/>
    <w:rsid w:val="4B5925B0"/>
    <w:rsid w:val="4C114DC3"/>
    <w:rsid w:val="4C1F48A0"/>
    <w:rsid w:val="4C2F3B1E"/>
    <w:rsid w:val="4DC52EF3"/>
    <w:rsid w:val="4DD934C5"/>
    <w:rsid w:val="4E377E32"/>
    <w:rsid w:val="4E9C1A12"/>
    <w:rsid w:val="4FED7E6F"/>
    <w:rsid w:val="50527647"/>
    <w:rsid w:val="51102715"/>
    <w:rsid w:val="51594196"/>
    <w:rsid w:val="515E3BF3"/>
    <w:rsid w:val="5182199C"/>
    <w:rsid w:val="518B6CB1"/>
    <w:rsid w:val="51ED0D4C"/>
    <w:rsid w:val="523F75CA"/>
    <w:rsid w:val="52946BE8"/>
    <w:rsid w:val="52B25F32"/>
    <w:rsid w:val="540F5BEE"/>
    <w:rsid w:val="541F1F1F"/>
    <w:rsid w:val="551E5723"/>
    <w:rsid w:val="554544A2"/>
    <w:rsid w:val="565630DF"/>
    <w:rsid w:val="59B73720"/>
    <w:rsid w:val="5A5C29CF"/>
    <w:rsid w:val="5A6A599E"/>
    <w:rsid w:val="5B1E0135"/>
    <w:rsid w:val="5B6276F5"/>
    <w:rsid w:val="5B7B3EEB"/>
    <w:rsid w:val="5B844882"/>
    <w:rsid w:val="5C2962A3"/>
    <w:rsid w:val="5CD2290C"/>
    <w:rsid w:val="5D6830CB"/>
    <w:rsid w:val="5E0105E4"/>
    <w:rsid w:val="5F5F0887"/>
    <w:rsid w:val="607B24B1"/>
    <w:rsid w:val="61462C43"/>
    <w:rsid w:val="61675A89"/>
    <w:rsid w:val="62A90DC8"/>
    <w:rsid w:val="62B07F8F"/>
    <w:rsid w:val="62BE7ED4"/>
    <w:rsid w:val="62D47463"/>
    <w:rsid w:val="66CC6277"/>
    <w:rsid w:val="674C7644"/>
    <w:rsid w:val="67F86C32"/>
    <w:rsid w:val="68476DC8"/>
    <w:rsid w:val="69FB36A9"/>
    <w:rsid w:val="6A224828"/>
    <w:rsid w:val="6A3A0143"/>
    <w:rsid w:val="6A4E3708"/>
    <w:rsid w:val="6A8329E2"/>
    <w:rsid w:val="6AE215B2"/>
    <w:rsid w:val="6B464B9F"/>
    <w:rsid w:val="6BE022FF"/>
    <w:rsid w:val="6BF16DF6"/>
    <w:rsid w:val="6CF410C0"/>
    <w:rsid w:val="6DF1258C"/>
    <w:rsid w:val="6E9B3EC0"/>
    <w:rsid w:val="6FEA1205"/>
    <w:rsid w:val="705714EE"/>
    <w:rsid w:val="715752B3"/>
    <w:rsid w:val="719058C8"/>
    <w:rsid w:val="728C3A33"/>
    <w:rsid w:val="732C35DF"/>
    <w:rsid w:val="746D50A9"/>
    <w:rsid w:val="74757266"/>
    <w:rsid w:val="75DB0CCA"/>
    <w:rsid w:val="767D29B8"/>
    <w:rsid w:val="76DD027D"/>
    <w:rsid w:val="770A09B2"/>
    <w:rsid w:val="774341D2"/>
    <w:rsid w:val="775A3271"/>
    <w:rsid w:val="77B9599B"/>
    <w:rsid w:val="77C056DE"/>
    <w:rsid w:val="78452B2C"/>
    <w:rsid w:val="784B75EE"/>
    <w:rsid w:val="78604E38"/>
    <w:rsid w:val="78F23D31"/>
    <w:rsid w:val="793314F7"/>
    <w:rsid w:val="799B3241"/>
    <w:rsid w:val="7A684EE2"/>
    <w:rsid w:val="7A842944"/>
    <w:rsid w:val="7B802A80"/>
    <w:rsid w:val="7D2D1685"/>
    <w:rsid w:val="7DCD0F19"/>
    <w:rsid w:val="7E5126F4"/>
    <w:rsid w:val="7E7E3620"/>
    <w:rsid w:val="7E980262"/>
    <w:rsid w:val="7EC04082"/>
    <w:rsid w:val="7ED87022"/>
    <w:rsid w:val="7FC3079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ind w:firstLine="200" w:firstLineChars="200"/>
      <w:outlineLvl w:val="2"/>
    </w:pPr>
    <w:rPr>
      <w:rFonts w:eastAsia="方正楷体简体"/>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footnote text"/>
    <w:basedOn w:val="1"/>
    <w:qFormat/>
    <w:uiPriority w:val="0"/>
    <w:pPr>
      <w:snapToGrid w:val="0"/>
      <w:jc w:val="left"/>
    </w:pPr>
    <w:rPr>
      <w:sz w:val="18"/>
    </w:rPr>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character" w:customStyle="1" w:styleId="16">
    <w:name w:val="表格文字"/>
    <w:basedOn w:val="12"/>
    <w:qFormat/>
    <w:uiPriority w:val="0"/>
    <w:rPr>
      <w:rFonts w:ascii="Calibri" w:hAnsi="Calibri" w:eastAsia="FangSong_GB2312"/>
      <w:sz w:val="18"/>
    </w:rPr>
  </w:style>
  <w:style w:type="character" w:customStyle="1" w:styleId="17">
    <w:name w:val="预算公开正文内容"/>
    <w:basedOn w:val="12"/>
    <w:qFormat/>
    <w:uiPriority w:val="0"/>
    <w:rPr>
      <w:rFonts w:ascii="Calibri" w:hAnsi="Calibri" w:eastAsia="FangSong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992e92-14b9-4a90-aef4-931fad45310d}">
  <ds:schemaRefs/>
</ds:datastoreItem>
</file>

<file path=customXml/itemProps3.xml><?xml version="1.0" encoding="utf-8"?>
<ds:datastoreItem xmlns:ds="http://schemas.openxmlformats.org/officeDocument/2006/customXml" ds:itemID="{826d0095-af74-4f94-bac4-1d6e93860c6b}">
  <ds:schemaRefs/>
</ds:datastoreItem>
</file>

<file path=customXml/itemProps4.xml><?xml version="1.0" encoding="utf-8"?>
<ds:datastoreItem xmlns:ds="http://schemas.openxmlformats.org/officeDocument/2006/customXml" ds:itemID="{bac84890-e735-42a0-aa0f-792f0dc653b1}">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1275</Words>
  <Characters>1349</Characters>
  <Lines>0</Lines>
  <Paragraphs>0</Paragraphs>
  <TotalTime>10</TotalTime>
  <ScaleCrop>false</ScaleCrop>
  <LinksUpToDate>false</LinksUpToDate>
  <CharactersWithSpaces>1416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2025-04-24T08:22:04Z</cp:lastPrinted>
  <dcterms:modified xsi:type="dcterms:W3CDTF">2025-04-24T08:31:27Z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eyJoZGlkIjoiNjk4ODkyOTFjMDVmYTEwZTRmNzBiNDBmMDQ0YjE5ODQiLCJ1c2VySWQiOiI2MDUxMTIwMTcifQ==</vt:lpwstr>
  </property>
  <property fmtid="{D5CDD505-2E9C-101B-9397-08002B2CF9AE}" pid="4" name="ICV">
    <vt:lpwstr>9869A3F20D844755953F9A6BDB8DBD16_12</vt:lpwstr>
  </property>
</Properties>
</file>