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焉耆回族自治县人力资源和社会保障局</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一、关于焉耆回族自治县人力资源和社会保障局2025年收支预算情况的总体说明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二、关于焉耆回族自治县人力资源和社会保障局2025年收入预算情况说明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三、关于焉耆回族自治县人力资源和社会保障局2025年支出预算情况说明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四、关于焉耆回族自治县人力资源和社会保障局2025年财政拨款收支预算情况的总体说明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五、关于焉耆回族自治县人力资源和社会保障局2025年一般公共预算当年拨款情况说明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六、关于焉耆回族自治县人力资源和社会保障局2025年一般公共预算基本支出情况说明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七、关于焉耆回族自治县人力资源和社会保障局2025年一般公共预算项目支出情况说明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八、关于焉耆回族自治县人力资源和社会保障局2025年政府性基金预算拨款情况说明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九、关于焉耆回族自治县人力资源和社会保障局2025年国有资本经营预算拨款情况说明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十、关于焉耆回族自治县人力资源和社会保障局2025年财政拨款“三公”经费预算情况说明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十一、关于焉耆回族自治县人力资源和社会保障局2025年上年结转结余预算情况说明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贯彻执行国家、自治区、自治州人力资源和社会保障事业发展规划、政策；组织实施人力资源和社会保障地方性政策和措施并监督检查。</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组织实施全县人力资源市场发展规划和人力资源流动政策，规范全县人力资源市场建设和管理，指导监督人力资源服务机构，促进人力资源合理流动、有效配置。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促进就业工作。拟订县统筹城乡就业发展规划和政策，完善公共就业服务体系；组织落实就业援助制度；落实职业资格制度相关政策，统筹建立面向城乡劳动者的就业培训制度；落实高校毕业生就业政策，会同有关单位拟订高技能人才、农村实用人才培养和激励政策。</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统筹建立覆盖城乡的社会保障体系；组织实施城乡社会保险及其补充保险政策和标准；组织实施机关企事业单位基本养老保险政策；贯彻执行国家、自治区、自治州社会保险及其补充保险基金管理和监督办法，编制全县社会保险基金预决算草案。</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负责就业、失业、社会保险基金预测预警和信息引导；拟订应对预案，实施预防、调节和控制，保持就业形势稳定和社会保险基金总体收支平衡。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会同有关单位拟订企事业单位人员工资收入分配制度改革实施意见，促进建立企事业单位人员工资正常增长和支付保障机制；贯彻执行企事业单位人员福利和离退休政策；参与县级企业劳动模范评定工作。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7</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会同有关单位指导事业单位人事制度改革，落实事业单位人员和机关工勤人员管理政策，参与人才管理工作，落实专业技术人员管理和继续教育政策；牵头推进深化职称制度改革工作；参与县级高层次人才管理办法制定工作，负责专业技术人才选拔和培养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8</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会同有关单位拟订表彰奖励制度、综合管理县表彰奖励工作，承担评比达标表彰和县级表彰等工作，承办以县委、县人民政府名义开展的县级表彰奖励活动。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9</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会同有关单位贯彻执行农民工工作综合性政策和规划，推动农民工相关政策的落实，协调解决重点难点问题，维护农民工合法权益。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10</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统筹实施劳动、人事争议调解仲裁制度；落实劳动关系政策，完善劳动关系协调机制；监督落实消除非法使用童工政策和女工、未成年工的特殊劳动保护政策；组织实施劳动监察，协调劳动者维权工作，依法查处重大案件。</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11</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受理全县人力资源和社会保障方面信访事项，拟订信访维稳工作预案；会同有关单位协调处理有关劳动、人事方面的重大信访事件或突发事件。</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12</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承担本单位党的建设、党风廉政建设和反腐败以及精神文明、维护稳定、“访惠聚”、综合治理、民族团结、两个全覆盖、安全生产、扶贫等工作。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13</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完成县委、县人民政府交办的其他任务。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焉耆回族自治县人力资源和社会保障局</w:t>
      </w:r>
      <w:r>
        <w:rPr>
          <w:rFonts w:hint="default" w:ascii="Times New Roman" w:hAnsi="Times New Roman" w:eastAsia="仿宋_GB2312" w:cs="Times New Roman"/>
          <w:bCs/>
          <w:color w:val="auto"/>
          <w:kern w:val="0"/>
          <w:sz w:val="32"/>
          <w:szCs w:val="32"/>
          <w:highlight w:val="none"/>
          <w:lang w:val="en-US" w:eastAsia="zh-CN"/>
        </w:rPr>
        <w:t>无下属预算单位，下设5个</w:t>
      </w:r>
      <w:r>
        <w:rPr>
          <w:rFonts w:hint="eastAsia" w:eastAsia="仿宋_GB2312" w:cs="Times New Roman"/>
          <w:bCs/>
          <w:color w:val="auto"/>
          <w:kern w:val="0"/>
          <w:sz w:val="32"/>
          <w:szCs w:val="32"/>
          <w:highlight w:val="none"/>
          <w:lang w:val="en-US" w:eastAsia="zh-CN"/>
        </w:rPr>
        <w:t>处</w:t>
      </w:r>
      <w:r>
        <w:rPr>
          <w:rFonts w:hint="default" w:ascii="Times New Roman" w:hAnsi="Times New Roman" w:eastAsia="仿宋_GB2312" w:cs="Times New Roman"/>
          <w:bCs/>
          <w:color w:val="auto"/>
          <w:kern w:val="0"/>
          <w:sz w:val="32"/>
          <w:szCs w:val="32"/>
          <w:highlight w:val="none"/>
          <w:lang w:val="en-US" w:eastAsia="zh-CN"/>
        </w:rPr>
        <w:t>室，分别是：办公室、就业促进办公室、人事管理和工资福利办公室、社会保险管理办公室、劳动监察和仲裁调解办公室。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焉耆回族自治县人力资源和社会保障局</w:t>
      </w:r>
      <w:r>
        <w:rPr>
          <w:rFonts w:hint="default" w:ascii="Times New Roman" w:hAnsi="Times New Roman" w:eastAsia="仿宋_GB2312" w:cs="Times New Roman"/>
          <w:bCs/>
          <w:color w:val="auto"/>
          <w:kern w:val="0"/>
          <w:sz w:val="32"/>
          <w:szCs w:val="32"/>
          <w:highlight w:val="none"/>
          <w:lang w:val="en-US" w:eastAsia="zh-CN"/>
        </w:rPr>
        <w:t>编制数17，实有人数31人，其中：在职19人，减少</w:t>
      </w:r>
      <w:r>
        <w:rPr>
          <w:rFonts w:hint="eastAsia" w:eastAsia="仿宋_GB2312" w:cs="Times New Roman"/>
          <w:bCs/>
          <w:color w:val="auto"/>
          <w:kern w:val="0"/>
          <w:sz w:val="32"/>
          <w:szCs w:val="32"/>
          <w:highlight w:val="none"/>
          <w:lang w:val="en-US" w:eastAsia="zh-CN"/>
        </w:rPr>
        <w:t>0</w:t>
      </w:r>
      <w:r>
        <w:rPr>
          <w:rFonts w:hint="default" w:ascii="Times New Roman" w:hAnsi="Times New Roman" w:eastAsia="仿宋_GB2312" w:cs="Times New Roman"/>
          <w:bCs/>
          <w:color w:val="auto"/>
          <w:kern w:val="0"/>
          <w:sz w:val="32"/>
          <w:szCs w:val="32"/>
          <w:highlight w:val="none"/>
          <w:lang w:val="en-US" w:eastAsia="zh-CN"/>
        </w:rPr>
        <w:t>人；退休12人，增加1人；离休0人，增加0人。</w:t>
      </w:r>
    </w:p>
    <w:p>
      <w:pPr>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焉耆回族自治县人力资源和社会保障局</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1538.32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15</w:t>
            </w:r>
            <w:r>
              <w:rPr>
                <w:rFonts w:hint="eastAsia" w:eastAsia="仿宋_GB2312" w:cs="Times New Roman"/>
                <w:color w:val="auto"/>
                <w:kern w:val="0"/>
                <w:sz w:val="18"/>
                <w:szCs w:val="18"/>
                <w:highlight w:val="none"/>
                <w:lang w:val="en-US" w:eastAsia="zh-CN"/>
              </w:rPr>
              <w:t>2</w:t>
            </w:r>
            <w:r>
              <w:rPr>
                <w:rFonts w:hint="default" w:ascii="Times New Roman" w:hAnsi="Times New Roman" w:eastAsia="仿宋_GB2312" w:cs="Times New Roman"/>
                <w:color w:val="auto"/>
                <w:kern w:val="0"/>
                <w:sz w:val="18"/>
                <w:szCs w:val="18"/>
                <w:highlight w:val="none"/>
                <w:lang w:val="en-US" w:eastAsia="zh-CN"/>
              </w:rPr>
              <w:t>8.32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370.97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1157.35</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1496.56</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18.11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23.65</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1538.32</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1538.32</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焉耆回族自治县人力资源和社会保障局</w:t>
      </w:r>
      <w:r>
        <w:rPr>
          <w:rFonts w:hint="default" w:ascii="Times New Roman" w:hAnsi="Times New Roman" w:eastAsia="仿宋_GB2312" w:cs="Times New Roman"/>
          <w:color w:val="auto"/>
          <w:kern w:val="0"/>
          <w:sz w:val="24"/>
          <w:highlight w:val="none"/>
        </w:rPr>
        <w:t xml:space="preserve">              单位：万元</w:t>
      </w:r>
    </w:p>
    <w:tbl>
      <w:tblPr>
        <w:tblStyle w:val="10"/>
        <w:tblW w:w="11111" w:type="dxa"/>
        <w:tblInd w:w="-987" w:type="dxa"/>
        <w:tblLayout w:type="fixed"/>
        <w:tblCellMar>
          <w:top w:w="0" w:type="dxa"/>
          <w:left w:w="108" w:type="dxa"/>
          <w:bottom w:w="0" w:type="dxa"/>
          <w:right w:w="108" w:type="dxa"/>
        </w:tblCellMar>
      </w:tblPr>
      <w:tblGrid>
        <w:gridCol w:w="555"/>
        <w:gridCol w:w="435"/>
        <w:gridCol w:w="465"/>
        <w:gridCol w:w="2176"/>
        <w:gridCol w:w="953"/>
        <w:gridCol w:w="1020"/>
        <w:gridCol w:w="963"/>
        <w:gridCol w:w="931"/>
        <w:gridCol w:w="350"/>
        <w:gridCol w:w="663"/>
        <w:gridCol w:w="387"/>
        <w:gridCol w:w="681"/>
        <w:gridCol w:w="398"/>
        <w:gridCol w:w="400"/>
        <w:gridCol w:w="374"/>
        <w:gridCol w:w="360"/>
      </w:tblGrid>
      <w:tr>
        <w:tblPrEx>
          <w:tblCellMar>
            <w:top w:w="0" w:type="dxa"/>
            <w:left w:w="108" w:type="dxa"/>
            <w:bottom w:w="0" w:type="dxa"/>
            <w:right w:w="108" w:type="dxa"/>
          </w:tblCellMar>
        </w:tblPrEx>
        <w:trPr>
          <w:trHeight w:val="540" w:hRule="atLeast"/>
        </w:trPr>
        <w:tc>
          <w:tcPr>
            <w:tcW w:w="14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4"/>
                <w:szCs w:val="24"/>
                <w:highlight w:val="none"/>
              </w:rPr>
              <w:t>功能分类科目编码</w:t>
            </w:r>
          </w:p>
        </w:tc>
        <w:tc>
          <w:tcPr>
            <w:tcW w:w="217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0"/>
                <w:szCs w:val="20"/>
                <w:highlight w:val="none"/>
              </w:rPr>
              <w:t>功能分类科目名称</w:t>
            </w:r>
          </w:p>
        </w:tc>
        <w:tc>
          <w:tcPr>
            <w:tcW w:w="95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000000"/>
                <w:sz w:val="20"/>
                <w:szCs w:val="20"/>
                <w:highlight w:val="none"/>
              </w:rPr>
            </w:pPr>
            <w:r>
              <w:rPr>
                <w:rFonts w:hint="default" w:ascii="Times New Roman" w:hAnsi="Times New Roman" w:eastAsia="仿宋_GB2312" w:cs="Times New Roman"/>
                <w:b/>
                <w:bCs w:val="0"/>
                <w:color w:val="000000"/>
                <w:sz w:val="20"/>
                <w:szCs w:val="20"/>
                <w:highlight w:val="none"/>
              </w:rPr>
              <w:t>总</w:t>
            </w:r>
            <w:r>
              <w:rPr>
                <w:rFonts w:hint="default" w:ascii="Times New Roman" w:hAnsi="Times New Roman" w:eastAsia="仿宋_GB2312" w:cs="Times New Roman"/>
                <w:b/>
                <w:bCs w:val="0"/>
                <w:color w:val="000000"/>
                <w:sz w:val="20"/>
                <w:szCs w:val="20"/>
                <w:highlight w:val="none"/>
                <w:u w:val="none" w:color="auto"/>
                <w:lang w:val="en-US" w:eastAsia="zh-CN" w:bidi="ar-SA"/>
              </w:rPr>
              <w:t xml:space="preserve">  </w:t>
            </w:r>
            <w:r>
              <w:rPr>
                <w:rFonts w:hint="default" w:ascii="Times New Roman" w:hAnsi="Times New Roman" w:eastAsia="仿宋_GB2312" w:cs="Times New Roman"/>
                <w:b/>
                <w:bCs w:val="0"/>
                <w:color w:val="000000"/>
                <w:sz w:val="20"/>
                <w:szCs w:val="20"/>
                <w:highlight w:val="none"/>
              </w:rPr>
              <w:t>计</w:t>
            </w:r>
          </w:p>
        </w:tc>
        <w:tc>
          <w:tcPr>
            <w:tcW w:w="499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000000"/>
                <w:sz w:val="20"/>
                <w:szCs w:val="20"/>
                <w:highlight w:val="none"/>
              </w:rPr>
            </w:pPr>
            <w:r>
              <w:rPr>
                <w:rFonts w:hint="default" w:ascii="Times New Roman" w:hAnsi="Times New Roman" w:eastAsia="仿宋_GB2312" w:cs="Times New Roman"/>
                <w:b/>
                <w:bCs w:val="0"/>
                <w:color w:val="000000"/>
                <w:sz w:val="24"/>
                <w:szCs w:val="24"/>
                <w:highlight w:val="none"/>
              </w:rPr>
              <w:t>财</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政</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拨</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款</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补</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助</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w:t>
            </w:r>
          </w:p>
        </w:tc>
        <w:tc>
          <w:tcPr>
            <w:tcW w:w="39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000000"/>
                <w:sz w:val="20"/>
                <w:szCs w:val="20"/>
                <w:highlight w:val="none"/>
              </w:rPr>
            </w:pPr>
            <w:r>
              <w:rPr>
                <w:rFonts w:hint="default" w:ascii="Times New Roman" w:hAnsi="Times New Roman" w:eastAsia="仿宋_GB2312" w:cs="Times New Roman"/>
                <w:b/>
                <w:bCs w:val="0"/>
                <w:color w:val="000000"/>
                <w:sz w:val="20"/>
                <w:szCs w:val="20"/>
                <w:highlight w:val="none"/>
              </w:rPr>
              <w:t>财政专户（教育收费）</w:t>
            </w:r>
          </w:p>
        </w:tc>
        <w:tc>
          <w:tcPr>
            <w:tcW w:w="4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0"/>
                <w:szCs w:val="20"/>
                <w:highlight w:val="none"/>
              </w:rPr>
              <w:t>单位资金</w:t>
            </w:r>
          </w:p>
        </w:tc>
        <w:tc>
          <w:tcPr>
            <w:tcW w:w="37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0"/>
                <w:szCs w:val="20"/>
                <w:highlight w:val="none"/>
              </w:rPr>
              <w:t>财政拨款结转</w:t>
            </w:r>
          </w:p>
        </w:tc>
        <w:tc>
          <w:tcPr>
            <w:tcW w:w="3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0"/>
                <w:szCs w:val="20"/>
                <w:highlight w:val="none"/>
              </w:rPr>
              <w:t>非财政拨款结转结余</w:t>
            </w:r>
          </w:p>
        </w:tc>
      </w:tr>
      <w:tr>
        <w:tblPrEx>
          <w:tblCellMar>
            <w:top w:w="0" w:type="dxa"/>
            <w:left w:w="108" w:type="dxa"/>
            <w:bottom w:w="0" w:type="dxa"/>
            <w:right w:w="108" w:type="dxa"/>
          </w:tblCellMar>
        </w:tblPrEx>
        <w:trPr>
          <w:trHeight w:val="2643" w:hRule="atLeast"/>
        </w:trPr>
        <w:tc>
          <w:tcPr>
            <w:tcW w:w="555"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000000"/>
                <w:sz w:val="20"/>
                <w:szCs w:val="20"/>
                <w:highlight w:val="none"/>
                <w:lang w:val="en-US" w:eastAsia="zh-Hans"/>
              </w:rPr>
            </w:pPr>
            <w:r>
              <w:rPr>
                <w:rFonts w:hint="default" w:ascii="Times New Roman" w:hAnsi="Times New Roman" w:eastAsia="仿宋_GB2312" w:cs="Times New Roman"/>
                <w:b/>
                <w:color w:val="000000"/>
                <w:sz w:val="20"/>
                <w:szCs w:val="20"/>
                <w:highlight w:val="none"/>
                <w:lang w:val="en-US" w:eastAsia="zh-Hans"/>
              </w:rPr>
              <w:t>类</w:t>
            </w:r>
          </w:p>
        </w:tc>
        <w:tc>
          <w:tcPr>
            <w:tcW w:w="43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000000"/>
                <w:sz w:val="20"/>
                <w:szCs w:val="20"/>
                <w:highlight w:val="none"/>
                <w:lang w:val="en-US" w:eastAsia="zh-Hans"/>
              </w:rPr>
            </w:pPr>
            <w:r>
              <w:rPr>
                <w:rFonts w:hint="default" w:ascii="Times New Roman" w:hAnsi="Times New Roman" w:eastAsia="仿宋_GB2312" w:cs="Times New Roman"/>
                <w:b/>
                <w:color w:val="000000"/>
                <w:sz w:val="20"/>
                <w:szCs w:val="20"/>
                <w:highlight w:val="none"/>
                <w:lang w:val="en-US" w:eastAsia="zh-Hans"/>
              </w:rPr>
              <w:t>款</w:t>
            </w:r>
          </w:p>
        </w:tc>
        <w:tc>
          <w:tcPr>
            <w:tcW w:w="46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000000"/>
                <w:sz w:val="20"/>
                <w:szCs w:val="20"/>
                <w:highlight w:val="none"/>
                <w:lang w:val="en-US" w:eastAsia="zh-Hans"/>
              </w:rPr>
            </w:pPr>
            <w:r>
              <w:rPr>
                <w:rFonts w:hint="default" w:ascii="Times New Roman" w:hAnsi="Times New Roman" w:eastAsia="仿宋_GB2312" w:cs="Times New Roman"/>
                <w:b/>
                <w:color w:val="000000"/>
                <w:sz w:val="20"/>
                <w:szCs w:val="20"/>
                <w:highlight w:val="none"/>
                <w:lang w:val="en-US" w:eastAsia="zh-Hans"/>
              </w:rPr>
              <w:t>项</w:t>
            </w:r>
          </w:p>
        </w:tc>
        <w:tc>
          <w:tcPr>
            <w:tcW w:w="217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95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102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u w:val="none" w:color="auto"/>
                <w:lang w:val="en-US" w:eastAsia="zh-CN" w:bidi="ar-SA"/>
              </w:rPr>
              <w:t>财政拨款(补助)小计</w:t>
            </w:r>
          </w:p>
        </w:tc>
        <w:tc>
          <w:tcPr>
            <w:tcW w:w="96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一般公共预算</w:t>
            </w:r>
          </w:p>
        </w:tc>
        <w:tc>
          <w:tcPr>
            <w:tcW w:w="93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上级一般公共预算安排的转移支付</w:t>
            </w:r>
          </w:p>
        </w:tc>
        <w:tc>
          <w:tcPr>
            <w:tcW w:w="35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政府性基金预算</w:t>
            </w:r>
          </w:p>
        </w:tc>
        <w:tc>
          <w:tcPr>
            <w:tcW w:w="66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上级政府性基金安排的转移支付</w:t>
            </w:r>
          </w:p>
        </w:tc>
        <w:tc>
          <w:tcPr>
            <w:tcW w:w="38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国有资本经营预算</w:t>
            </w:r>
          </w:p>
        </w:tc>
        <w:tc>
          <w:tcPr>
            <w:tcW w:w="68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上级国有资本经营预算安排的转移支付</w:t>
            </w:r>
          </w:p>
        </w:tc>
        <w:tc>
          <w:tcPr>
            <w:tcW w:w="39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40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37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36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281"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208</w:t>
            </w:r>
          </w:p>
        </w:tc>
        <w:tc>
          <w:tcPr>
            <w:tcW w:w="43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sz w:val="20"/>
                <w:szCs w:val="20"/>
                <w:highlight w:val="none"/>
              </w:rPr>
            </w:pPr>
          </w:p>
        </w:tc>
        <w:tc>
          <w:tcPr>
            <w:tcW w:w="46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sz w:val="20"/>
                <w:szCs w:val="20"/>
                <w:highlight w:val="none"/>
              </w:rPr>
            </w:pPr>
          </w:p>
        </w:tc>
        <w:tc>
          <w:tcPr>
            <w:tcW w:w="217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社会保障和就业</w:t>
            </w:r>
            <w:r>
              <w:rPr>
                <w:rFonts w:hint="default" w:ascii="Times New Roman" w:hAnsi="Times New Roman" w:eastAsia="仿宋_GB2312" w:cs="Times New Roman"/>
                <w:color w:val="auto"/>
                <w:sz w:val="20"/>
                <w:szCs w:val="20"/>
                <w:u w:val="none" w:color="auto"/>
                <w:lang w:val="en-US" w:eastAsia="zh-CN" w:bidi="ar-SA"/>
              </w:rPr>
              <w:t>支出</w:t>
            </w:r>
          </w:p>
        </w:tc>
        <w:tc>
          <w:tcPr>
            <w:tcW w:w="953"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1496.56</w:t>
            </w:r>
          </w:p>
        </w:tc>
        <w:tc>
          <w:tcPr>
            <w:tcW w:w="1020"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1486.56</w:t>
            </w:r>
          </w:p>
        </w:tc>
        <w:tc>
          <w:tcPr>
            <w:tcW w:w="963"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329.21</w:t>
            </w:r>
          </w:p>
        </w:tc>
        <w:tc>
          <w:tcPr>
            <w:tcW w:w="931"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1157.35</w:t>
            </w:r>
          </w:p>
        </w:tc>
        <w:tc>
          <w:tcPr>
            <w:tcW w:w="350" w:type="dxa"/>
            <w:tcBorders>
              <w:top w:val="nil"/>
              <w:left w:val="nil"/>
              <w:bottom w:val="single" w:color="auto" w:sz="4" w:space="0"/>
              <w:right w:val="single" w:color="auto" w:sz="4" w:space="0"/>
            </w:tcBorders>
            <w:shd w:val="clear" w:color="000000" w:fill="auto"/>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shd w:val="clear" w:color="000000" w:fill="auto"/>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7" w:type="dxa"/>
            <w:tcBorders>
              <w:top w:val="nil"/>
              <w:left w:val="nil"/>
              <w:bottom w:val="single" w:color="auto" w:sz="4" w:space="0"/>
              <w:right w:val="single" w:color="auto" w:sz="4" w:space="0"/>
            </w:tcBorders>
            <w:shd w:val="clear" w:color="000000" w:fill="auto"/>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81" w:type="dxa"/>
            <w:tcBorders>
              <w:top w:val="nil"/>
              <w:left w:val="nil"/>
              <w:bottom w:val="single" w:color="auto" w:sz="4" w:space="0"/>
              <w:right w:val="single" w:color="auto" w:sz="4" w:space="0"/>
            </w:tcBorders>
            <w:shd w:val="clear" w:color="000000" w:fill="auto"/>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98" w:type="dxa"/>
            <w:tcBorders>
              <w:top w:val="nil"/>
              <w:left w:val="single" w:color="auto" w:sz="4" w:space="0"/>
              <w:bottom w:val="single" w:color="auto" w:sz="4" w:space="0"/>
              <w:right w:val="single" w:color="auto" w:sz="4" w:space="0"/>
            </w:tcBorders>
            <w:shd w:val="clear" w:color="000000" w:fill="auto"/>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shd w:val="clear" w:color="000000"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10</w:t>
            </w:r>
          </w:p>
        </w:tc>
        <w:tc>
          <w:tcPr>
            <w:tcW w:w="374" w:type="dxa"/>
            <w:tcBorders>
              <w:top w:val="nil"/>
              <w:left w:val="single" w:color="auto" w:sz="4" w:space="0"/>
              <w:bottom w:val="single" w:color="auto" w:sz="4" w:space="0"/>
              <w:right w:val="single" w:color="auto" w:sz="4" w:space="0"/>
            </w:tcBorders>
            <w:shd w:val="clear" w:color="000000" w:fill="auto"/>
            <w:noWrap w:val="0"/>
            <w:vAlign w:val="center"/>
          </w:tcPr>
          <w:p>
            <w:pPr>
              <w:jc w:val="center"/>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shd w:val="clear" w:color="000000" w:fill="auto"/>
            <w:noWrap w:val="0"/>
            <w:vAlign w:val="center"/>
          </w:tcPr>
          <w:p>
            <w:pPr>
              <w:jc w:val="center"/>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01</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17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人力资源和社会保障</w:t>
            </w:r>
            <w:r>
              <w:rPr>
                <w:rFonts w:hint="default" w:ascii="Times New Roman" w:hAnsi="Times New Roman" w:eastAsia="仿宋_GB2312" w:cs="Times New Roman"/>
                <w:color w:val="auto"/>
                <w:sz w:val="20"/>
                <w:szCs w:val="20"/>
                <w:u w:val="none" w:color="auto"/>
                <w:lang w:val="en-US" w:eastAsia="zh-CN" w:bidi="ar-SA"/>
              </w:rPr>
              <w:t>管理事务</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375.56</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365.56</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229.21</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136.35</w:t>
            </w: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10</w:t>
            </w: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01</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01</w:t>
            </w:r>
          </w:p>
        </w:tc>
        <w:tc>
          <w:tcPr>
            <w:tcW w:w="217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行政运行</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132.07</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132.07</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132.07</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01</w:t>
            </w:r>
          </w:p>
        </w:tc>
        <w:tc>
          <w:tcPr>
            <w:tcW w:w="46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09</w:t>
            </w:r>
          </w:p>
        </w:tc>
        <w:tc>
          <w:tcPr>
            <w:tcW w:w="2176"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20"/>
                <w:szCs w:val="20"/>
              </w:rPr>
            </w:pPr>
            <w:r>
              <w:rPr>
                <w:rStyle w:val="16"/>
                <w:rFonts w:hint="default" w:ascii="Times New Roman" w:hAnsi="Times New Roman" w:eastAsia="仿宋_GB2312" w:cs="Times New Roman"/>
                <w:color w:val="auto"/>
                <w:sz w:val="20"/>
                <w:szCs w:val="20"/>
              </w:rPr>
              <w:t>社会保险经办机构</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35.10</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35.10</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35.10</w:t>
            </w: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01</w:t>
            </w:r>
          </w:p>
        </w:tc>
        <w:tc>
          <w:tcPr>
            <w:tcW w:w="46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50</w:t>
            </w:r>
          </w:p>
        </w:tc>
        <w:tc>
          <w:tcPr>
            <w:tcW w:w="2176"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20"/>
                <w:szCs w:val="20"/>
                <w:lang w:eastAsia="zh-CN"/>
              </w:rPr>
            </w:pPr>
            <w:r>
              <w:rPr>
                <w:rStyle w:val="16"/>
                <w:rFonts w:hint="default" w:ascii="Times New Roman" w:hAnsi="Times New Roman" w:eastAsia="仿宋_GB2312" w:cs="Times New Roman"/>
                <w:color w:val="auto"/>
                <w:sz w:val="20"/>
                <w:szCs w:val="20"/>
                <w:lang w:eastAsia="zh-CN"/>
              </w:rPr>
              <w:t>事业运行</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97.14</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97.14</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97.14</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01</w:t>
            </w:r>
          </w:p>
        </w:tc>
        <w:tc>
          <w:tcPr>
            <w:tcW w:w="46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99</w:t>
            </w:r>
          </w:p>
        </w:tc>
        <w:tc>
          <w:tcPr>
            <w:tcW w:w="2176"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16"/>
                <w:szCs w:val="16"/>
                <w:lang w:eastAsia="zh-CN"/>
              </w:rPr>
            </w:pPr>
            <w:r>
              <w:rPr>
                <w:rStyle w:val="16"/>
                <w:rFonts w:hint="default" w:ascii="Times New Roman" w:hAnsi="Times New Roman" w:eastAsia="仿宋_GB2312" w:cs="Times New Roman"/>
                <w:color w:val="auto"/>
                <w:sz w:val="20"/>
                <w:szCs w:val="20"/>
                <w:lang w:eastAsia="zh-CN"/>
              </w:rPr>
              <w:t>其他人力资源和社会保障管理事务支出</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111.25</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101.25</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101.25</w:t>
            </w: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10</w:t>
            </w: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17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行政事业单位养老</w:t>
            </w:r>
            <w:r>
              <w:rPr>
                <w:rFonts w:hint="default" w:ascii="Times New Roman" w:hAnsi="Times New Roman" w:eastAsia="仿宋_GB2312" w:cs="Times New Roman"/>
                <w:color w:val="auto"/>
                <w:sz w:val="20"/>
                <w:szCs w:val="20"/>
                <w:u w:val="none" w:color="auto"/>
                <w:lang w:val="en-US" w:eastAsia="zh-CN" w:bidi="ar-SA"/>
              </w:rPr>
              <w:t>支出</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50</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50</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50</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01</w:t>
            </w:r>
          </w:p>
        </w:tc>
        <w:tc>
          <w:tcPr>
            <w:tcW w:w="217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auto"/>
                <w:sz w:val="20"/>
                <w:szCs w:val="20"/>
                <w:u w:val="none" w:color="auto"/>
                <w:lang w:val="en-US" w:eastAsia="zh-CN" w:bidi="ar-SA"/>
              </w:rPr>
              <w:t>行政单位离</w:t>
            </w:r>
            <w:r>
              <w:rPr>
                <w:rStyle w:val="16"/>
                <w:rFonts w:hint="default" w:ascii="Times New Roman" w:hAnsi="Times New Roman" w:eastAsia="仿宋_GB2312" w:cs="Times New Roman"/>
                <w:color w:val="auto"/>
                <w:sz w:val="20"/>
                <w:szCs w:val="20"/>
                <w:lang w:val="en-US" w:eastAsia="zh-CN"/>
              </w:rPr>
              <w:t>退休</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2.29</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2.29</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2.29</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02</w:t>
            </w:r>
          </w:p>
        </w:tc>
        <w:tc>
          <w:tcPr>
            <w:tcW w:w="217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事业单位离退休</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0.40</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0.40</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0.40</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217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机关事业单位基本养老保险缴费</w:t>
            </w:r>
            <w:r>
              <w:rPr>
                <w:rFonts w:hint="default" w:ascii="Times New Roman" w:hAnsi="Times New Roman" w:eastAsia="仿宋_GB2312" w:cs="Times New Roman"/>
                <w:color w:val="auto"/>
                <w:sz w:val="20"/>
                <w:szCs w:val="20"/>
                <w:u w:val="none" w:color="auto"/>
                <w:lang w:val="en-US" w:eastAsia="zh-CN" w:bidi="ar-SA"/>
              </w:rPr>
              <w:t>支出</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31.54</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31.54</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31.54</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06</w:t>
            </w:r>
          </w:p>
        </w:tc>
        <w:tc>
          <w:tcPr>
            <w:tcW w:w="217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机关事业单位职业2024年金缴费</w:t>
            </w:r>
            <w:r>
              <w:rPr>
                <w:rFonts w:hint="default" w:ascii="Times New Roman" w:hAnsi="Times New Roman" w:eastAsia="仿宋_GB2312" w:cs="Times New Roman"/>
                <w:color w:val="auto"/>
                <w:sz w:val="20"/>
                <w:szCs w:val="20"/>
                <w:u w:val="none" w:color="auto"/>
                <w:lang w:val="en-US" w:eastAsia="zh-CN" w:bidi="ar-SA"/>
              </w:rPr>
              <w:t>支出</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15.77</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15.77</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15.77</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84"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07</w:t>
            </w:r>
          </w:p>
        </w:tc>
        <w:tc>
          <w:tcPr>
            <w:tcW w:w="46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p>
        </w:tc>
        <w:tc>
          <w:tcPr>
            <w:tcW w:w="2176"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就业补助</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1071</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1071</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50</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1021</w:t>
            </w: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07</w:t>
            </w:r>
          </w:p>
        </w:tc>
        <w:tc>
          <w:tcPr>
            <w:tcW w:w="46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04</w:t>
            </w:r>
          </w:p>
        </w:tc>
        <w:tc>
          <w:tcPr>
            <w:tcW w:w="2176"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社会保险补贴</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1021</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1021</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1021</w:t>
            </w: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07</w:t>
            </w:r>
          </w:p>
        </w:tc>
        <w:tc>
          <w:tcPr>
            <w:tcW w:w="46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11</w:t>
            </w:r>
          </w:p>
        </w:tc>
        <w:tc>
          <w:tcPr>
            <w:tcW w:w="2176"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就业见习补贴</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50</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50</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50</w:t>
            </w:r>
          </w:p>
        </w:tc>
        <w:tc>
          <w:tcPr>
            <w:tcW w:w="93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kern w:val="2"/>
                <w:sz w:val="18"/>
                <w:szCs w:val="18"/>
                <w:highlight w:val="none"/>
                <w:lang w:val="en-US" w:eastAsia="zh-CN" w:bidi="ar-SA"/>
              </w:rPr>
            </w:pP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17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卫生健康</w:t>
            </w:r>
            <w:r>
              <w:rPr>
                <w:rFonts w:hint="default" w:ascii="Times New Roman" w:hAnsi="Times New Roman" w:eastAsia="仿宋_GB2312" w:cs="Times New Roman"/>
                <w:color w:val="auto"/>
                <w:sz w:val="20"/>
                <w:szCs w:val="20"/>
                <w:u w:val="none" w:color="auto"/>
                <w:lang w:val="en-US" w:eastAsia="zh-CN" w:bidi="ar-SA"/>
              </w:rPr>
              <w:t>支出</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18.11</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18.11</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18.11</w:t>
            </w:r>
          </w:p>
        </w:tc>
        <w:tc>
          <w:tcPr>
            <w:tcW w:w="93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11</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17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行政事业单位医疗</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18.11</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18.11</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18.11</w:t>
            </w:r>
          </w:p>
        </w:tc>
        <w:tc>
          <w:tcPr>
            <w:tcW w:w="93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11</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01</w:t>
            </w:r>
          </w:p>
        </w:tc>
        <w:tc>
          <w:tcPr>
            <w:tcW w:w="217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行政单位医疗</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7.51</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7.51</w:t>
            </w:r>
          </w:p>
        </w:tc>
        <w:tc>
          <w:tcPr>
            <w:tcW w:w="9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7.51</w:t>
            </w:r>
          </w:p>
        </w:tc>
        <w:tc>
          <w:tcPr>
            <w:tcW w:w="93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8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11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02</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事业单位医疗</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6.95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6.95</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6.95</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9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11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03</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color w:val="auto"/>
                <w:sz w:val="20"/>
                <w:szCs w:val="20"/>
                <w:u w:val="none" w:color="auto"/>
                <w:lang w:val="en-US" w:eastAsia="zh-CN" w:bidi="ar-SA"/>
              </w:rPr>
              <w:t>公务员</w:t>
            </w:r>
            <w:r>
              <w:rPr>
                <w:rStyle w:val="16"/>
                <w:rFonts w:hint="default" w:ascii="Times New Roman" w:hAnsi="Times New Roman" w:eastAsia="仿宋_GB2312" w:cs="Times New Roman"/>
                <w:color w:val="auto"/>
                <w:sz w:val="20"/>
                <w:szCs w:val="20"/>
                <w:lang w:val="en-US" w:eastAsia="zh-CN"/>
              </w:rPr>
              <w:t>医疗补助</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3.65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3.65</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3.65</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9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221</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sz w:val="20"/>
                <w:szCs w:val="20"/>
                <w:highlight w:val="none"/>
              </w:rPr>
            </w:pPr>
            <w:r>
              <w:rPr>
                <w:rStyle w:val="16"/>
                <w:rFonts w:hint="default" w:ascii="Times New Roman" w:hAnsi="Times New Roman" w:eastAsia="仿宋_GB2312" w:cs="Times New Roman"/>
                <w:color w:val="auto"/>
                <w:sz w:val="20"/>
                <w:szCs w:val="20"/>
                <w:lang w:val="en-US" w:eastAsia="zh-CN"/>
              </w:rPr>
              <w:t>住房保障</w:t>
            </w:r>
            <w:r>
              <w:rPr>
                <w:rFonts w:hint="default" w:ascii="Times New Roman" w:hAnsi="Times New Roman" w:eastAsia="仿宋_GB2312" w:cs="Times New Roman"/>
                <w:color w:val="auto"/>
                <w:sz w:val="20"/>
                <w:szCs w:val="20"/>
                <w:u w:val="none" w:color="auto"/>
                <w:lang w:val="en-US" w:eastAsia="zh-CN" w:bidi="ar-SA"/>
              </w:rPr>
              <w:t>支出</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23.65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23.65</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23.65</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9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221</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02</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sz w:val="20"/>
                <w:szCs w:val="20"/>
                <w:highlight w:val="none"/>
              </w:rPr>
            </w:pPr>
            <w:r>
              <w:rPr>
                <w:rStyle w:val="16"/>
                <w:rFonts w:hint="default" w:ascii="Times New Roman" w:hAnsi="Times New Roman" w:eastAsia="仿宋_GB2312" w:cs="Times New Roman"/>
                <w:color w:val="auto"/>
                <w:sz w:val="20"/>
                <w:szCs w:val="20"/>
                <w:lang w:val="en-US" w:eastAsia="zh-CN"/>
              </w:rPr>
              <w:t>住房改革</w:t>
            </w:r>
            <w:r>
              <w:rPr>
                <w:rFonts w:hint="default" w:ascii="Times New Roman" w:hAnsi="Times New Roman" w:eastAsia="仿宋_GB2312" w:cs="Times New Roman"/>
                <w:color w:val="auto"/>
                <w:sz w:val="20"/>
                <w:szCs w:val="20"/>
                <w:u w:val="none" w:color="auto"/>
                <w:lang w:val="en-US" w:eastAsia="zh-CN" w:bidi="ar-SA"/>
              </w:rPr>
              <w:t>支出</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23.65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23.65</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23.65</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9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16"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221</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02</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01</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sz w:val="20"/>
                <w:szCs w:val="20"/>
                <w:highlight w:val="none"/>
              </w:rPr>
            </w:pPr>
            <w:r>
              <w:rPr>
                <w:rStyle w:val="16"/>
                <w:rFonts w:hint="default" w:ascii="Times New Roman" w:hAnsi="Times New Roman" w:eastAsia="仿宋_GB2312" w:cs="Times New Roman"/>
                <w:color w:val="auto"/>
                <w:sz w:val="20"/>
                <w:szCs w:val="20"/>
                <w:lang w:val="en-US" w:eastAsia="zh-CN"/>
              </w:rPr>
              <w:t>住房公积金</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23.65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23.65</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23.65</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9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r>
        <w:tblPrEx>
          <w:tblCellMar>
            <w:top w:w="0" w:type="dxa"/>
            <w:left w:w="108" w:type="dxa"/>
            <w:bottom w:w="0" w:type="dxa"/>
            <w:right w:w="108" w:type="dxa"/>
          </w:tblCellMar>
        </w:tblPrEx>
        <w:trPr>
          <w:trHeight w:val="378"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1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000000"/>
                <w:sz w:val="16"/>
                <w:szCs w:val="16"/>
                <w:highlight w:val="none"/>
              </w:rPr>
            </w:pPr>
            <w:r>
              <w:rPr>
                <w:rStyle w:val="16"/>
                <w:rFonts w:hint="default" w:ascii="Times New Roman" w:hAnsi="Times New Roman" w:eastAsia="仿宋_GB2312" w:cs="Times New Roman"/>
                <w:b w:val="0"/>
                <w:bCs w:val="0"/>
                <w:color w:val="auto"/>
                <w:sz w:val="20"/>
                <w:szCs w:val="20"/>
              </w:rPr>
              <w:t>合</w:t>
            </w:r>
            <w:r>
              <w:rPr>
                <w:rFonts w:hint="default" w:ascii="Times New Roman" w:hAnsi="Times New Roman" w:eastAsia="仿宋_GB2312" w:cs="Times New Roman"/>
                <w:b w:val="0"/>
                <w:bCs w:val="0"/>
                <w:color w:val="auto"/>
                <w:sz w:val="20"/>
                <w:szCs w:val="20"/>
                <w:u w:val="none" w:color="auto"/>
                <w:lang w:val="en-US" w:eastAsia="zh-CN" w:bidi="ar-SA"/>
              </w:rPr>
              <w:t xml:space="preserve">  </w:t>
            </w:r>
            <w:r>
              <w:rPr>
                <w:rStyle w:val="16"/>
                <w:rFonts w:hint="default" w:ascii="Times New Roman" w:hAnsi="Times New Roman" w:eastAsia="仿宋_GB2312" w:cs="Times New Roman"/>
                <w:b w:val="0"/>
                <w:bCs w:val="0"/>
                <w:color w:val="auto"/>
                <w:sz w:val="20"/>
                <w:szCs w:val="20"/>
              </w:rPr>
              <w:t>计</w:t>
            </w: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1538.32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color w:val="000000"/>
                <w:kern w:val="2"/>
                <w:sz w:val="18"/>
                <w:szCs w:val="18"/>
                <w:highlight w:val="none"/>
                <w:lang w:val="en-US" w:eastAsia="zh-CN" w:bidi="ar-SA"/>
              </w:rPr>
              <w:t>1528.32</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kern w:val="2"/>
                <w:sz w:val="18"/>
                <w:szCs w:val="18"/>
                <w:highlight w:val="none"/>
                <w:lang w:val="en-US" w:eastAsia="zh-CN" w:bidi="ar-SA"/>
              </w:rPr>
            </w:pPr>
            <w:r>
              <w:rPr>
                <w:rFonts w:hint="default" w:ascii="Times New Roman" w:hAnsi="Times New Roman" w:eastAsia="仿宋_GB2312" w:cs="Times New Roman"/>
                <w:color w:val="000000"/>
                <w:kern w:val="2"/>
                <w:sz w:val="18"/>
                <w:szCs w:val="18"/>
                <w:highlight w:val="none"/>
                <w:lang w:val="en-US" w:eastAsia="zh-CN" w:bidi="ar-SA"/>
              </w:rPr>
              <w:t>370.97</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1157.35</w:t>
            </w:r>
          </w:p>
        </w:tc>
        <w:tc>
          <w:tcPr>
            <w:tcW w:w="3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9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10</w:t>
            </w:r>
          </w:p>
        </w:tc>
        <w:tc>
          <w:tcPr>
            <w:tcW w:w="37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6"/>
                <w:szCs w:val="16"/>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焉耆回族自治县人力资源和社会保障局</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autofit"/>
        <w:tblCellMar>
          <w:top w:w="0" w:type="dxa"/>
          <w:left w:w="108" w:type="dxa"/>
          <w:bottom w:w="0" w:type="dxa"/>
          <w:right w:w="108" w:type="dxa"/>
        </w:tblCellMar>
      </w:tblPr>
      <w:tblGrid>
        <w:gridCol w:w="521"/>
        <w:gridCol w:w="419"/>
        <w:gridCol w:w="419"/>
        <w:gridCol w:w="2543"/>
        <w:gridCol w:w="1825"/>
        <w:gridCol w:w="1828"/>
        <w:gridCol w:w="1865"/>
      </w:tblGrid>
      <w:tr>
        <w:tblPrEx>
          <w:tblCellMar>
            <w:top w:w="0" w:type="dxa"/>
            <w:left w:w="108" w:type="dxa"/>
            <w:bottom w:w="0" w:type="dxa"/>
            <w:right w:w="108" w:type="dxa"/>
          </w:tblCellMar>
        </w:tblPrEx>
        <w:trPr>
          <w:trHeight w:val="328" w:hRule="atLeast"/>
        </w:trPr>
        <w:tc>
          <w:tcPr>
            <w:tcW w:w="390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18"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4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6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2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4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6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208</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社会保障和就业</w:t>
            </w:r>
            <w:r>
              <w:rPr>
                <w:rFonts w:hint="default" w:ascii="Times New Roman" w:hAnsi="Times New Roman" w:eastAsia="仿宋_GB2312" w:cs="Times New Roman"/>
                <w:color w:val="auto"/>
                <w:sz w:val="20"/>
                <w:szCs w:val="20"/>
                <w:u w:val="none" w:color="auto"/>
                <w:lang w:val="en-US" w:eastAsia="zh-CN" w:bidi="ar-SA"/>
              </w:rPr>
              <w:t>支出</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1496.56</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279.21</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1217.35</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208</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01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人力资源和社会保障</w:t>
            </w:r>
            <w:r>
              <w:rPr>
                <w:rFonts w:hint="default" w:ascii="Times New Roman" w:hAnsi="Times New Roman" w:eastAsia="仿宋_GB2312" w:cs="Times New Roman"/>
                <w:color w:val="auto"/>
                <w:sz w:val="20"/>
                <w:szCs w:val="20"/>
                <w:u w:val="none" w:color="auto"/>
                <w:lang w:val="en-US" w:eastAsia="zh-CN" w:bidi="ar-SA"/>
              </w:rPr>
              <w:t>管理事务</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rPr>
            </w:pPr>
            <w:r>
              <w:rPr>
                <w:rFonts w:hint="default" w:ascii="Times New Roman" w:hAnsi="Times New Roman" w:eastAsia="微软雅黑" w:cs="Times New Roman"/>
                <w:i w:val="0"/>
                <w:iCs w:val="0"/>
                <w:color w:val="000000"/>
                <w:kern w:val="0"/>
                <w:sz w:val="20"/>
                <w:szCs w:val="20"/>
                <w:u w:val="none"/>
                <w:lang w:val="en-US" w:eastAsia="zh-CN" w:bidi="ar"/>
              </w:rPr>
              <w:t>375.56</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lang w:val="en-US"/>
              </w:rPr>
            </w:pPr>
            <w:r>
              <w:rPr>
                <w:rFonts w:hint="default" w:ascii="Times New Roman" w:hAnsi="Times New Roman" w:eastAsia="微软雅黑" w:cs="Times New Roman"/>
                <w:i w:val="0"/>
                <w:iCs w:val="0"/>
                <w:color w:val="000000"/>
                <w:kern w:val="0"/>
                <w:sz w:val="20"/>
                <w:szCs w:val="20"/>
                <w:u w:val="none"/>
                <w:lang w:val="en-US" w:eastAsia="zh-CN" w:bidi="ar"/>
              </w:rPr>
              <w:t>229.21</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lang w:val="en-US"/>
              </w:rPr>
            </w:pPr>
            <w:r>
              <w:rPr>
                <w:rFonts w:hint="default" w:ascii="Times New Roman" w:hAnsi="Times New Roman" w:eastAsia="微软雅黑" w:cs="Times New Roman"/>
                <w:i w:val="0"/>
                <w:iCs w:val="0"/>
                <w:color w:val="000000"/>
                <w:kern w:val="0"/>
                <w:sz w:val="20"/>
                <w:szCs w:val="20"/>
                <w:u w:val="none"/>
                <w:lang w:val="en-US" w:eastAsia="zh-CN" w:bidi="ar"/>
              </w:rPr>
              <w:t>146.35</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208</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01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01</w:t>
            </w: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行政运行</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132.07</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rPr>
            </w:pPr>
            <w:r>
              <w:rPr>
                <w:rFonts w:hint="default" w:ascii="Times New Roman" w:hAnsi="Times New Roman" w:eastAsia="微软雅黑" w:cs="Times New Roman"/>
                <w:i w:val="0"/>
                <w:iCs w:val="0"/>
                <w:color w:val="000000"/>
                <w:kern w:val="0"/>
                <w:sz w:val="20"/>
                <w:szCs w:val="20"/>
                <w:u w:val="none"/>
                <w:lang w:val="en-US" w:eastAsia="zh-CN" w:bidi="ar"/>
              </w:rPr>
              <w:t>132.07</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19"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01</w:t>
            </w:r>
          </w:p>
        </w:tc>
        <w:tc>
          <w:tcPr>
            <w:tcW w:w="419"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09</w:t>
            </w:r>
          </w:p>
        </w:tc>
        <w:tc>
          <w:tcPr>
            <w:tcW w:w="2543"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20"/>
                <w:szCs w:val="20"/>
                <w:lang w:eastAsia="zh-CN"/>
              </w:rPr>
            </w:pPr>
            <w:r>
              <w:rPr>
                <w:rStyle w:val="16"/>
                <w:rFonts w:hint="default" w:ascii="Times New Roman" w:hAnsi="Times New Roman" w:eastAsia="仿宋_GB2312" w:cs="Times New Roman"/>
                <w:color w:val="auto"/>
                <w:sz w:val="20"/>
                <w:szCs w:val="20"/>
                <w:lang w:eastAsia="zh-CN"/>
              </w:rPr>
              <w:t>社会保险经办机构</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35.10</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35.10</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50</w:t>
            </w: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eastAsia="zh-CN"/>
              </w:rPr>
              <w:t>事业运行</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97.14</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97.14</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99</w:t>
            </w: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eastAsia="zh-CN"/>
              </w:rPr>
              <w:t>其他人力资源和社会保障管理事务支出</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rPr>
            </w:pPr>
            <w:r>
              <w:rPr>
                <w:rFonts w:hint="default" w:ascii="Times New Roman" w:hAnsi="Times New Roman" w:eastAsia="微软雅黑" w:cs="Times New Roman"/>
                <w:i w:val="0"/>
                <w:iCs w:val="0"/>
                <w:color w:val="000000"/>
                <w:kern w:val="0"/>
                <w:sz w:val="20"/>
                <w:szCs w:val="20"/>
                <w:u w:val="none"/>
                <w:lang w:val="en-US" w:eastAsia="zh-CN" w:bidi="ar"/>
              </w:rPr>
              <w:t>111.25</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rPr>
            </w:pP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rPr>
            </w:pPr>
            <w:r>
              <w:rPr>
                <w:rFonts w:hint="default" w:ascii="Times New Roman" w:hAnsi="Times New Roman" w:eastAsia="微软雅黑" w:cs="Times New Roman"/>
                <w:i w:val="0"/>
                <w:iCs w:val="0"/>
                <w:color w:val="000000"/>
                <w:kern w:val="0"/>
                <w:sz w:val="20"/>
                <w:szCs w:val="20"/>
                <w:u w:val="none"/>
                <w:lang w:val="en-US" w:eastAsia="zh-CN" w:bidi="ar"/>
              </w:rPr>
              <w:t>111.25</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208</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05</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行政事业单位养老</w:t>
            </w:r>
            <w:r>
              <w:rPr>
                <w:rFonts w:hint="default" w:ascii="Times New Roman" w:hAnsi="Times New Roman" w:eastAsia="仿宋_GB2312" w:cs="Times New Roman"/>
                <w:color w:val="auto"/>
                <w:sz w:val="20"/>
                <w:szCs w:val="20"/>
                <w:u w:val="none" w:color="auto"/>
                <w:lang w:val="en-US" w:eastAsia="zh-CN" w:bidi="ar-SA"/>
              </w:rPr>
              <w:t>支出</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rPr>
            </w:pPr>
            <w:r>
              <w:rPr>
                <w:rFonts w:hint="default" w:ascii="Times New Roman" w:hAnsi="Times New Roman" w:eastAsia="微软雅黑" w:cs="Times New Roman"/>
                <w:i w:val="0"/>
                <w:iCs w:val="0"/>
                <w:color w:val="000000"/>
                <w:kern w:val="0"/>
                <w:sz w:val="20"/>
                <w:szCs w:val="20"/>
                <w:u w:val="none"/>
                <w:lang w:val="en-US" w:eastAsia="zh-CN" w:bidi="ar"/>
              </w:rPr>
              <w:t>50</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50</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color w:val="auto"/>
                <w:sz w:val="20"/>
                <w:szCs w:val="20"/>
                <w:u w:val="none" w:color="auto"/>
                <w:lang w:val="en-US" w:eastAsia="zh-CN" w:bidi="ar-SA"/>
              </w:rPr>
              <w:t>行政单位离</w:t>
            </w:r>
            <w:r>
              <w:rPr>
                <w:rStyle w:val="16"/>
                <w:rFonts w:hint="default" w:ascii="Times New Roman" w:hAnsi="Times New Roman" w:eastAsia="仿宋_GB2312" w:cs="Times New Roman"/>
                <w:color w:val="auto"/>
                <w:sz w:val="20"/>
                <w:szCs w:val="20"/>
                <w:lang w:val="en-US" w:eastAsia="zh-CN"/>
              </w:rPr>
              <w:t>退休</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2.29</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2.29</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事业单位离退休</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0.40</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0.40</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机关事业单位基本养老保险缴费</w:t>
            </w:r>
            <w:r>
              <w:rPr>
                <w:rFonts w:hint="default" w:ascii="Times New Roman" w:hAnsi="Times New Roman" w:eastAsia="仿宋_GB2312" w:cs="Times New Roman"/>
                <w:color w:val="auto"/>
                <w:sz w:val="20"/>
                <w:szCs w:val="20"/>
                <w:u w:val="none" w:color="auto"/>
                <w:lang w:val="en-US" w:eastAsia="zh-CN" w:bidi="ar-SA"/>
              </w:rPr>
              <w:t>支出</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31.54</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31.54</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06</w:t>
            </w: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机关事业单位职业年金缴费</w:t>
            </w:r>
            <w:r>
              <w:rPr>
                <w:rFonts w:hint="default" w:ascii="Times New Roman" w:hAnsi="Times New Roman" w:eastAsia="仿宋_GB2312" w:cs="Times New Roman"/>
                <w:color w:val="auto"/>
                <w:sz w:val="20"/>
                <w:szCs w:val="20"/>
                <w:u w:val="none" w:color="auto"/>
                <w:lang w:val="en-US" w:eastAsia="zh-CN" w:bidi="ar-SA"/>
              </w:rPr>
              <w:t>支出</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15.77</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15.77</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07</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就业补助</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1071</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1071</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07</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04</w:t>
            </w: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社会保险补贴</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1021</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1021</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07</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就业见习补贴</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50</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50</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卫生健康</w:t>
            </w:r>
            <w:r>
              <w:rPr>
                <w:rFonts w:hint="default" w:ascii="Times New Roman" w:hAnsi="Times New Roman" w:eastAsia="仿宋_GB2312" w:cs="Times New Roman"/>
                <w:color w:val="auto"/>
                <w:sz w:val="20"/>
                <w:szCs w:val="20"/>
                <w:u w:val="none" w:color="auto"/>
                <w:lang w:val="en-US" w:eastAsia="zh-CN" w:bidi="ar-SA"/>
              </w:rPr>
              <w:t>支出</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18.11</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18.11</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行政事业单位医疗</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18.11</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18.11</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行政单位医疗</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7.51</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7.51</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事业单位医疗</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6.95</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6.95</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03</w:t>
            </w: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kern w:val="2"/>
                <w:sz w:val="20"/>
                <w:szCs w:val="20"/>
                <w:highlight w:val="none"/>
                <w:lang w:val="en-US" w:eastAsia="zh-CN" w:bidi="ar-SA"/>
              </w:rPr>
            </w:pPr>
            <w:r>
              <w:rPr>
                <w:rFonts w:hint="default" w:ascii="Times New Roman" w:hAnsi="Times New Roman" w:eastAsia="仿宋_GB2312" w:cs="Times New Roman"/>
                <w:color w:val="auto"/>
                <w:sz w:val="20"/>
                <w:szCs w:val="20"/>
                <w:u w:val="none" w:color="auto"/>
                <w:lang w:val="en-US" w:eastAsia="zh-CN" w:bidi="ar-SA"/>
              </w:rPr>
              <w:t>公务员</w:t>
            </w:r>
            <w:r>
              <w:rPr>
                <w:rStyle w:val="16"/>
                <w:rFonts w:hint="default" w:ascii="Times New Roman" w:hAnsi="Times New Roman" w:eastAsia="仿宋_GB2312" w:cs="Times New Roman"/>
                <w:color w:val="auto"/>
                <w:sz w:val="20"/>
                <w:szCs w:val="20"/>
                <w:lang w:val="en-US" w:eastAsia="zh-CN"/>
              </w:rPr>
              <w:t>医疗补助</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3.65</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3.65</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221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住房保障</w:t>
            </w:r>
            <w:r>
              <w:rPr>
                <w:rFonts w:hint="default" w:ascii="Times New Roman" w:hAnsi="Times New Roman" w:eastAsia="仿宋_GB2312" w:cs="Times New Roman"/>
                <w:color w:val="auto"/>
                <w:sz w:val="20"/>
                <w:szCs w:val="20"/>
                <w:u w:val="none" w:color="auto"/>
                <w:lang w:val="en-US" w:eastAsia="zh-CN" w:bidi="ar-SA"/>
              </w:rPr>
              <w:t>支出</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23.65</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23.65</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221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住房改革</w:t>
            </w:r>
            <w:r>
              <w:rPr>
                <w:rFonts w:hint="default" w:ascii="Times New Roman" w:hAnsi="Times New Roman" w:eastAsia="仿宋_GB2312" w:cs="Times New Roman"/>
                <w:color w:val="auto"/>
                <w:sz w:val="20"/>
                <w:szCs w:val="20"/>
                <w:u w:val="none" w:color="auto"/>
                <w:lang w:val="en-US" w:eastAsia="zh-CN" w:bidi="ar-SA"/>
              </w:rPr>
              <w:t>支出</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23.65</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23.65</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221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254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住房公积金</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23.65</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23.65</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b/>
                <w:bCs/>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　</w:t>
            </w:r>
          </w:p>
        </w:tc>
        <w:tc>
          <w:tcPr>
            <w:tcW w:w="41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　</w:t>
            </w:r>
          </w:p>
        </w:tc>
        <w:tc>
          <w:tcPr>
            <w:tcW w:w="41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54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1538.32</w:t>
            </w:r>
          </w:p>
        </w:tc>
        <w:tc>
          <w:tcPr>
            <w:tcW w:w="18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320.97</w:t>
            </w:r>
          </w:p>
        </w:tc>
        <w:tc>
          <w:tcPr>
            <w:tcW w:w="186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1217.35</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eastAsia="zh-CN"/>
        </w:rPr>
        <w:t>焉耆回族自治县人力资源和社会保障局</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10"/>
        <w:tblW w:w="10158" w:type="dxa"/>
        <w:tblInd w:w="-949" w:type="dxa"/>
        <w:tblLayout w:type="fixed"/>
        <w:tblCellMar>
          <w:top w:w="0" w:type="dxa"/>
          <w:left w:w="108" w:type="dxa"/>
          <w:bottom w:w="0" w:type="dxa"/>
          <w:right w:w="108" w:type="dxa"/>
        </w:tblCellMar>
      </w:tblPr>
      <w:tblGrid>
        <w:gridCol w:w="2054"/>
        <w:gridCol w:w="1173"/>
        <w:gridCol w:w="2920"/>
        <w:gridCol w:w="1120"/>
        <w:gridCol w:w="933"/>
        <w:gridCol w:w="860"/>
        <w:gridCol w:w="1098"/>
      </w:tblGrid>
      <w:tr>
        <w:tblPrEx>
          <w:tblCellMar>
            <w:top w:w="0" w:type="dxa"/>
            <w:left w:w="108" w:type="dxa"/>
            <w:bottom w:w="0" w:type="dxa"/>
            <w:right w:w="108" w:type="dxa"/>
          </w:tblCellMar>
        </w:tblPrEx>
        <w:trPr>
          <w:trHeight w:val="285" w:hRule="atLeast"/>
        </w:trPr>
        <w:tc>
          <w:tcPr>
            <w:tcW w:w="3227"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931"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11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11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8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9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1528.32</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1528.32</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lang w:val="en-US" w:eastAsia="zh-CN"/>
              </w:rPr>
            </w:pP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1486.56</w:t>
            </w: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1486.56</w:t>
            </w: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18.11</w:t>
            </w: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18.11</w:t>
            </w: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7"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23.65</w:t>
            </w: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23.65</w:t>
            </w: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7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22"/>
                <w:szCs w:val="22"/>
                <w:highlight w:val="none"/>
                <w:lang w:val="en-US" w:eastAsia="zh-CN"/>
              </w:rPr>
              <w:t>1528.32</w:t>
            </w:r>
            <w:r>
              <w:rPr>
                <w:rFonts w:hint="default" w:ascii="Times New Roman" w:hAnsi="Times New Roman" w:eastAsia="仿宋_GB2312" w:cs="Times New Roman"/>
                <w:b/>
                <w:bCs/>
                <w:color w:val="auto"/>
                <w:kern w:val="0"/>
                <w:sz w:val="20"/>
                <w:szCs w:val="20"/>
                <w:highlight w:val="none"/>
              </w:rPr>
              <w:t>　</w:t>
            </w:r>
          </w:p>
        </w:tc>
        <w:tc>
          <w:tcPr>
            <w:tcW w:w="29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21"/>
                <w:szCs w:val="21"/>
                <w:highlight w:val="none"/>
                <w:lang w:val="en-US" w:eastAsia="zh-CN"/>
              </w:rPr>
              <w:t>1528.32</w:t>
            </w:r>
            <w:r>
              <w:rPr>
                <w:rFonts w:hint="default" w:ascii="Times New Roman" w:hAnsi="Times New Roman" w:eastAsia="仿宋_GB2312" w:cs="Times New Roman"/>
                <w:color w:val="auto"/>
                <w:kern w:val="0"/>
                <w:sz w:val="21"/>
                <w:szCs w:val="21"/>
                <w:highlight w:val="none"/>
              </w:rPr>
              <w:t>　</w:t>
            </w:r>
          </w:p>
        </w:tc>
        <w:tc>
          <w:tcPr>
            <w:tcW w:w="9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21"/>
                <w:szCs w:val="21"/>
                <w:highlight w:val="none"/>
                <w:lang w:val="en-US" w:eastAsia="zh-CN"/>
              </w:rPr>
              <w:t>1528.32</w:t>
            </w:r>
            <w:r>
              <w:rPr>
                <w:rFonts w:hint="default" w:ascii="Times New Roman" w:hAnsi="Times New Roman" w:eastAsia="仿宋_GB2312" w:cs="Times New Roman"/>
                <w:color w:val="auto"/>
                <w:kern w:val="0"/>
                <w:sz w:val="21"/>
                <w:szCs w:val="21"/>
                <w:highlight w:val="none"/>
              </w:rPr>
              <w:t>　</w:t>
            </w:r>
          </w:p>
        </w:tc>
        <w:tc>
          <w:tcPr>
            <w:tcW w:w="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lang w:val="en-US" w:eastAsia="zh-CN" w:bidi="ar-SA"/>
              </w:rPr>
            </w:pPr>
          </w:p>
        </w:tc>
        <w:tc>
          <w:tcPr>
            <w:tcW w:w="109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lang w:val="en-US" w:eastAsia="zh-CN" w:bidi="ar-SA"/>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autofit"/>
        <w:tblCellMar>
          <w:top w:w="0" w:type="dxa"/>
          <w:left w:w="108" w:type="dxa"/>
          <w:bottom w:w="0" w:type="dxa"/>
          <w:right w:w="108" w:type="dxa"/>
        </w:tblCellMar>
      </w:tblPr>
      <w:tblGrid>
        <w:gridCol w:w="516"/>
        <w:gridCol w:w="499"/>
        <w:gridCol w:w="502"/>
        <w:gridCol w:w="3359"/>
        <w:gridCol w:w="784"/>
        <w:gridCol w:w="240"/>
        <w:gridCol w:w="401"/>
        <w:gridCol w:w="1500"/>
        <w:gridCol w:w="1413"/>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660" w:type="dxa"/>
            <w:gridSpan w:val="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焉耆回族自治县人力资源和社会保障局</w:t>
            </w:r>
          </w:p>
        </w:tc>
        <w:tc>
          <w:tcPr>
            <w:tcW w:w="240"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14" w:type="dxa"/>
            <w:gridSpan w:val="3"/>
            <w:tcBorders>
              <w:top w:val="nil"/>
              <w:left w:val="nil"/>
              <w:bottom w:val="nil"/>
              <w:right w:val="nil"/>
            </w:tcBorders>
            <w:noWrap w:val="0"/>
            <w:vAlign w:val="center"/>
          </w:tcPr>
          <w:p>
            <w:pPr>
              <w:widowControl/>
              <w:ind w:firstLine="1440" w:firstLineChars="600"/>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876"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338"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504" w:hRule="atLeast"/>
        </w:trPr>
        <w:tc>
          <w:tcPr>
            <w:tcW w:w="151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35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425" w:type="dxa"/>
            <w:gridSpan w:val="3"/>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5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41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35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425" w:type="dxa"/>
            <w:gridSpan w:val="3"/>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4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社会保障和就业</w:t>
            </w:r>
            <w:r>
              <w:rPr>
                <w:rFonts w:hint="default" w:ascii="Times New Roman" w:hAnsi="Times New Roman" w:eastAsia="仿宋_GB2312" w:cs="Times New Roman"/>
                <w:color w:val="auto"/>
                <w:sz w:val="20"/>
                <w:szCs w:val="20"/>
                <w:u w:val="none" w:color="auto"/>
                <w:lang w:val="en-US" w:eastAsia="zh-CN" w:bidi="ar-SA"/>
              </w:rPr>
              <w:t>支出</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1486.56</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279.21</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1207.35</w:t>
            </w:r>
          </w:p>
        </w:tc>
      </w:tr>
      <w:tr>
        <w:tblPrEx>
          <w:tblCellMar>
            <w:top w:w="0" w:type="dxa"/>
            <w:left w:w="108" w:type="dxa"/>
            <w:bottom w:w="0" w:type="dxa"/>
            <w:right w:w="108" w:type="dxa"/>
          </w:tblCellMar>
        </w:tblPrEx>
        <w:trPr>
          <w:trHeight w:val="39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01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人力资源和社会保障</w:t>
            </w:r>
            <w:r>
              <w:rPr>
                <w:rFonts w:hint="default" w:ascii="Times New Roman" w:hAnsi="Times New Roman" w:eastAsia="仿宋_GB2312" w:cs="Times New Roman"/>
                <w:color w:val="auto"/>
                <w:sz w:val="20"/>
                <w:szCs w:val="20"/>
                <w:u w:val="none" w:color="auto"/>
                <w:lang w:val="en-US" w:eastAsia="zh-CN" w:bidi="ar-SA"/>
              </w:rPr>
              <w:t>管理事务</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365.56</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229.21</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136.35</w:t>
            </w:r>
          </w:p>
        </w:tc>
      </w:tr>
      <w:tr>
        <w:tblPrEx>
          <w:tblCellMar>
            <w:top w:w="0" w:type="dxa"/>
            <w:left w:w="108" w:type="dxa"/>
            <w:bottom w:w="0" w:type="dxa"/>
            <w:right w:w="108" w:type="dxa"/>
          </w:tblCellMar>
        </w:tblPrEx>
        <w:trPr>
          <w:trHeight w:val="37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01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01</w:t>
            </w: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行政运行</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132.07</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132.07</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39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01</w:t>
            </w:r>
          </w:p>
        </w:tc>
        <w:tc>
          <w:tcPr>
            <w:tcW w:w="502"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09</w:t>
            </w:r>
          </w:p>
        </w:tc>
        <w:tc>
          <w:tcPr>
            <w:tcW w:w="3359"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20"/>
                <w:szCs w:val="20"/>
                <w:lang w:eastAsia="zh-CN"/>
              </w:rPr>
            </w:pPr>
            <w:r>
              <w:rPr>
                <w:rStyle w:val="16"/>
                <w:rFonts w:hint="default" w:ascii="Times New Roman" w:hAnsi="Times New Roman" w:eastAsia="仿宋_GB2312" w:cs="Times New Roman"/>
                <w:color w:val="auto"/>
                <w:sz w:val="20"/>
                <w:szCs w:val="20"/>
                <w:lang w:eastAsia="zh-CN"/>
              </w:rPr>
              <w:t>社会保险经办机构</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35.10</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35.10</w:t>
            </w:r>
          </w:p>
        </w:tc>
      </w:tr>
      <w:tr>
        <w:tblPrEx>
          <w:tblCellMar>
            <w:top w:w="0" w:type="dxa"/>
            <w:left w:w="108" w:type="dxa"/>
            <w:bottom w:w="0" w:type="dxa"/>
            <w:right w:w="108" w:type="dxa"/>
          </w:tblCellMar>
        </w:tblPrEx>
        <w:trPr>
          <w:trHeight w:val="39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50</w:t>
            </w: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eastAsia="zh-CN"/>
              </w:rPr>
              <w:t>事业运行</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97.14</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97.14</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399"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99</w:t>
            </w: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18"/>
                <w:szCs w:val="18"/>
                <w:lang w:eastAsia="zh-CN"/>
              </w:rPr>
              <w:t>其他人力资源和社会保障管理事务支出</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101.25</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101.25</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行政事业单位养老</w:t>
            </w:r>
            <w:r>
              <w:rPr>
                <w:rFonts w:hint="default" w:ascii="Times New Roman" w:hAnsi="Times New Roman" w:eastAsia="仿宋_GB2312" w:cs="Times New Roman"/>
                <w:color w:val="auto"/>
                <w:sz w:val="20"/>
                <w:szCs w:val="20"/>
                <w:u w:val="none" w:color="auto"/>
                <w:lang w:val="en-US" w:eastAsia="zh-CN" w:bidi="ar-SA"/>
              </w:rPr>
              <w:t>支出</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50</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50</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color w:val="auto"/>
                <w:sz w:val="20"/>
                <w:szCs w:val="20"/>
                <w:u w:val="none" w:color="auto"/>
                <w:lang w:val="en-US" w:eastAsia="zh-CN" w:bidi="ar-SA"/>
              </w:rPr>
              <w:t>行政单位离</w:t>
            </w:r>
            <w:r>
              <w:rPr>
                <w:rStyle w:val="16"/>
                <w:rFonts w:hint="default" w:ascii="Times New Roman" w:hAnsi="Times New Roman" w:eastAsia="仿宋_GB2312" w:cs="Times New Roman"/>
                <w:color w:val="auto"/>
                <w:sz w:val="20"/>
                <w:szCs w:val="20"/>
                <w:lang w:val="en-US" w:eastAsia="zh-CN"/>
              </w:rPr>
              <w:t>退休</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2.29</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2.29</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事业单位离退休</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0.40</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0.40</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18"/>
                <w:szCs w:val="18"/>
                <w:lang w:val="en-US" w:eastAsia="zh-CN"/>
              </w:rPr>
              <w:t>机关事业单位基本养老保险缴费</w:t>
            </w:r>
            <w:r>
              <w:rPr>
                <w:rFonts w:hint="default" w:ascii="Times New Roman" w:hAnsi="Times New Roman" w:eastAsia="仿宋_GB2312" w:cs="Times New Roman"/>
                <w:color w:val="auto"/>
                <w:sz w:val="18"/>
                <w:szCs w:val="18"/>
                <w:u w:val="none" w:color="auto"/>
                <w:lang w:val="en-US" w:eastAsia="zh-CN" w:bidi="ar-SA"/>
              </w:rPr>
              <w:t>支出</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31.54</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31.54</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06</w:t>
            </w: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机关事业单位职业年金缴费</w:t>
            </w:r>
            <w:r>
              <w:rPr>
                <w:rFonts w:hint="default" w:ascii="Times New Roman" w:hAnsi="Times New Roman" w:eastAsia="仿宋_GB2312" w:cs="Times New Roman"/>
                <w:color w:val="auto"/>
                <w:sz w:val="20"/>
                <w:szCs w:val="20"/>
                <w:u w:val="none" w:color="auto"/>
                <w:lang w:val="en-US" w:eastAsia="zh-CN" w:bidi="ar-SA"/>
              </w:rPr>
              <w:t>支出</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15.77</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15.77</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07</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就业补助</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1071</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1071</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07</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04</w:t>
            </w: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社会保险补贴</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1021</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1021</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07</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就业见习补贴</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50</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50</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卫生健康</w:t>
            </w:r>
            <w:r>
              <w:rPr>
                <w:rFonts w:hint="default" w:ascii="Times New Roman" w:hAnsi="Times New Roman" w:eastAsia="仿宋_GB2312" w:cs="Times New Roman"/>
                <w:color w:val="auto"/>
                <w:sz w:val="20"/>
                <w:szCs w:val="20"/>
                <w:u w:val="none" w:color="auto"/>
                <w:lang w:val="en-US" w:eastAsia="zh-CN" w:bidi="ar-SA"/>
              </w:rPr>
              <w:t>支出</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18.11</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18.11</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行政事业单位医疗</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18.11</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18.11</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行政单位医疗</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7.51</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7.51</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事业单位医疗</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6.95</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6.95</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03</w:t>
            </w: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kern w:val="2"/>
                <w:sz w:val="20"/>
                <w:szCs w:val="20"/>
                <w:highlight w:val="none"/>
                <w:lang w:val="en-US" w:eastAsia="zh-CN" w:bidi="ar-SA"/>
              </w:rPr>
            </w:pPr>
            <w:r>
              <w:rPr>
                <w:rFonts w:hint="default" w:ascii="Times New Roman" w:hAnsi="Times New Roman" w:eastAsia="仿宋_GB2312" w:cs="Times New Roman"/>
                <w:color w:val="auto"/>
                <w:sz w:val="20"/>
                <w:szCs w:val="20"/>
                <w:u w:val="none" w:color="auto"/>
                <w:lang w:val="en-US" w:eastAsia="zh-CN" w:bidi="ar-SA"/>
              </w:rPr>
              <w:t>公务员</w:t>
            </w:r>
            <w:r>
              <w:rPr>
                <w:rStyle w:val="16"/>
                <w:rFonts w:hint="default" w:ascii="Times New Roman" w:hAnsi="Times New Roman" w:eastAsia="仿宋_GB2312" w:cs="Times New Roman"/>
                <w:color w:val="auto"/>
                <w:sz w:val="20"/>
                <w:szCs w:val="20"/>
                <w:lang w:val="en-US" w:eastAsia="zh-CN"/>
              </w:rPr>
              <w:t>医疗补助</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3.65</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3.65</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221</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住房保障</w:t>
            </w:r>
            <w:r>
              <w:rPr>
                <w:rFonts w:hint="default" w:ascii="Times New Roman" w:hAnsi="Times New Roman" w:eastAsia="仿宋_GB2312" w:cs="Times New Roman"/>
                <w:color w:val="auto"/>
                <w:sz w:val="20"/>
                <w:szCs w:val="20"/>
                <w:u w:val="none" w:color="auto"/>
                <w:lang w:val="en-US" w:eastAsia="zh-CN" w:bidi="ar-SA"/>
              </w:rPr>
              <w:t>支出</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23.65</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23.65</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4"/>
                <w:highlight w:val="none"/>
                <w:lang w:val="en-US" w:eastAsia="zh-CN" w:bidi="ar-SA"/>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221</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住房改革</w:t>
            </w:r>
            <w:r>
              <w:rPr>
                <w:rFonts w:hint="default" w:ascii="Times New Roman" w:hAnsi="Times New Roman" w:eastAsia="仿宋_GB2312" w:cs="Times New Roman"/>
                <w:color w:val="auto"/>
                <w:sz w:val="20"/>
                <w:szCs w:val="20"/>
                <w:u w:val="none" w:color="auto"/>
                <w:lang w:val="en-US" w:eastAsia="zh-CN" w:bidi="ar-SA"/>
              </w:rPr>
              <w:t>支出</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23.65</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23.65</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4"/>
                <w:highlight w:val="none"/>
                <w:lang w:val="en-US" w:eastAsia="zh-CN" w:bidi="ar-SA"/>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221</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335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住房公积金</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23.65</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23.65</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4"/>
                <w:highlight w:val="none"/>
                <w:lang w:val="en-US" w:eastAsia="zh-CN" w:bidi="ar-SA"/>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335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425"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18"/>
                <w:szCs w:val="18"/>
                <w:u w:val="none"/>
                <w:lang w:val="en-US" w:eastAsia="zh-CN" w:bidi="ar"/>
              </w:rPr>
            </w:pPr>
            <w:r>
              <w:rPr>
                <w:rFonts w:hint="default" w:ascii="Times New Roman" w:hAnsi="Times New Roman" w:eastAsia="微软雅黑" w:cs="Times New Roman"/>
                <w:i w:val="0"/>
                <w:iCs w:val="0"/>
                <w:color w:val="000000"/>
                <w:kern w:val="0"/>
                <w:sz w:val="18"/>
                <w:szCs w:val="18"/>
                <w:u w:val="none"/>
                <w:lang w:val="en-US" w:eastAsia="zh-CN" w:bidi="ar"/>
              </w:rPr>
              <w:t>1528.32</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320.97</w:t>
            </w:r>
          </w:p>
        </w:tc>
        <w:tc>
          <w:tcPr>
            <w:tcW w:w="14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1207.35</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焉耆回族自治县人力资源和社会保障局</w:t>
            </w:r>
            <w:r>
              <w:rPr>
                <w:rFonts w:hint="eastAsia"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工资福利支出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301.14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301.14</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基本工资</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102.4</w:t>
            </w:r>
            <w:r>
              <w:rPr>
                <w:rFonts w:hint="eastAsia" w:ascii="Times New Roman" w:hAnsi="Times New Roman" w:eastAsia="仿宋_GB2312" w:cs="Times New Roman"/>
                <w:i w:val="0"/>
                <w:iCs w:val="0"/>
                <w:color w:val="000000"/>
                <w:kern w:val="0"/>
                <w:sz w:val="20"/>
                <w:szCs w:val="20"/>
                <w:u w:val="none"/>
                <w:lang w:val="en-US" w:eastAsia="zh-CN" w:bidi="ar"/>
              </w:rPr>
              <w:t>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102.4</w:t>
            </w:r>
            <w:r>
              <w:rPr>
                <w:rFonts w:hint="eastAsia" w:ascii="Times New Roman" w:hAnsi="Times New Roman" w:eastAsia="仿宋_GB2312" w:cs="Times New Roman"/>
                <w:i w:val="0"/>
                <w:iCs w:val="0"/>
                <w:color w:val="000000"/>
                <w:kern w:val="0"/>
                <w:sz w:val="20"/>
                <w:szCs w:val="20"/>
                <w:u w:val="none"/>
                <w:lang w:val="en-US" w:eastAsia="zh-CN" w:bidi="ar"/>
              </w:rPr>
              <w:t>7</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津贴补贴</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108.41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108.41</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31.54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31.54</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职业年金缴费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15.77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15.77</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职工基本医疗保险缴费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14.25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14.25</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公务员医疗补助缴费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3.65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3.65</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其他社会保障缴费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1.40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1.40</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23.65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23.65</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商品与服务支出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17.14</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17.14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办公费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4.87</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4.87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印刷费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0.76</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0.76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0.69</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0.69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0.82</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0.82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邮电费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0.88</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0.88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取暖费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5.43</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5.43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工会经费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0.04</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福利费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31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公务用车运行维护费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3.62</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3.62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对个人和家庭补助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2.69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2.69</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退休费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2.69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2.69</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320.97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303.83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17.14</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10826" w:type="dxa"/>
        <w:tblInd w:w="-841" w:type="dxa"/>
        <w:tblLayout w:type="fixed"/>
        <w:tblCellMar>
          <w:top w:w="0" w:type="dxa"/>
          <w:left w:w="108" w:type="dxa"/>
          <w:bottom w:w="0" w:type="dxa"/>
          <w:right w:w="108" w:type="dxa"/>
        </w:tblCellMar>
      </w:tblPr>
      <w:tblGrid>
        <w:gridCol w:w="547"/>
        <w:gridCol w:w="440"/>
        <w:gridCol w:w="453"/>
        <w:gridCol w:w="1453"/>
        <w:gridCol w:w="1640"/>
        <w:gridCol w:w="970"/>
        <w:gridCol w:w="600"/>
        <w:gridCol w:w="450"/>
        <w:gridCol w:w="930"/>
        <w:gridCol w:w="423"/>
        <w:gridCol w:w="693"/>
        <w:gridCol w:w="334"/>
        <w:gridCol w:w="640"/>
        <w:gridCol w:w="382"/>
        <w:gridCol w:w="458"/>
        <w:gridCol w:w="413"/>
      </w:tblGrid>
      <w:tr>
        <w:tblPrEx>
          <w:tblCellMar>
            <w:top w:w="0" w:type="dxa"/>
            <w:left w:w="108" w:type="dxa"/>
            <w:bottom w:w="0" w:type="dxa"/>
            <w:right w:w="108" w:type="dxa"/>
          </w:tblCellMar>
        </w:tblPrEx>
        <w:trPr>
          <w:gridAfter w:val="2"/>
          <w:wAfter w:w="871" w:type="dxa"/>
          <w:trHeight w:val="375" w:hRule="atLeast"/>
        </w:trPr>
        <w:tc>
          <w:tcPr>
            <w:tcW w:w="9955" w:type="dxa"/>
            <w:gridSpan w:val="14"/>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2"/>
          <w:wAfter w:w="871" w:type="dxa"/>
          <w:trHeight w:val="405" w:hRule="atLeast"/>
        </w:trPr>
        <w:tc>
          <w:tcPr>
            <w:tcW w:w="9955" w:type="dxa"/>
            <w:gridSpan w:val="1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焉耆回族自治县人力资源和社会保障局</w:t>
            </w:r>
            <w:r>
              <w:rPr>
                <w:rFonts w:hint="eastAsia"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40" w:type="dxa"/>
            <w:gridSpan w:val="3"/>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45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64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97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60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45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9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2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9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33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4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38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5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1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4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4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53"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453"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64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97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9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9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3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4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8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4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4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lang w:eastAsia="zh-Hans"/>
              </w:rPr>
            </w:pPr>
          </w:p>
        </w:tc>
        <w:tc>
          <w:tcPr>
            <w:tcW w:w="45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p>
        </w:tc>
        <w:tc>
          <w:tcPr>
            <w:tcW w:w="1453" w:type="dxa"/>
            <w:noWrap w:val="0"/>
            <w:vAlign w:val="center"/>
          </w:tcPr>
          <w:p>
            <w:pPr>
              <w:jc w:val="left"/>
              <w:rPr>
                <w:rFonts w:hint="default" w:ascii="Times New Roman" w:hAnsi="Times New Roman" w:eastAsia="仿宋_GB2312" w:cs="Times New Roman"/>
                <w:color w:val="auto"/>
                <w:kern w:val="0"/>
                <w:sz w:val="40"/>
                <w:szCs w:val="40"/>
                <w:highlight w:val="none"/>
              </w:rPr>
            </w:pPr>
            <w:r>
              <w:rPr>
                <w:rStyle w:val="16"/>
                <w:rFonts w:hint="default" w:ascii="Times New Roman" w:hAnsi="Times New Roman" w:eastAsia="仿宋_GB2312" w:cs="Times New Roman"/>
                <w:color w:val="auto"/>
                <w:sz w:val="20"/>
                <w:szCs w:val="20"/>
              </w:rPr>
              <w:t>社会保障和就业</w:t>
            </w:r>
            <w:r>
              <w:rPr>
                <w:rFonts w:hint="default" w:ascii="Times New Roman" w:hAnsi="Times New Roman" w:eastAsia="仿宋_GB2312" w:cs="Times New Roman"/>
                <w:color w:val="auto"/>
                <w:sz w:val="20"/>
                <w:szCs w:val="20"/>
                <w:u w:val="none" w:color="auto"/>
                <w:lang w:val="en-US" w:eastAsia="zh-CN" w:bidi="ar-SA"/>
              </w:rPr>
              <w:t>支出</w:t>
            </w:r>
          </w:p>
        </w:tc>
        <w:tc>
          <w:tcPr>
            <w:tcW w:w="16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p>
        </w:tc>
        <w:tc>
          <w:tcPr>
            <w:tcW w:w="97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lang w:val="en-US"/>
              </w:rPr>
            </w:pPr>
            <w:r>
              <w:rPr>
                <w:rFonts w:hint="eastAsia" w:ascii="Times New Roman" w:hAnsi="Times New Roman" w:eastAsia="微软雅黑" w:cs="Times New Roman"/>
                <w:i w:val="0"/>
                <w:iCs w:val="0"/>
                <w:color w:val="000000"/>
                <w:kern w:val="0"/>
                <w:sz w:val="20"/>
                <w:szCs w:val="20"/>
                <w:u w:val="none"/>
                <w:lang w:val="en-US" w:eastAsia="zh-CN" w:bidi="ar"/>
              </w:rPr>
              <w:t>1217.35</w:t>
            </w:r>
          </w:p>
        </w:tc>
        <w:tc>
          <w:tcPr>
            <w:tcW w:w="600"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450"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93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lang w:val="en-US" w:eastAsia="zh-CN" w:bidi="ar-SA"/>
              </w:rPr>
            </w:pPr>
            <w:r>
              <w:rPr>
                <w:rFonts w:hint="eastAsia" w:ascii="Times New Roman" w:hAnsi="Times New Roman" w:eastAsia="微软雅黑" w:cs="Times New Roman"/>
                <w:i w:val="0"/>
                <w:iCs w:val="0"/>
                <w:color w:val="000000"/>
                <w:kern w:val="0"/>
                <w:sz w:val="20"/>
                <w:szCs w:val="20"/>
                <w:u w:val="none"/>
                <w:lang w:val="en-US" w:eastAsia="zh-CN" w:bidi="ar"/>
              </w:rPr>
              <w:t>1217.35</w:t>
            </w:r>
          </w:p>
        </w:tc>
        <w:tc>
          <w:tcPr>
            <w:tcW w:w="4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4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4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5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p>
        </w:tc>
        <w:tc>
          <w:tcPr>
            <w:tcW w:w="1453" w:type="dxa"/>
            <w:noWrap w:val="0"/>
            <w:vAlign w:val="center"/>
          </w:tcPr>
          <w:p>
            <w:pPr>
              <w:jc w:val="left"/>
              <w:rPr>
                <w:rFonts w:hint="default" w:ascii="Times New Roman" w:hAnsi="Times New Roman" w:eastAsia="仿宋_GB2312" w:cs="Times New Roman"/>
                <w:color w:val="auto"/>
                <w:kern w:val="0"/>
                <w:sz w:val="40"/>
                <w:szCs w:val="40"/>
                <w:highlight w:val="none"/>
              </w:rPr>
            </w:pPr>
            <w:r>
              <w:rPr>
                <w:rStyle w:val="16"/>
                <w:rFonts w:hint="default" w:ascii="Times New Roman" w:hAnsi="Times New Roman" w:eastAsia="仿宋_GB2312" w:cs="Times New Roman"/>
                <w:color w:val="auto"/>
                <w:sz w:val="16"/>
                <w:szCs w:val="16"/>
              </w:rPr>
              <w:t>人力资源和社会保障</w:t>
            </w:r>
            <w:r>
              <w:rPr>
                <w:rFonts w:hint="default" w:ascii="Times New Roman" w:hAnsi="Times New Roman" w:eastAsia="仿宋_GB2312" w:cs="Times New Roman"/>
                <w:color w:val="auto"/>
                <w:sz w:val="16"/>
                <w:szCs w:val="16"/>
                <w:u w:val="none" w:color="auto"/>
                <w:lang w:val="en-US" w:eastAsia="zh-CN" w:bidi="ar-SA"/>
              </w:rPr>
              <w:t>管理事务</w:t>
            </w:r>
          </w:p>
        </w:tc>
        <w:tc>
          <w:tcPr>
            <w:tcW w:w="16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p>
        </w:tc>
        <w:tc>
          <w:tcPr>
            <w:tcW w:w="97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lang w:val="en-US"/>
              </w:rPr>
            </w:pPr>
            <w:r>
              <w:rPr>
                <w:rFonts w:hint="eastAsia" w:ascii="Times New Roman" w:hAnsi="Times New Roman" w:eastAsia="微软雅黑" w:cs="Times New Roman"/>
                <w:i w:val="0"/>
                <w:iCs w:val="0"/>
                <w:color w:val="000000"/>
                <w:kern w:val="0"/>
                <w:sz w:val="20"/>
                <w:szCs w:val="20"/>
                <w:u w:val="none"/>
                <w:lang w:val="en-US" w:eastAsia="zh-CN" w:bidi="ar"/>
              </w:rPr>
              <w:t>146.35</w:t>
            </w:r>
          </w:p>
        </w:tc>
        <w:tc>
          <w:tcPr>
            <w:tcW w:w="600"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450"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93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lang w:val="en-US" w:eastAsia="zh-CN" w:bidi="ar-SA"/>
              </w:rPr>
            </w:pPr>
            <w:r>
              <w:rPr>
                <w:rFonts w:hint="eastAsia" w:ascii="Times New Roman" w:hAnsi="Times New Roman" w:eastAsia="微软雅黑" w:cs="Times New Roman"/>
                <w:i w:val="0"/>
                <w:iCs w:val="0"/>
                <w:color w:val="000000"/>
                <w:kern w:val="0"/>
                <w:sz w:val="20"/>
                <w:szCs w:val="20"/>
                <w:u w:val="none"/>
                <w:lang w:val="en-US" w:eastAsia="zh-CN" w:bidi="ar"/>
              </w:rPr>
              <w:t>146.35</w:t>
            </w:r>
          </w:p>
        </w:tc>
        <w:tc>
          <w:tcPr>
            <w:tcW w:w="4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4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5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09</w:t>
            </w:r>
          </w:p>
        </w:tc>
        <w:tc>
          <w:tcPr>
            <w:tcW w:w="1453"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40"/>
                <w:szCs w:val="40"/>
                <w:highlight w:val="none"/>
              </w:rPr>
            </w:pPr>
            <w:r>
              <w:rPr>
                <w:rStyle w:val="16"/>
                <w:rFonts w:hint="default" w:ascii="Times New Roman" w:hAnsi="Times New Roman" w:eastAsia="仿宋_GB2312" w:cs="Times New Roman"/>
                <w:color w:val="auto"/>
                <w:sz w:val="20"/>
                <w:szCs w:val="20"/>
                <w:lang w:eastAsia="zh-CN"/>
              </w:rPr>
              <w:t>社会保险经办机构</w:t>
            </w:r>
          </w:p>
        </w:tc>
        <w:tc>
          <w:tcPr>
            <w:tcW w:w="16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6"/>
                <w:szCs w:val="36"/>
                <w:highlight w:val="none"/>
              </w:rPr>
            </w:pPr>
            <w:r>
              <w:rPr>
                <w:rStyle w:val="16"/>
                <w:rFonts w:hint="default" w:ascii="Times New Roman" w:hAnsi="Times New Roman" w:eastAsia="仿宋_GB2312" w:cs="Times New Roman"/>
                <w:color w:val="auto"/>
                <w:sz w:val="18"/>
                <w:szCs w:val="18"/>
                <w:lang w:eastAsia="zh-CN"/>
              </w:rPr>
              <w:t>巴财社【2024】97号 2025年自治区就业补助资金</w:t>
            </w:r>
          </w:p>
        </w:tc>
        <w:tc>
          <w:tcPr>
            <w:tcW w:w="97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rPr>
            </w:pPr>
            <w:r>
              <w:rPr>
                <w:rFonts w:hint="default" w:ascii="Times New Roman" w:hAnsi="Times New Roman" w:eastAsia="微软雅黑" w:cs="Times New Roman"/>
                <w:i w:val="0"/>
                <w:iCs w:val="0"/>
                <w:color w:val="000000"/>
                <w:kern w:val="0"/>
                <w:sz w:val="20"/>
                <w:szCs w:val="20"/>
                <w:u w:val="none"/>
                <w:lang w:val="en-US" w:eastAsia="zh-CN" w:bidi="ar"/>
              </w:rPr>
              <w:t>35.10</w:t>
            </w:r>
          </w:p>
        </w:tc>
        <w:tc>
          <w:tcPr>
            <w:tcW w:w="600"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450"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93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35.10</w:t>
            </w:r>
          </w:p>
        </w:tc>
        <w:tc>
          <w:tcPr>
            <w:tcW w:w="4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4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5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1453"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40"/>
                <w:szCs w:val="4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其他人力资源和社会保障管理事务支出</w:t>
            </w:r>
          </w:p>
        </w:tc>
        <w:tc>
          <w:tcPr>
            <w:tcW w:w="16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i w:val="0"/>
                <w:iCs w:val="0"/>
                <w:color w:val="000000"/>
                <w:kern w:val="0"/>
                <w:sz w:val="18"/>
                <w:szCs w:val="18"/>
                <w:u w:val="none"/>
                <w:lang w:val="en-US" w:eastAsia="zh-CN" w:bidi="ar"/>
              </w:rPr>
              <w:t>巴财社【2024】55号2025年“三支一扶”中央财政补助资金预算</w:t>
            </w:r>
          </w:p>
        </w:tc>
        <w:tc>
          <w:tcPr>
            <w:tcW w:w="97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rPr>
            </w:pPr>
            <w:r>
              <w:rPr>
                <w:rFonts w:hint="default" w:ascii="Times New Roman" w:hAnsi="Times New Roman" w:eastAsia="微软雅黑" w:cs="Times New Roman"/>
                <w:i w:val="0"/>
                <w:iCs w:val="0"/>
                <w:color w:val="000000"/>
                <w:kern w:val="0"/>
                <w:sz w:val="20"/>
                <w:szCs w:val="20"/>
                <w:u w:val="none"/>
                <w:lang w:val="en-US" w:eastAsia="zh-CN" w:bidi="ar"/>
              </w:rPr>
              <w:t>100</w:t>
            </w:r>
          </w:p>
        </w:tc>
        <w:tc>
          <w:tcPr>
            <w:tcW w:w="600"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450"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93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100</w:t>
            </w:r>
          </w:p>
        </w:tc>
        <w:tc>
          <w:tcPr>
            <w:tcW w:w="4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4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5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1453"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40"/>
                <w:szCs w:val="4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其他人力资源和社会保障管理事务支出</w:t>
            </w:r>
          </w:p>
        </w:tc>
        <w:tc>
          <w:tcPr>
            <w:tcW w:w="16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i w:val="0"/>
                <w:iCs w:val="0"/>
                <w:color w:val="000000"/>
                <w:kern w:val="0"/>
                <w:sz w:val="18"/>
                <w:szCs w:val="18"/>
                <w:u w:val="none"/>
                <w:lang w:val="en-US" w:eastAsia="zh-CN" w:bidi="ar"/>
              </w:rPr>
              <w:t>巴财社【2024】56号 2025年河北招募“三支一扶”计划自治州财政补助资金</w:t>
            </w:r>
          </w:p>
        </w:tc>
        <w:tc>
          <w:tcPr>
            <w:tcW w:w="97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rPr>
            </w:pPr>
            <w:r>
              <w:rPr>
                <w:rFonts w:hint="default" w:ascii="Times New Roman" w:hAnsi="Times New Roman" w:eastAsia="微软雅黑" w:cs="Times New Roman"/>
                <w:i w:val="0"/>
                <w:iCs w:val="0"/>
                <w:color w:val="000000"/>
                <w:kern w:val="0"/>
                <w:sz w:val="20"/>
                <w:szCs w:val="20"/>
                <w:u w:val="none"/>
                <w:lang w:val="en-US" w:eastAsia="zh-CN" w:bidi="ar"/>
              </w:rPr>
              <w:t>1.25</w:t>
            </w:r>
          </w:p>
        </w:tc>
        <w:tc>
          <w:tcPr>
            <w:tcW w:w="600" w:type="dxa"/>
            <w:noWrap w:val="0"/>
            <w:vAlign w:val="center"/>
          </w:tcPr>
          <w:p>
            <w:pPr>
              <w:widowControl/>
              <w:jc w:val="right"/>
              <w:outlineLvl w:val="1"/>
              <w:rPr>
                <w:rFonts w:hint="default" w:ascii="Times New Roman" w:hAnsi="Times New Roman" w:eastAsia="仿宋_GB2312" w:cs="Times New Roman"/>
                <w:color w:val="auto"/>
                <w:kern w:val="0"/>
                <w:sz w:val="36"/>
                <w:szCs w:val="36"/>
                <w:highlight w:val="none"/>
              </w:rPr>
            </w:pPr>
          </w:p>
        </w:tc>
        <w:tc>
          <w:tcPr>
            <w:tcW w:w="450" w:type="dxa"/>
            <w:noWrap w:val="0"/>
            <w:vAlign w:val="center"/>
          </w:tcPr>
          <w:p>
            <w:pPr>
              <w:widowControl/>
              <w:jc w:val="right"/>
              <w:outlineLvl w:val="1"/>
              <w:rPr>
                <w:rFonts w:hint="default" w:ascii="Times New Roman" w:hAnsi="Times New Roman" w:eastAsia="仿宋_GB2312" w:cs="Times New Roman"/>
                <w:color w:val="auto"/>
                <w:kern w:val="0"/>
                <w:sz w:val="36"/>
                <w:szCs w:val="36"/>
                <w:highlight w:val="none"/>
              </w:rPr>
            </w:pPr>
          </w:p>
        </w:tc>
        <w:tc>
          <w:tcPr>
            <w:tcW w:w="93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1.25</w:t>
            </w:r>
          </w:p>
        </w:tc>
        <w:tc>
          <w:tcPr>
            <w:tcW w:w="4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4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4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45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p>
        </w:tc>
        <w:tc>
          <w:tcPr>
            <w:tcW w:w="1453"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40"/>
                <w:szCs w:val="40"/>
                <w:highlight w:val="none"/>
              </w:rPr>
            </w:pPr>
            <w:r>
              <w:rPr>
                <w:rFonts w:hint="default" w:ascii="Times New Roman" w:hAnsi="Times New Roman" w:eastAsia="仿宋_GB2312" w:cs="Times New Roman"/>
                <w:i w:val="0"/>
                <w:iCs w:val="0"/>
                <w:color w:val="000000"/>
                <w:kern w:val="0"/>
                <w:sz w:val="20"/>
                <w:szCs w:val="20"/>
                <w:u w:val="none"/>
                <w:lang w:val="en-US" w:eastAsia="zh-CN" w:bidi="ar"/>
              </w:rPr>
              <w:t>就业补助</w:t>
            </w:r>
          </w:p>
        </w:tc>
        <w:tc>
          <w:tcPr>
            <w:tcW w:w="16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6"/>
                <w:szCs w:val="36"/>
                <w:highlight w:val="none"/>
              </w:rPr>
            </w:pPr>
          </w:p>
        </w:tc>
        <w:tc>
          <w:tcPr>
            <w:tcW w:w="97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rPr>
            </w:pPr>
            <w:r>
              <w:rPr>
                <w:rFonts w:hint="default" w:ascii="Times New Roman" w:hAnsi="Times New Roman" w:eastAsia="微软雅黑" w:cs="Times New Roman"/>
                <w:i w:val="0"/>
                <w:iCs w:val="0"/>
                <w:color w:val="000000"/>
                <w:kern w:val="0"/>
                <w:sz w:val="20"/>
                <w:szCs w:val="20"/>
                <w:u w:val="none"/>
                <w:lang w:val="en-US" w:eastAsia="zh-CN" w:bidi="ar"/>
              </w:rPr>
              <w:t>10</w:t>
            </w:r>
            <w:r>
              <w:rPr>
                <w:rFonts w:hint="eastAsia" w:ascii="Times New Roman" w:hAnsi="Times New Roman" w:eastAsia="微软雅黑" w:cs="Times New Roman"/>
                <w:i w:val="0"/>
                <w:iCs w:val="0"/>
                <w:color w:val="000000"/>
                <w:kern w:val="0"/>
                <w:sz w:val="20"/>
                <w:szCs w:val="20"/>
                <w:u w:val="none"/>
                <w:lang w:val="en-US" w:eastAsia="zh-CN" w:bidi="ar"/>
              </w:rPr>
              <w:t>7</w:t>
            </w:r>
            <w:r>
              <w:rPr>
                <w:rFonts w:hint="default" w:ascii="Times New Roman" w:hAnsi="Times New Roman" w:eastAsia="微软雅黑" w:cs="Times New Roman"/>
                <w:i w:val="0"/>
                <w:iCs w:val="0"/>
                <w:color w:val="000000"/>
                <w:kern w:val="0"/>
                <w:sz w:val="20"/>
                <w:szCs w:val="20"/>
                <w:u w:val="none"/>
                <w:lang w:val="en-US" w:eastAsia="zh-CN" w:bidi="ar"/>
              </w:rPr>
              <w:t>1</w:t>
            </w:r>
          </w:p>
        </w:tc>
        <w:tc>
          <w:tcPr>
            <w:tcW w:w="600"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450"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93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10</w:t>
            </w:r>
            <w:r>
              <w:rPr>
                <w:rFonts w:hint="eastAsia" w:ascii="Times New Roman" w:hAnsi="Times New Roman" w:eastAsia="微软雅黑" w:cs="Times New Roman"/>
                <w:i w:val="0"/>
                <w:iCs w:val="0"/>
                <w:color w:val="000000"/>
                <w:kern w:val="0"/>
                <w:sz w:val="20"/>
                <w:szCs w:val="20"/>
                <w:u w:val="none"/>
                <w:lang w:val="en-US" w:eastAsia="zh-CN" w:bidi="ar"/>
              </w:rPr>
              <w:t>7</w:t>
            </w:r>
            <w:r>
              <w:rPr>
                <w:rFonts w:hint="default" w:ascii="Times New Roman" w:hAnsi="Times New Roman" w:eastAsia="微软雅黑" w:cs="Times New Roman"/>
                <w:i w:val="0"/>
                <w:iCs w:val="0"/>
                <w:color w:val="000000"/>
                <w:kern w:val="0"/>
                <w:sz w:val="20"/>
                <w:szCs w:val="20"/>
                <w:u w:val="none"/>
                <w:lang w:val="en-US" w:eastAsia="zh-CN" w:bidi="ar"/>
              </w:rPr>
              <w:t>1</w:t>
            </w:r>
          </w:p>
        </w:tc>
        <w:tc>
          <w:tcPr>
            <w:tcW w:w="4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4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45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1453"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40"/>
                <w:szCs w:val="40"/>
                <w:highlight w:val="none"/>
              </w:rPr>
            </w:pPr>
            <w:r>
              <w:rPr>
                <w:rFonts w:hint="default" w:ascii="Times New Roman" w:hAnsi="Times New Roman" w:eastAsia="仿宋_GB2312" w:cs="Times New Roman"/>
                <w:i w:val="0"/>
                <w:iCs w:val="0"/>
                <w:color w:val="000000"/>
                <w:kern w:val="0"/>
                <w:sz w:val="20"/>
                <w:szCs w:val="20"/>
                <w:u w:val="none"/>
                <w:lang w:val="en-US" w:eastAsia="zh-CN" w:bidi="ar"/>
              </w:rPr>
              <w:t>社会保险补贴</w:t>
            </w:r>
          </w:p>
        </w:tc>
        <w:tc>
          <w:tcPr>
            <w:tcW w:w="16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i w:val="0"/>
                <w:iCs w:val="0"/>
                <w:color w:val="000000"/>
                <w:kern w:val="0"/>
                <w:sz w:val="18"/>
                <w:szCs w:val="18"/>
                <w:u w:val="none"/>
                <w:lang w:val="en-US" w:eastAsia="zh-CN" w:bidi="ar"/>
              </w:rPr>
              <w:t>巴财社【2024】54号 2025年中央财政就业补助资金预算</w:t>
            </w:r>
          </w:p>
        </w:tc>
        <w:tc>
          <w:tcPr>
            <w:tcW w:w="97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1021</w:t>
            </w:r>
          </w:p>
        </w:tc>
        <w:tc>
          <w:tcPr>
            <w:tcW w:w="600"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450"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93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1021</w:t>
            </w:r>
          </w:p>
        </w:tc>
        <w:tc>
          <w:tcPr>
            <w:tcW w:w="4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4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4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45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1453"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40"/>
                <w:szCs w:val="40"/>
                <w:highlight w:val="none"/>
              </w:rPr>
            </w:pPr>
            <w:r>
              <w:rPr>
                <w:rFonts w:hint="default" w:ascii="Times New Roman" w:hAnsi="Times New Roman" w:eastAsia="仿宋_GB2312" w:cs="Times New Roman"/>
                <w:i w:val="0"/>
                <w:iCs w:val="0"/>
                <w:color w:val="000000"/>
                <w:kern w:val="0"/>
                <w:sz w:val="20"/>
                <w:szCs w:val="20"/>
                <w:u w:val="none"/>
                <w:lang w:val="en-US" w:eastAsia="zh-CN" w:bidi="ar"/>
              </w:rPr>
              <w:t>就业见习补贴</w:t>
            </w:r>
          </w:p>
        </w:tc>
        <w:tc>
          <w:tcPr>
            <w:tcW w:w="164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2025年县级配套 就业见习服务事项</w:t>
            </w:r>
          </w:p>
        </w:tc>
        <w:tc>
          <w:tcPr>
            <w:tcW w:w="970" w:type="dxa"/>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50</w:t>
            </w:r>
          </w:p>
        </w:tc>
        <w:tc>
          <w:tcPr>
            <w:tcW w:w="600" w:type="dxa"/>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　</w:t>
            </w:r>
          </w:p>
        </w:tc>
        <w:tc>
          <w:tcPr>
            <w:tcW w:w="450" w:type="dxa"/>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　</w:t>
            </w:r>
          </w:p>
        </w:tc>
        <w:tc>
          <w:tcPr>
            <w:tcW w:w="930" w:type="dxa"/>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50</w:t>
            </w:r>
          </w:p>
        </w:tc>
        <w:tc>
          <w:tcPr>
            <w:tcW w:w="4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4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4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970" w:type="dxa"/>
            <w:noWrap w:val="0"/>
            <w:vAlign w:val="center"/>
          </w:tcPr>
          <w:p>
            <w:pPr>
              <w:keepNext w:val="0"/>
              <w:keepLines w:val="0"/>
              <w:widowControl/>
              <w:suppressLineNumbers w:val="0"/>
              <w:jc w:val="both"/>
              <w:textAlignment w:val="center"/>
              <w:rPr>
                <w:rFonts w:hint="eastAsia" w:ascii="Times New Roman" w:hAnsi="Times New Roman" w:eastAsia="微软雅黑" w:cs="Times New Roman"/>
                <w:i w:val="0"/>
                <w:iCs w:val="0"/>
                <w:color w:val="000000"/>
                <w:kern w:val="0"/>
                <w:sz w:val="20"/>
                <w:szCs w:val="20"/>
                <w:u w:val="none"/>
                <w:lang w:val="en-US" w:eastAsia="zh-CN" w:bidi="ar"/>
              </w:rPr>
            </w:pPr>
          </w:p>
          <w:p>
            <w:pPr>
              <w:keepNext w:val="0"/>
              <w:keepLines w:val="0"/>
              <w:widowControl/>
              <w:suppressLineNumbers w:val="0"/>
              <w:jc w:val="both"/>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12</w:t>
            </w:r>
            <w:r>
              <w:rPr>
                <w:rFonts w:hint="eastAsia" w:eastAsia="微软雅黑" w:cs="Times New Roman"/>
                <w:i w:val="0"/>
                <w:iCs w:val="0"/>
                <w:color w:val="000000"/>
                <w:kern w:val="0"/>
                <w:sz w:val="20"/>
                <w:szCs w:val="20"/>
                <w:u w:val="none"/>
                <w:lang w:val="en-US" w:eastAsia="zh-CN" w:bidi="ar"/>
              </w:rPr>
              <w:t>0</w:t>
            </w:r>
            <w:r>
              <w:rPr>
                <w:rFonts w:hint="eastAsia" w:ascii="Times New Roman" w:hAnsi="Times New Roman" w:eastAsia="微软雅黑" w:cs="Times New Roman"/>
                <w:i w:val="0"/>
                <w:iCs w:val="0"/>
                <w:color w:val="000000"/>
                <w:kern w:val="0"/>
                <w:sz w:val="20"/>
                <w:szCs w:val="20"/>
                <w:u w:val="none"/>
                <w:lang w:val="en-US" w:eastAsia="zh-CN" w:bidi="ar"/>
              </w:rPr>
              <w:t>7.35</w:t>
            </w:r>
          </w:p>
        </w:tc>
        <w:tc>
          <w:tcPr>
            <w:tcW w:w="600" w:type="dxa"/>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　</w:t>
            </w:r>
          </w:p>
        </w:tc>
        <w:tc>
          <w:tcPr>
            <w:tcW w:w="450" w:type="dxa"/>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　</w:t>
            </w:r>
          </w:p>
        </w:tc>
        <w:tc>
          <w:tcPr>
            <w:tcW w:w="930" w:type="dxa"/>
            <w:noWrap w:val="0"/>
            <w:vAlign w:val="top"/>
          </w:tcPr>
          <w:p>
            <w:pPr>
              <w:keepNext w:val="0"/>
              <w:keepLines w:val="0"/>
              <w:widowControl/>
              <w:suppressLineNumbers w:val="0"/>
              <w:jc w:val="both"/>
              <w:textAlignment w:val="center"/>
              <w:rPr>
                <w:rFonts w:hint="eastAsia" w:ascii="Times New Roman" w:hAnsi="Times New Roman" w:eastAsia="微软雅黑" w:cs="Times New Roman"/>
                <w:i w:val="0"/>
                <w:iCs w:val="0"/>
                <w:color w:val="000000"/>
                <w:kern w:val="0"/>
                <w:sz w:val="20"/>
                <w:szCs w:val="20"/>
                <w:u w:val="none"/>
                <w:lang w:val="en-US" w:eastAsia="zh-CN" w:bidi="ar"/>
              </w:rPr>
            </w:pPr>
          </w:p>
          <w:p>
            <w:pPr>
              <w:keepNext w:val="0"/>
              <w:keepLines w:val="0"/>
              <w:widowControl/>
              <w:suppressLineNumbers w:val="0"/>
              <w:jc w:val="both"/>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12</w:t>
            </w:r>
            <w:r>
              <w:rPr>
                <w:rFonts w:hint="eastAsia" w:eastAsia="微软雅黑" w:cs="Times New Roman"/>
                <w:i w:val="0"/>
                <w:iCs w:val="0"/>
                <w:color w:val="000000"/>
                <w:kern w:val="0"/>
                <w:sz w:val="20"/>
                <w:szCs w:val="20"/>
                <w:u w:val="none"/>
                <w:lang w:val="en-US" w:eastAsia="zh-CN" w:bidi="ar"/>
              </w:rPr>
              <w:t>0</w:t>
            </w:r>
            <w:r>
              <w:rPr>
                <w:rFonts w:hint="eastAsia" w:ascii="Times New Roman" w:hAnsi="Times New Roman" w:eastAsia="微软雅黑" w:cs="Times New Roman"/>
                <w:i w:val="0"/>
                <w:iCs w:val="0"/>
                <w:color w:val="000000"/>
                <w:kern w:val="0"/>
                <w:sz w:val="20"/>
                <w:szCs w:val="20"/>
                <w:u w:val="none"/>
                <w:lang w:val="en-US" w:eastAsia="zh-CN" w:bidi="ar"/>
              </w:rPr>
              <w:t>7.35</w:t>
            </w:r>
            <w:r>
              <w:rPr>
                <w:rFonts w:hint="default" w:ascii="Times New Roman" w:hAnsi="Times New Roman" w:eastAsia="微软雅黑" w:cs="Times New Roman"/>
                <w:i w:val="0"/>
                <w:iCs w:val="0"/>
                <w:color w:val="000000"/>
                <w:kern w:val="0"/>
                <w:sz w:val="20"/>
                <w:szCs w:val="20"/>
                <w:u w:val="none"/>
                <w:lang w:val="en-US" w:eastAsia="zh-CN" w:bidi="ar"/>
              </w:rPr>
              <w:t>　</w:t>
            </w:r>
          </w:p>
        </w:tc>
        <w:tc>
          <w:tcPr>
            <w:tcW w:w="4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焉耆回族自治县人力资源和社会保障局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w:t>
      </w:r>
      <w:r>
        <w:rPr>
          <w:rFonts w:hint="eastAsia" w:ascii="Times New Roman" w:hAnsi="Times New Roman" w:eastAsia="仿宋_GB2312" w:cs="Times New Roman"/>
          <w:b/>
          <w:color w:val="auto"/>
          <w:kern w:val="0"/>
          <w:sz w:val="28"/>
          <w:szCs w:val="32"/>
          <w:highlight w:val="none"/>
          <w:lang w:val="en-US" w:eastAsia="zh-CN"/>
        </w:rPr>
        <w:t>本单位无</w:t>
      </w:r>
      <w:r>
        <w:rPr>
          <w:rFonts w:hint="default" w:ascii="Times New Roman" w:hAnsi="Times New Roman" w:eastAsia="仿宋_GB2312" w:cs="Times New Roman"/>
          <w:b/>
          <w:color w:val="auto"/>
          <w:kern w:val="0"/>
          <w:sz w:val="28"/>
          <w:szCs w:val="32"/>
          <w:highlight w:val="none"/>
          <w:lang w:val="en-US" w:eastAsia="zh-CN"/>
        </w:rPr>
        <w:t>政府性基金预算支出，此表为空表。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焉耆回族自治县人力资源和社会保障局</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spacing w:line="280" w:lineRule="exac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eastAsia="zh-CN"/>
        </w:rPr>
        <w:t>202</w:t>
      </w:r>
      <w:r>
        <w:rPr>
          <w:rFonts w:hint="eastAsia" w:ascii="Times New Roman" w:hAnsi="Times New Roman"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lang w:eastAsia="zh-CN"/>
        </w:rPr>
        <w:t>年</w:t>
      </w:r>
      <w:r>
        <w:rPr>
          <w:rFonts w:hint="eastAsia" w:eastAsia="仿宋_GB2312" w:cs="Times New Roman"/>
          <w:b/>
          <w:color w:val="auto"/>
          <w:kern w:val="0"/>
          <w:sz w:val="28"/>
          <w:szCs w:val="32"/>
          <w:highlight w:val="none"/>
          <w:lang w:eastAsia="zh-CN"/>
        </w:rPr>
        <w:t>本单位无</w:t>
      </w:r>
      <w:r>
        <w:rPr>
          <w:rFonts w:hint="default" w:ascii="Times New Roman" w:hAnsi="Times New Roman" w:eastAsia="仿宋_GB2312" w:cs="Times New Roman"/>
          <w:b/>
          <w:color w:val="auto"/>
          <w:kern w:val="0"/>
          <w:sz w:val="28"/>
          <w:szCs w:val="32"/>
          <w:highlight w:val="none"/>
        </w:rPr>
        <w:t>使用国有资本经营预算支出，</w:t>
      </w:r>
      <w:r>
        <w:rPr>
          <w:rFonts w:hint="default" w:ascii="Times New Roman" w:hAnsi="Times New Roman" w:eastAsia="仿宋_GB2312" w:cs="Times New Roman"/>
          <w:b/>
          <w:color w:val="auto"/>
          <w:kern w:val="0"/>
          <w:sz w:val="28"/>
          <w:szCs w:val="32"/>
          <w:highlight w:val="none"/>
          <w:lang w:eastAsia="zh-CN"/>
        </w:rPr>
        <w:t>此</w:t>
      </w:r>
      <w:r>
        <w:rPr>
          <w:rFonts w:hint="default" w:ascii="Times New Roman" w:hAnsi="Times New Roman" w:eastAsia="仿宋_GB2312" w:cs="Times New Roman"/>
          <w:b/>
          <w:color w:val="auto"/>
          <w:kern w:val="0"/>
          <w:sz w:val="28"/>
          <w:szCs w:val="32"/>
          <w:highlight w:val="none"/>
        </w:rPr>
        <w:t>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焉耆回族自治县人力资源和社会保障局</w:t>
      </w:r>
      <w:r>
        <w:rPr>
          <w:rFonts w:hint="default" w:ascii="Times New Roman" w:hAnsi="Times New Roman" w:eastAsia="仿宋_GB2312" w:cs="Times New Roman"/>
          <w:color w:val="auto"/>
          <w:kern w:val="0"/>
          <w:sz w:val="24"/>
          <w:highlight w:val="none"/>
        </w:rPr>
        <w:t xml:space="preserve">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3"/>
        <w:gridCol w:w="1163"/>
        <w:gridCol w:w="1253"/>
        <w:gridCol w:w="150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15"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r>
              <w:rPr>
                <w:rFonts w:hint="default" w:ascii="Times New Roman" w:hAnsi="Times New Roman" w:eastAsia="仿宋_GB2312" w:cs="Times New Roman"/>
                <w:b w:val="0"/>
                <w:bCs/>
                <w:color w:val="auto"/>
                <w:kern w:val="0"/>
                <w:sz w:val="22"/>
                <w:szCs w:val="22"/>
                <w:highlight w:val="none"/>
                <w:vertAlign w:val="baseline"/>
                <w:lang w:val="en-US" w:eastAsia="zh-CN"/>
              </w:rPr>
              <w:t>3.62</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r>
              <w:rPr>
                <w:rFonts w:hint="default" w:ascii="Times New Roman" w:hAnsi="Times New Roman" w:eastAsia="仿宋_GB2312" w:cs="Times New Roman"/>
                <w:b w:val="0"/>
                <w:bCs/>
                <w:color w:val="auto"/>
                <w:kern w:val="0"/>
                <w:sz w:val="22"/>
                <w:szCs w:val="22"/>
                <w:highlight w:val="none"/>
                <w:vertAlign w:val="baseline"/>
                <w:lang w:val="en-US" w:eastAsia="zh-CN"/>
              </w:rPr>
              <w:t>3.62</w:t>
            </w: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r>
              <w:rPr>
                <w:rFonts w:hint="eastAsia" w:ascii="Times New Roman" w:hAnsi="Times New Roman" w:eastAsia="仿宋_GB2312" w:cs="Times New Roman"/>
                <w:b w:val="0"/>
                <w:bCs/>
                <w:color w:val="auto"/>
                <w:kern w:val="0"/>
                <w:sz w:val="22"/>
                <w:szCs w:val="22"/>
                <w:highlight w:val="none"/>
                <w:vertAlign w:val="baseline"/>
                <w:lang w:val="en-US" w:eastAsia="zh-CN"/>
              </w:rPr>
              <w:t>3.62</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r>
              <w:rPr>
                <w:rFonts w:hint="eastAsia" w:ascii="Times New Roman" w:hAnsi="Times New Roman" w:eastAsia="仿宋_GB2312" w:cs="Times New Roman"/>
                <w:b w:val="0"/>
                <w:bCs/>
                <w:color w:val="auto"/>
                <w:kern w:val="0"/>
                <w:sz w:val="22"/>
                <w:szCs w:val="22"/>
                <w:highlight w:val="none"/>
                <w:vertAlign w:val="baseline"/>
                <w:lang w:val="en-US" w:eastAsia="zh-CN"/>
              </w:rPr>
              <w:t>3.62</w:t>
            </w: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r>
              <w:rPr>
                <w:rFonts w:hint="default" w:ascii="Times New Roman" w:hAnsi="Times New Roman" w:eastAsia="仿宋_GB2312" w:cs="Times New Roman"/>
                <w:b w:val="0"/>
                <w:bCs/>
                <w:color w:val="auto"/>
                <w:kern w:val="0"/>
                <w:sz w:val="22"/>
                <w:szCs w:val="22"/>
                <w:highlight w:val="none"/>
                <w:vertAlign w:val="baseline"/>
                <w:lang w:val="en-US" w:eastAsia="zh-CN"/>
              </w:rPr>
              <w:t>3.62</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r>
              <w:rPr>
                <w:rFonts w:hint="default" w:ascii="Times New Roman" w:hAnsi="Times New Roman" w:eastAsia="仿宋_GB2312" w:cs="Times New Roman"/>
                <w:b w:val="0"/>
                <w:bCs/>
                <w:color w:val="auto"/>
                <w:kern w:val="0"/>
                <w:sz w:val="22"/>
                <w:szCs w:val="22"/>
                <w:highlight w:val="none"/>
                <w:vertAlign w:val="baseline"/>
                <w:lang w:val="en-US" w:eastAsia="zh-CN"/>
              </w:rPr>
              <w:t>3.62</w:t>
            </w: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3"/>
        <w:rPr>
          <w:rFonts w:hint="default" w:ascii="Times New Roman" w:hAnsi="Times New Roman" w:eastAsia="仿宋" w:cs="Times New Roman"/>
          <w:bCs/>
          <w:color w:val="auto"/>
          <w:kern w:val="0"/>
          <w:sz w:val="28"/>
          <w:szCs w:val="28"/>
          <w:highlight w:val="none"/>
        </w:rPr>
      </w:pPr>
    </w:p>
    <w:p>
      <w:pPr>
        <w:rPr>
          <w:rFonts w:hint="default" w:ascii="Times New Roman" w:hAnsi="Times New Roman" w:eastAsia="仿宋" w:cs="Times New Roman"/>
          <w:bCs/>
          <w:color w:val="auto"/>
          <w:kern w:val="0"/>
          <w:sz w:val="28"/>
          <w:szCs w:val="28"/>
          <w:highlight w:val="none"/>
        </w:rPr>
      </w:pPr>
    </w:p>
    <w:p>
      <w:pPr>
        <w:pStyle w:val="3"/>
        <w:rPr>
          <w:rFonts w:hint="default" w:ascii="Times New Roman" w:hAnsi="Times New Roman" w:eastAsia="仿宋" w:cs="Times New Roman"/>
          <w:bCs/>
          <w:color w:val="auto"/>
          <w:kern w:val="0"/>
          <w:sz w:val="28"/>
          <w:szCs w:val="28"/>
          <w:highlight w:val="none"/>
        </w:rPr>
      </w:pPr>
    </w:p>
    <w:p>
      <w:pPr>
        <w:rPr>
          <w:rFonts w:hint="default"/>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2"/>
        <w:rPr>
          <w:rFonts w:hint="default"/>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spacing w:line="600" w:lineRule="exact"/>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焉耆回族自治县人力资源和社会保障局</w:t>
      </w:r>
      <w:r>
        <w:rPr>
          <w:rFonts w:hint="default" w:ascii="Times New Roman" w:hAnsi="Times New Roman" w:eastAsia="仿宋_GB2312" w:cs="Times New Roman"/>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726"/>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726"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26"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6"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6"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6"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6"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6"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eastAsia="zh-CN"/>
        </w:rPr>
        <w:t>202</w:t>
      </w:r>
      <w:r>
        <w:rPr>
          <w:rFonts w:hint="eastAsia" w:ascii="Times New Roman" w:hAnsi="Times New Roman"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lang w:eastAsia="zh-CN"/>
        </w:rPr>
        <w:t>年</w:t>
      </w:r>
      <w:r>
        <w:rPr>
          <w:rFonts w:hint="eastAsia" w:eastAsia="仿宋_GB2312" w:cs="Times New Roman"/>
          <w:b/>
          <w:color w:val="auto"/>
          <w:kern w:val="0"/>
          <w:sz w:val="28"/>
          <w:szCs w:val="32"/>
          <w:highlight w:val="none"/>
          <w:lang w:eastAsia="zh-CN"/>
        </w:rPr>
        <w:t>本单位无</w:t>
      </w:r>
      <w:r>
        <w:rPr>
          <w:rFonts w:hint="default" w:ascii="Times New Roman" w:hAnsi="Times New Roman" w:eastAsia="仿宋_GB2312" w:cs="Times New Roman"/>
          <w:b/>
          <w:color w:val="auto"/>
          <w:kern w:val="0"/>
          <w:sz w:val="28"/>
          <w:szCs w:val="32"/>
          <w:highlight w:val="none"/>
          <w:lang w:eastAsia="zh-CN"/>
        </w:rPr>
        <w:t>上年结转结余</w:t>
      </w:r>
      <w:r>
        <w:rPr>
          <w:rFonts w:hint="default" w:ascii="Times New Roman" w:hAnsi="Times New Roman" w:eastAsia="仿宋_GB2312" w:cs="Times New Roman"/>
          <w:b/>
          <w:color w:val="auto"/>
          <w:kern w:val="0"/>
          <w:sz w:val="28"/>
          <w:szCs w:val="32"/>
          <w:highlight w:val="none"/>
        </w:rPr>
        <w:t>安排的支出，</w:t>
      </w:r>
      <w:r>
        <w:rPr>
          <w:rFonts w:hint="default" w:ascii="Times New Roman" w:hAnsi="Times New Roman" w:eastAsia="仿宋_GB2312" w:cs="Times New Roman"/>
          <w:b/>
          <w:color w:val="auto"/>
          <w:kern w:val="0"/>
          <w:sz w:val="28"/>
          <w:szCs w:val="32"/>
          <w:highlight w:val="none"/>
          <w:lang w:eastAsia="zh-CN"/>
        </w:rPr>
        <w:t>此</w:t>
      </w:r>
      <w:r>
        <w:rPr>
          <w:rFonts w:hint="default" w:ascii="Times New Roman" w:hAnsi="Times New Roman" w:eastAsia="仿宋_GB2312" w:cs="Times New Roman"/>
          <w:b/>
          <w:color w:val="auto"/>
          <w:kern w:val="0"/>
          <w:sz w:val="28"/>
          <w:szCs w:val="32"/>
          <w:highlight w:val="none"/>
        </w:rPr>
        <w:t>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一、关于焉耆回族自治县人力资源和社会保障局2025年收支预算情况的总体说明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按照全口径预算的原则，焉耆回族自治县人力资源和社会保障局2025年所有收入和支出均纳入单位预算管理。收支总预算1538.32万元。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二、关于焉耆回族自治县人力资源和社会保障局2025年收入预算情况说明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焉耆回族自治县人力资源和社会保障局收入预算1538.32万元，其中：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一般公共预算370.97万元，占24.12%，比上年预算增加17.02万元，增长4.81%，主要原因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：本年度在职人员</w:t>
      </w:r>
      <w:r>
        <w:rPr>
          <w:rFonts w:hint="eastAsia" w:eastAsia="仿宋_GB2312" w:cs="Times New Roman"/>
          <w:color w:val="auto"/>
          <w:kern w:val="0"/>
          <w:sz w:val="32"/>
          <w:szCs w:val="32"/>
          <w:highlight w:val="none"/>
          <w:lang w:val="en-US" w:eastAsia="zh-CN"/>
        </w:rPr>
        <w:t>调入，</w:t>
      </w:r>
      <w:r>
        <w:rPr>
          <w:rFonts w:hint="default" w:ascii="Times New Roman" w:hAnsi="Times New Roman" w:eastAsia="仿宋_GB2312" w:cs="Times New Roman"/>
          <w:color w:val="auto"/>
          <w:kern w:val="0"/>
          <w:sz w:val="32"/>
          <w:szCs w:val="32"/>
          <w:highlight w:val="none"/>
          <w:lang w:val="en-US" w:eastAsia="zh-CN"/>
        </w:rPr>
        <w:t>职级工资</w:t>
      </w:r>
      <w:r>
        <w:rPr>
          <w:rFonts w:hint="eastAsia" w:eastAsia="仿宋_GB2312" w:cs="Times New Roman"/>
          <w:color w:val="auto"/>
          <w:kern w:val="0"/>
          <w:sz w:val="32"/>
          <w:szCs w:val="32"/>
          <w:highlight w:val="none"/>
          <w:lang w:val="en-US" w:eastAsia="zh-CN"/>
        </w:rPr>
        <w:t>增长</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上级一般公共预算安排的转移支付资金1157.35万元，占75.23%，比上年预算减少87.9</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万元，下降7.</w:t>
      </w:r>
      <w:r>
        <w:rPr>
          <w:rFonts w:hint="eastAsia" w:eastAsia="仿宋_GB2312" w:cs="Times New Roman"/>
          <w:color w:val="auto"/>
          <w:kern w:val="0"/>
          <w:sz w:val="32"/>
          <w:szCs w:val="32"/>
          <w:highlight w:val="none"/>
          <w:lang w:val="en-US" w:eastAsia="zh-CN"/>
        </w:rPr>
        <w:t>06</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：本年度减少</w:t>
      </w:r>
      <w:r>
        <w:rPr>
          <w:rFonts w:hint="default" w:ascii="Times New Roman" w:hAnsi="Times New Roman" w:eastAsia="仿宋_GB2312" w:cs="Times New Roman"/>
          <w:color w:val="auto"/>
          <w:kern w:val="0"/>
          <w:sz w:val="32"/>
          <w:szCs w:val="32"/>
          <w:highlight w:val="none"/>
          <w:lang w:eastAsia="zh-CN"/>
        </w:rPr>
        <w:t>财政普惠金融发展专项资金预算。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单位资金10万元，占0.65%，比上年预算增加10万元，增长100%，主要原因是：本年度新增事业收入。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Hans"/>
        </w:rPr>
        <w:t>财政拨款结转</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168.96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本年度没有结转结余项目</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三、关于焉耆回族自治县人力资源和社会保障局2025年支出预算情况说明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焉耆回族自治县人力资源和社会保障局2025年</w:t>
      </w:r>
      <w:r>
        <w:rPr>
          <w:rFonts w:hint="default" w:ascii="Times New Roman" w:hAnsi="Times New Roman" w:eastAsia="仿宋_GB2312" w:cs="Times New Roman"/>
          <w:color w:val="auto"/>
          <w:kern w:val="0"/>
          <w:sz w:val="32"/>
          <w:szCs w:val="32"/>
          <w:highlight w:val="none"/>
        </w:rPr>
        <w:t>支出预算</w:t>
      </w:r>
      <w:r>
        <w:rPr>
          <w:rFonts w:hint="default" w:ascii="Times New Roman" w:hAnsi="Times New Roman" w:eastAsia="仿宋_GB2312" w:cs="Times New Roman"/>
          <w:color w:val="auto"/>
          <w:kern w:val="0"/>
          <w:sz w:val="32"/>
          <w:szCs w:val="32"/>
          <w:highlight w:val="none"/>
          <w:lang w:val="en-US" w:eastAsia="zh-CN"/>
        </w:rPr>
        <w:t>1538.32</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eastAsia" w:eastAsia="仿宋_GB2312" w:cs="Times New Roman"/>
          <w:color w:val="auto"/>
          <w:kern w:val="0"/>
          <w:sz w:val="32"/>
          <w:szCs w:val="32"/>
          <w:highlight w:val="none"/>
          <w:lang w:val="en-US" w:eastAsia="zh-CN"/>
        </w:rPr>
        <w:t>320.97</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20.87</w:t>
      </w:r>
      <w:r>
        <w:rPr>
          <w:rFonts w:hint="default" w:ascii="Times New Roman" w:hAnsi="Times New Roman" w:eastAsia="仿宋_GB2312" w:cs="Times New Roman"/>
          <w:color w:val="auto"/>
          <w:kern w:val="0"/>
          <w:sz w:val="32"/>
          <w:szCs w:val="32"/>
          <w:highlight w:val="none"/>
        </w:rPr>
        <w:t>%，比上年预算</w:t>
      </w:r>
      <w:r>
        <w:rPr>
          <w:rFonts w:hint="eastAsia" w:eastAsia="仿宋_GB2312" w:cs="Times New Roman"/>
          <w:color w:val="auto"/>
          <w:kern w:val="0"/>
          <w:sz w:val="32"/>
          <w:szCs w:val="32"/>
          <w:highlight w:val="none"/>
          <w:lang w:eastAsia="zh-CN"/>
        </w:rPr>
        <w:t>减少</w:t>
      </w:r>
      <w:r>
        <w:rPr>
          <w:rFonts w:hint="eastAsia" w:eastAsia="仿宋_GB2312" w:cs="Times New Roman"/>
          <w:color w:val="auto"/>
          <w:kern w:val="0"/>
          <w:sz w:val="32"/>
          <w:szCs w:val="32"/>
          <w:highlight w:val="none"/>
          <w:lang w:val="en-US" w:eastAsia="zh-CN"/>
        </w:rPr>
        <w:t>32.98</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9.32</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本年度在职人员</w:t>
      </w:r>
      <w:r>
        <w:rPr>
          <w:rFonts w:hint="eastAsia" w:eastAsia="仿宋_GB2312" w:cs="Times New Roman"/>
          <w:color w:val="auto"/>
          <w:kern w:val="0"/>
          <w:sz w:val="32"/>
          <w:szCs w:val="32"/>
          <w:highlight w:val="none"/>
          <w:lang w:val="en-US" w:eastAsia="zh-CN"/>
        </w:rPr>
        <w:t>调入，</w:t>
      </w:r>
      <w:r>
        <w:rPr>
          <w:rFonts w:hint="default" w:ascii="Times New Roman" w:hAnsi="Times New Roman" w:eastAsia="仿宋_GB2312" w:cs="Times New Roman"/>
          <w:color w:val="auto"/>
          <w:kern w:val="0"/>
          <w:sz w:val="32"/>
          <w:szCs w:val="32"/>
          <w:highlight w:val="none"/>
          <w:lang w:val="en-US" w:eastAsia="zh-CN"/>
        </w:rPr>
        <w:t>职级工资</w:t>
      </w:r>
      <w:r>
        <w:rPr>
          <w:rFonts w:hint="eastAsia" w:eastAsia="仿宋_GB2312" w:cs="Times New Roman"/>
          <w:color w:val="auto"/>
          <w:kern w:val="0"/>
          <w:sz w:val="32"/>
          <w:szCs w:val="32"/>
          <w:highlight w:val="none"/>
          <w:lang w:val="en-US" w:eastAsia="zh-CN"/>
        </w:rPr>
        <w:t>增长</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1217.35</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79.13</w:t>
      </w:r>
      <w:r>
        <w:rPr>
          <w:rFonts w:hint="default" w:ascii="Times New Roman" w:hAnsi="Times New Roman" w:eastAsia="仿宋_GB2312" w:cs="Times New Roman"/>
          <w:color w:val="auto"/>
          <w:kern w:val="0"/>
          <w:sz w:val="32"/>
          <w:szCs w:val="32"/>
          <w:highlight w:val="none"/>
        </w:rPr>
        <w:t>%，比上年预算</w:t>
      </w:r>
      <w:r>
        <w:rPr>
          <w:rFonts w:hint="default" w:ascii="Times New Roman" w:hAnsi="Times New Roman" w:eastAsia="仿宋_GB2312" w:cs="Times New Roman"/>
          <w:color w:val="auto"/>
          <w:kern w:val="0"/>
          <w:sz w:val="32"/>
          <w:szCs w:val="32"/>
          <w:highlight w:val="none"/>
          <w:lang w:val="en-US" w:eastAsia="zh-CN"/>
        </w:rPr>
        <w:t>减少</w:t>
      </w:r>
      <w:r>
        <w:rPr>
          <w:rFonts w:hint="eastAsia" w:eastAsia="仿宋_GB2312" w:cs="Times New Roman"/>
          <w:color w:val="auto"/>
          <w:kern w:val="0"/>
          <w:sz w:val="32"/>
          <w:szCs w:val="32"/>
          <w:highlight w:val="none"/>
          <w:lang w:val="en-US" w:eastAsia="zh-CN"/>
        </w:rPr>
        <w:t>196.86</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13.92</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本年度减少</w:t>
      </w:r>
      <w:r>
        <w:rPr>
          <w:rFonts w:hint="default" w:ascii="Times New Roman" w:hAnsi="Times New Roman" w:eastAsia="仿宋_GB2312" w:cs="Times New Roman"/>
          <w:color w:val="auto"/>
          <w:kern w:val="0"/>
          <w:sz w:val="32"/>
          <w:szCs w:val="32"/>
          <w:highlight w:val="none"/>
          <w:lang w:eastAsia="zh-CN"/>
        </w:rPr>
        <w:t>财政普惠金融发展专项资金预算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四、关于焉耆回族自治县人力资源和社会保障局2025年财政拨款收支预算情况的总体说明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2025年财政拨款收支总预算1528.32万元。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收入预算包括：一般公共预算拨款1528.32万元。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一般公共预算支出包括:社会保障和就业支出1</w:t>
      </w:r>
      <w:r>
        <w:rPr>
          <w:rFonts w:hint="eastAsia" w:eastAsia="仿宋_GB2312" w:cs="Times New Roman"/>
          <w:color w:val="auto"/>
          <w:kern w:val="0"/>
          <w:sz w:val="32"/>
          <w:szCs w:val="32"/>
          <w:highlight w:val="none"/>
          <w:lang w:val="en-US" w:eastAsia="zh-CN"/>
        </w:rPr>
        <w:t>486.56</w:t>
      </w:r>
      <w:r>
        <w:rPr>
          <w:rFonts w:hint="default" w:ascii="Times New Roman" w:hAnsi="Times New Roman" w:eastAsia="仿宋_GB2312" w:cs="Times New Roman"/>
          <w:color w:val="auto"/>
          <w:kern w:val="0"/>
          <w:sz w:val="32"/>
          <w:szCs w:val="32"/>
          <w:highlight w:val="none"/>
          <w:lang w:val="en-US" w:eastAsia="zh-CN"/>
        </w:rPr>
        <w:t>万元,主要用于</w:t>
      </w:r>
      <w:r>
        <w:rPr>
          <w:rFonts w:hint="default" w:ascii="Times New Roman" w:hAnsi="Times New Roman" w:eastAsia="仿宋_GB2312" w:cs="Times New Roman"/>
          <w:spacing w:val="-6"/>
          <w:kern w:val="0"/>
          <w:sz w:val="32"/>
          <w:szCs w:val="32"/>
          <w:highlight w:val="none"/>
        </w:rPr>
        <w:t>在职人员的工资、社保等日常经费</w:t>
      </w:r>
      <w:r>
        <w:rPr>
          <w:rFonts w:hint="default" w:ascii="Times New Roman" w:hAnsi="Times New Roman" w:eastAsia="仿宋_GB2312" w:cs="Times New Roman"/>
          <w:spacing w:val="-6"/>
          <w:kern w:val="0"/>
          <w:sz w:val="32"/>
          <w:szCs w:val="32"/>
          <w:highlight w:val="none"/>
          <w:lang w:eastAsia="zh-CN"/>
        </w:rPr>
        <w:t>；就业专项补助，社会保险补贴，就业见习补贴等支出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卫生健康支出18.11万元,主要用于</w:t>
      </w:r>
      <w:r>
        <w:rPr>
          <w:rFonts w:hint="default" w:ascii="Times New Roman" w:hAnsi="Times New Roman" w:eastAsia="仿宋_GB2312" w:cs="Times New Roman"/>
          <w:spacing w:val="-6"/>
          <w:kern w:val="0"/>
          <w:sz w:val="32"/>
          <w:szCs w:val="32"/>
          <w:highlight w:val="none"/>
          <w:lang w:val="en-US" w:eastAsia="zh-CN"/>
        </w:rPr>
        <w:t>在职人员缴纳医疗保险</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住房保障支出23.65万元，主要用于</w:t>
      </w:r>
      <w:r>
        <w:rPr>
          <w:rFonts w:hint="default" w:ascii="Times New Roman" w:hAnsi="Times New Roman" w:eastAsia="仿宋_GB2312" w:cs="Times New Roman"/>
          <w:spacing w:val="-6"/>
          <w:kern w:val="0"/>
          <w:sz w:val="32"/>
          <w:szCs w:val="32"/>
          <w:highlight w:val="none"/>
          <w:lang w:val="en-US" w:eastAsia="zh-CN"/>
        </w:rPr>
        <w:t>在职人员公积金支出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五、关于焉耆回族自治县人力资源和社会保障局2025年一般公共预算当年拨款情况说明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焉耆回族自治县人力资源和社会保障局2025年一般公共预算拨款合计1528.32万元,其中：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基本支出3</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0.97万元，比上年预算减少32.98万元，下降9.32%，主要原因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：本年度在职人员</w:t>
      </w:r>
      <w:r>
        <w:rPr>
          <w:rFonts w:hint="eastAsia" w:eastAsia="仿宋_GB2312" w:cs="Times New Roman"/>
          <w:color w:val="auto"/>
          <w:kern w:val="0"/>
          <w:sz w:val="32"/>
          <w:szCs w:val="32"/>
          <w:highlight w:val="none"/>
          <w:lang w:val="en-US" w:eastAsia="zh-CN"/>
        </w:rPr>
        <w:t>调入，</w:t>
      </w:r>
      <w:r>
        <w:rPr>
          <w:rFonts w:hint="default" w:ascii="Times New Roman" w:hAnsi="Times New Roman" w:eastAsia="仿宋_GB2312" w:cs="Times New Roman"/>
          <w:color w:val="auto"/>
          <w:kern w:val="0"/>
          <w:sz w:val="32"/>
          <w:szCs w:val="32"/>
          <w:highlight w:val="none"/>
          <w:lang w:val="en-US" w:eastAsia="zh-CN"/>
        </w:rPr>
        <w:t>职级工资</w:t>
      </w:r>
      <w:r>
        <w:rPr>
          <w:rFonts w:hint="eastAsia" w:eastAsia="仿宋_GB2312" w:cs="Times New Roman"/>
          <w:color w:val="auto"/>
          <w:kern w:val="0"/>
          <w:sz w:val="32"/>
          <w:szCs w:val="32"/>
          <w:highlight w:val="none"/>
          <w:lang w:val="en-US" w:eastAsia="zh-CN"/>
        </w:rPr>
        <w:t>增长</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w:t>
      </w:r>
      <w:r>
        <w:rPr>
          <w:rFonts w:hint="eastAsia" w:ascii="Times New Roman" w:hAnsi="Times New Roman" w:eastAsia="仿宋_GB2312" w:cs="Times New Roman"/>
          <w:color w:val="auto"/>
          <w:kern w:val="0"/>
          <w:sz w:val="32"/>
          <w:szCs w:val="32"/>
          <w:highlight w:val="none"/>
          <w:lang w:val="en-US" w:eastAsia="zh-CN"/>
        </w:rPr>
        <w:t>1207.35</w:t>
      </w:r>
      <w:r>
        <w:rPr>
          <w:rFonts w:hint="default" w:ascii="Times New Roman" w:hAnsi="Times New Roman" w:eastAsia="仿宋_GB2312" w:cs="Times New Roman"/>
          <w:color w:val="auto"/>
          <w:kern w:val="0"/>
          <w:sz w:val="32"/>
          <w:szCs w:val="32"/>
          <w:highlight w:val="none"/>
          <w:lang w:val="en-US" w:eastAsia="zh-CN"/>
        </w:rPr>
        <w:t>万元，比上年预算减少37.9</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万元，下降3.04%，主要原因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：本年度减少</w:t>
      </w:r>
      <w:r>
        <w:rPr>
          <w:rFonts w:hint="default" w:ascii="Times New Roman" w:hAnsi="Times New Roman" w:eastAsia="仿宋_GB2312" w:cs="Times New Roman"/>
          <w:color w:val="auto"/>
          <w:kern w:val="0"/>
          <w:sz w:val="32"/>
          <w:szCs w:val="32"/>
          <w:highlight w:val="none"/>
          <w:lang w:eastAsia="zh-CN"/>
        </w:rPr>
        <w:t>财政普惠金融发展专项资金预算。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社会保障和就业支出（类）14</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6.56万元，占97.2</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卫生健康支出（类）18.11万元，占1.18%</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住房保障支出（类）23.65万元，占1.5</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社会保障和就业支出（类）人力资源和社会保障管理事务（款）行政运行(项):2025年预算数为132.07万元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比上年预算减少3.29万元,下降2.43%,主要原因是：本年度在职人员调入2人，调出2人，调出人员职级工资低于调入人员，在职转退休1人。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社会保障和就业支出（类）人力资源和社会保障管理事务（款）</w:t>
      </w:r>
      <w:r>
        <w:rPr>
          <w:rFonts w:hint="eastAsia" w:eastAsia="仿宋_GB2312" w:cs="Times New Roman"/>
          <w:color w:val="auto"/>
          <w:kern w:val="0"/>
          <w:sz w:val="32"/>
          <w:szCs w:val="32"/>
          <w:highlight w:val="none"/>
          <w:lang w:val="en-US" w:eastAsia="zh-CN"/>
        </w:rPr>
        <w:t>社会保险经办机构</w:t>
      </w:r>
      <w:r>
        <w:rPr>
          <w:rFonts w:hint="default" w:ascii="Times New Roman" w:hAnsi="Times New Roman" w:eastAsia="仿宋_GB2312" w:cs="Times New Roman"/>
          <w:color w:val="auto"/>
          <w:kern w:val="0"/>
          <w:sz w:val="32"/>
          <w:szCs w:val="32"/>
          <w:highlight w:val="none"/>
          <w:lang w:val="en-US" w:eastAsia="zh-CN"/>
        </w:rPr>
        <w:t>(项):2025年预算数为</w:t>
      </w:r>
      <w:r>
        <w:rPr>
          <w:rFonts w:hint="eastAsia" w:eastAsia="仿宋_GB2312" w:cs="Times New Roman"/>
          <w:color w:val="auto"/>
          <w:kern w:val="0"/>
          <w:sz w:val="32"/>
          <w:szCs w:val="32"/>
          <w:highlight w:val="none"/>
          <w:lang w:val="en-US" w:eastAsia="zh-CN"/>
        </w:rPr>
        <w:t>35.10</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w:t>
      </w:r>
      <w:r>
        <w:rPr>
          <w:rFonts w:hint="eastAsia" w:eastAsia="仿宋_GB2312" w:cs="Times New Roman"/>
          <w:color w:val="auto"/>
          <w:kern w:val="0"/>
          <w:sz w:val="32"/>
          <w:szCs w:val="32"/>
          <w:highlight w:val="none"/>
          <w:lang w:val="en-US" w:eastAsia="zh-CN"/>
        </w:rPr>
        <w:t>增加35.10</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增长100</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新增社会保险经办机构专项资金35.10万元</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社会保障和就业支出（类）人力资源和社会保障管理事务（款）事业运行(项):2025年预算数为97.14万元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比上年预算减少18.1</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万元,下降15.7</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%,主要原因是：本年度在职人员调入2人，调出2人，调出人员职级工资低于调入人员，在职转退休1人。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社会保障和就业支出（类）人力资源和社会保障管理事务（款）</w:t>
      </w:r>
      <w:r>
        <w:rPr>
          <w:rFonts w:hint="eastAsia" w:eastAsia="仿宋_GB2312" w:cs="Times New Roman"/>
          <w:color w:val="auto"/>
          <w:kern w:val="0"/>
          <w:sz w:val="32"/>
          <w:szCs w:val="32"/>
          <w:highlight w:val="none"/>
          <w:lang w:val="en-US" w:eastAsia="zh-CN"/>
        </w:rPr>
        <w:t>其他人力资源和社会保障管理事务支出</w:t>
      </w:r>
      <w:r>
        <w:rPr>
          <w:rFonts w:hint="default" w:ascii="Times New Roman" w:hAnsi="Times New Roman" w:eastAsia="仿宋_GB2312" w:cs="Times New Roman"/>
          <w:color w:val="auto"/>
          <w:kern w:val="0"/>
          <w:sz w:val="32"/>
          <w:szCs w:val="32"/>
          <w:highlight w:val="none"/>
          <w:lang w:val="en-US" w:eastAsia="zh-CN"/>
        </w:rPr>
        <w:t>(项):2025年预算数为</w:t>
      </w:r>
      <w:r>
        <w:rPr>
          <w:rFonts w:hint="eastAsia" w:ascii="Times New Roman" w:hAnsi="Times New Roman" w:eastAsia="仿宋_GB2312" w:cs="Times New Roman"/>
          <w:color w:val="auto"/>
          <w:kern w:val="0"/>
          <w:sz w:val="32"/>
          <w:szCs w:val="32"/>
          <w:highlight w:val="none"/>
          <w:lang w:val="en-US" w:eastAsia="zh-CN"/>
        </w:rPr>
        <w:t>101.25</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3.25万元,增长</w:t>
      </w:r>
      <w:r>
        <w:rPr>
          <w:rFonts w:hint="eastAsia" w:eastAsia="仿宋_GB2312" w:cs="Times New Roman"/>
          <w:color w:val="auto"/>
          <w:kern w:val="0"/>
          <w:sz w:val="32"/>
          <w:szCs w:val="32"/>
          <w:highlight w:val="none"/>
          <w:lang w:val="en-US" w:eastAsia="zh-CN"/>
        </w:rPr>
        <w:t>15.06</w:t>
      </w:r>
      <w:r>
        <w:rPr>
          <w:rFonts w:hint="default" w:ascii="Times New Roman" w:hAnsi="Times New Roman" w:eastAsia="仿宋_GB2312" w:cs="Times New Roman"/>
          <w:color w:val="auto"/>
          <w:kern w:val="0"/>
          <w:sz w:val="32"/>
          <w:szCs w:val="32"/>
          <w:highlight w:val="none"/>
          <w:lang w:val="en-US" w:eastAsia="zh-CN"/>
        </w:rPr>
        <w:t>%,主要原因是：本年度在职人员</w:t>
      </w:r>
      <w:r>
        <w:rPr>
          <w:rFonts w:hint="eastAsia" w:eastAsia="仿宋_GB2312" w:cs="Times New Roman"/>
          <w:color w:val="auto"/>
          <w:kern w:val="0"/>
          <w:sz w:val="32"/>
          <w:szCs w:val="32"/>
          <w:highlight w:val="none"/>
          <w:lang w:val="en-US" w:eastAsia="zh-CN"/>
        </w:rPr>
        <w:t>调入，</w:t>
      </w:r>
      <w:r>
        <w:rPr>
          <w:rFonts w:hint="default" w:ascii="Times New Roman" w:hAnsi="Times New Roman" w:eastAsia="仿宋_GB2312" w:cs="Times New Roman"/>
          <w:color w:val="auto"/>
          <w:kern w:val="0"/>
          <w:sz w:val="32"/>
          <w:szCs w:val="32"/>
          <w:highlight w:val="none"/>
          <w:lang w:val="en-US" w:eastAsia="zh-CN"/>
        </w:rPr>
        <w:t>职级工资</w:t>
      </w:r>
      <w:r>
        <w:rPr>
          <w:rFonts w:hint="eastAsia" w:eastAsia="仿宋_GB2312" w:cs="Times New Roman"/>
          <w:color w:val="auto"/>
          <w:kern w:val="0"/>
          <w:sz w:val="32"/>
          <w:szCs w:val="32"/>
          <w:highlight w:val="none"/>
          <w:lang w:val="en-US" w:eastAsia="zh-CN"/>
        </w:rPr>
        <w:t>增长</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社会保障和就业支出（类）行政事业单位养老支出（款）行政单位离退休(项):2025年预算数为2.29万元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 xml:space="preserve">比上年预算减少6.68万元,下降74.47%,主要原因是：离退休人员工资调整。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社会保障和就业支出（类）行政事业单位养老支出（款）事业单位离退休(项):2025年预算数为0.4万元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比上年预算增加0.16万元,增长6</w:t>
      </w:r>
      <w:r>
        <w:rPr>
          <w:rFonts w:hint="eastAsia" w:eastAsia="仿宋_GB2312" w:cs="Times New Roman"/>
          <w:color w:val="auto"/>
          <w:kern w:val="0"/>
          <w:sz w:val="32"/>
          <w:szCs w:val="32"/>
          <w:highlight w:val="none"/>
          <w:lang w:val="en-US" w:eastAsia="zh-CN"/>
        </w:rPr>
        <w:t>6.67</w:t>
      </w:r>
      <w:r>
        <w:rPr>
          <w:rFonts w:hint="default" w:ascii="Times New Roman" w:hAnsi="Times New Roman" w:eastAsia="仿宋_GB2312" w:cs="Times New Roman"/>
          <w:color w:val="auto"/>
          <w:kern w:val="0"/>
          <w:sz w:val="32"/>
          <w:szCs w:val="32"/>
          <w:highlight w:val="none"/>
          <w:lang w:val="en-US" w:eastAsia="zh-CN"/>
        </w:rPr>
        <w:t>%,主要原因是：本年度在职人员调入2人，调出2人，调出人员职级工资低于调入人员，在职转退休1人。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社会保障和就业支出（类）行政事业单位养老支出（款）机关事业单位基本养老保险缴费支出(项):2025年预算数为31.54万元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比上年预算减少2.29万元,下降6.7</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%,主要原因是：本年度在职人员调入2人，调出2人，调出人员职级工资低于调入人员，在职转退休1人。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社会保障和就业支出（类）行政事业单位养老支出（款）机关事业单位职业年金缴费支出(项):2025年预算数为15.77万元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比上年预算减少1.1</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万元,下降6.</w:t>
      </w:r>
      <w:r>
        <w:rPr>
          <w:rFonts w:hint="eastAsia" w:eastAsia="仿宋_GB2312" w:cs="Times New Roman"/>
          <w:color w:val="auto"/>
          <w:kern w:val="0"/>
          <w:sz w:val="32"/>
          <w:szCs w:val="32"/>
          <w:highlight w:val="none"/>
          <w:lang w:val="en-US" w:eastAsia="zh-CN"/>
        </w:rPr>
        <w:t>80</w:t>
      </w:r>
      <w:r>
        <w:rPr>
          <w:rFonts w:hint="default" w:ascii="Times New Roman" w:hAnsi="Times New Roman" w:eastAsia="仿宋_GB2312" w:cs="Times New Roman"/>
          <w:color w:val="auto"/>
          <w:kern w:val="0"/>
          <w:sz w:val="32"/>
          <w:szCs w:val="32"/>
          <w:highlight w:val="none"/>
          <w:lang w:val="en-US" w:eastAsia="zh-CN"/>
        </w:rPr>
        <w:t>%,主要原因是：本年度在职人员调入2人，调出2人，调出人员职级工资低于调入人员，在职转退休1人。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社会保障和就业支出（类）就业补助（款）社会保险补贴(项):2025年预算数为1021万元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比上年预算减少79万元,下降7.18%,主要原因是：</w:t>
      </w:r>
      <w:r>
        <w:rPr>
          <w:rFonts w:hint="default" w:ascii="Times New Roman" w:hAnsi="Times New Roman" w:eastAsia="仿宋_GB2312" w:cs="Times New Roman"/>
          <w:kern w:val="0"/>
          <w:sz w:val="32"/>
          <w:szCs w:val="32"/>
          <w:highlight w:val="none"/>
          <w:lang w:eastAsia="zh-CN"/>
        </w:rPr>
        <w:t>本年度中央财政拨付就业补助资金社会保险补贴减少。</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社会保障和就业支出（类）就业补助（款）就业见习补贴(项):2025年预算数为50万元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比上年预算增加50万元,增长100%,主要原因是：</w:t>
      </w:r>
      <w:r>
        <w:rPr>
          <w:rFonts w:hint="eastAsia" w:eastAsia="仿宋_GB2312" w:cs="Times New Roman"/>
          <w:color w:val="auto"/>
          <w:kern w:val="0"/>
          <w:sz w:val="32"/>
          <w:szCs w:val="32"/>
          <w:highlight w:val="none"/>
          <w:lang w:val="en-US" w:eastAsia="zh-CN"/>
        </w:rPr>
        <w:t>上年度在</w:t>
      </w:r>
      <w:r>
        <w:rPr>
          <w:rFonts w:ascii="仿宋_GB2312" w:hAnsi="宋体" w:eastAsia="仿宋_GB2312" w:cs="仿宋_GB2312"/>
          <w:color w:val="000000"/>
          <w:kern w:val="0"/>
          <w:sz w:val="31"/>
          <w:szCs w:val="31"/>
          <w:lang w:val="en-US" w:eastAsia="zh-CN" w:bidi="ar"/>
        </w:rPr>
        <w:t>社会保障和就业支出（类）就业补助（款）其他就业</w:t>
      </w:r>
      <w:r>
        <w:rPr>
          <w:rFonts w:hint="eastAsia" w:ascii="仿宋_GB2312" w:hAnsi="宋体" w:eastAsia="仿宋_GB2312" w:cs="仿宋_GB2312"/>
          <w:color w:val="000000"/>
          <w:kern w:val="0"/>
          <w:sz w:val="31"/>
          <w:szCs w:val="31"/>
          <w:lang w:val="en-US" w:eastAsia="zh-CN" w:bidi="ar"/>
        </w:rPr>
        <w:t>补助支出（项）中核算，</w:t>
      </w:r>
      <w:r>
        <w:rPr>
          <w:rFonts w:hint="default" w:ascii="Times New Roman" w:hAnsi="Times New Roman" w:eastAsia="仿宋_GB2312" w:cs="Times New Roman"/>
          <w:color w:val="auto"/>
          <w:kern w:val="0"/>
          <w:sz w:val="32"/>
          <w:szCs w:val="32"/>
          <w:highlight w:val="none"/>
          <w:lang w:val="en-US" w:eastAsia="zh-CN"/>
        </w:rPr>
        <w:t>本年度</w:t>
      </w:r>
      <w:r>
        <w:rPr>
          <w:rFonts w:hint="eastAsia" w:eastAsia="仿宋_GB2312" w:cs="Times New Roman"/>
          <w:color w:val="auto"/>
          <w:kern w:val="0"/>
          <w:sz w:val="32"/>
          <w:szCs w:val="32"/>
          <w:highlight w:val="none"/>
          <w:lang w:val="en-US" w:eastAsia="zh-CN"/>
        </w:rPr>
        <w:t>在此科目核算。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11.</w:t>
      </w:r>
      <w:r>
        <w:rPr>
          <w:rFonts w:hint="default" w:ascii="Times New Roman" w:hAnsi="Times New Roman" w:eastAsia="仿宋_GB2312" w:cs="Times New Roman"/>
          <w:color w:val="auto"/>
          <w:kern w:val="0"/>
          <w:sz w:val="32"/>
          <w:szCs w:val="32"/>
          <w:highlight w:val="none"/>
          <w:lang w:val="en-US" w:eastAsia="zh-CN"/>
        </w:rPr>
        <w:t>卫生健康支出（类）行政事业单位医疗（款）行政单位医疗(项):2025年预算数为7.51万元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比上年预算减少0.2</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万元,下降3.</w:t>
      </w:r>
      <w:r>
        <w:rPr>
          <w:rFonts w:hint="eastAsia" w:eastAsia="仿宋_GB2312" w:cs="Times New Roman"/>
          <w:color w:val="auto"/>
          <w:kern w:val="0"/>
          <w:sz w:val="32"/>
          <w:szCs w:val="32"/>
          <w:highlight w:val="none"/>
          <w:lang w:val="en-US" w:eastAsia="zh-CN"/>
        </w:rPr>
        <w:t>59</w:t>
      </w:r>
      <w:r>
        <w:rPr>
          <w:rFonts w:hint="default" w:ascii="Times New Roman" w:hAnsi="Times New Roman" w:eastAsia="仿宋_GB2312" w:cs="Times New Roman"/>
          <w:color w:val="auto"/>
          <w:kern w:val="0"/>
          <w:sz w:val="32"/>
          <w:szCs w:val="32"/>
          <w:highlight w:val="none"/>
          <w:lang w:val="en-US" w:eastAsia="zh-CN"/>
        </w:rPr>
        <w:t>%,主要原因是：本年度在职人员调入2人，调出2人，调出人员职级工资低于调入人员，在职转退休1人。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12.</w:t>
      </w:r>
      <w:r>
        <w:rPr>
          <w:rFonts w:hint="default" w:ascii="Times New Roman" w:hAnsi="Times New Roman" w:eastAsia="仿宋_GB2312" w:cs="Times New Roman"/>
          <w:color w:val="auto"/>
          <w:kern w:val="0"/>
          <w:sz w:val="32"/>
          <w:szCs w:val="32"/>
          <w:highlight w:val="none"/>
          <w:lang w:val="en-US" w:eastAsia="zh-CN"/>
        </w:rPr>
        <w:t>卫生健康支出（类）行政事业单位医疗（款）事业单位医疗(项):2025年预算数为6.95万元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比上年预算减少0.06万元,下降0</w:t>
      </w:r>
      <w:r>
        <w:rPr>
          <w:rFonts w:hint="eastAsia" w:eastAsia="仿宋_GB2312" w:cs="Times New Roman"/>
          <w:color w:val="auto"/>
          <w:kern w:val="0"/>
          <w:sz w:val="32"/>
          <w:szCs w:val="32"/>
          <w:highlight w:val="none"/>
          <w:lang w:val="en-US" w:eastAsia="zh-CN"/>
        </w:rPr>
        <w:t>.86</w:t>
      </w:r>
      <w:r>
        <w:rPr>
          <w:rFonts w:hint="default" w:ascii="Times New Roman" w:hAnsi="Times New Roman" w:eastAsia="仿宋_GB2312" w:cs="Times New Roman"/>
          <w:color w:val="auto"/>
          <w:kern w:val="0"/>
          <w:sz w:val="32"/>
          <w:szCs w:val="32"/>
          <w:highlight w:val="none"/>
          <w:lang w:val="en-US" w:eastAsia="zh-CN"/>
        </w:rPr>
        <w:t>%,主要原因是：本年度在职人员调入2人，调出2人，调出人员职级工资低于调入人员，在职转退休1人。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13.</w:t>
      </w:r>
      <w:r>
        <w:rPr>
          <w:rFonts w:hint="default" w:ascii="Times New Roman" w:hAnsi="Times New Roman" w:eastAsia="仿宋_GB2312" w:cs="Times New Roman"/>
          <w:color w:val="auto"/>
          <w:kern w:val="0"/>
          <w:sz w:val="32"/>
          <w:szCs w:val="32"/>
          <w:highlight w:val="none"/>
          <w:lang w:val="en-US" w:eastAsia="zh-CN"/>
        </w:rPr>
        <w:t>卫生健康支出（类）行政事业单位医疗（款）公务员医疗补助(项):2025年预算数为3.65万元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 xml:space="preserve">比上年预算增加0.49万元,增长15.51%,主要原因是：社保缴费基数调整。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住房保障支出（类）住房改革支出（款）住房公积金(项):2025年预算数为23.65万元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比上年预算减少1.72万元,下降6.7</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%,主要原因是：社保缴费基数调整。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15.</w:t>
      </w:r>
      <w:r>
        <w:rPr>
          <w:rFonts w:hint="default" w:ascii="Times New Roman" w:hAnsi="Times New Roman" w:eastAsia="仿宋_GB2312" w:cs="Times New Roman"/>
          <w:color w:val="auto"/>
          <w:kern w:val="0"/>
          <w:sz w:val="32"/>
          <w:szCs w:val="32"/>
          <w:highlight w:val="none"/>
          <w:lang w:val="en-US" w:eastAsia="zh-CN"/>
        </w:rPr>
        <w:t xml:space="preserve">社会保障和就业支出（类）就业补助（款）其他就业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补助支出（项）：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15.25</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，主要原因是：本年度</w:t>
      </w:r>
      <w:r>
        <w:rPr>
          <w:rFonts w:hint="eastAsia" w:eastAsia="仿宋_GB2312" w:cs="Times New Roman"/>
          <w:color w:val="auto"/>
          <w:kern w:val="0"/>
          <w:sz w:val="32"/>
          <w:szCs w:val="32"/>
          <w:highlight w:val="none"/>
          <w:lang w:val="en-US" w:eastAsia="zh-CN"/>
        </w:rPr>
        <w:t>此科目合并至</w:t>
      </w:r>
      <w:r>
        <w:rPr>
          <w:rFonts w:hint="default" w:ascii="Times New Roman" w:hAnsi="Times New Roman" w:eastAsia="仿宋_GB2312" w:cs="Times New Roman"/>
          <w:color w:val="auto"/>
          <w:kern w:val="0"/>
          <w:sz w:val="32"/>
          <w:szCs w:val="32"/>
          <w:highlight w:val="none"/>
          <w:lang w:val="en-US" w:eastAsia="zh-CN"/>
        </w:rPr>
        <w:t>社会保障和就业支出（类）就业补助（款）就业见习补贴(项)</w:t>
      </w:r>
      <w:r>
        <w:rPr>
          <w:rFonts w:hint="eastAsia" w:eastAsia="仿宋_GB2312" w:cs="Times New Roman"/>
          <w:color w:val="auto"/>
          <w:kern w:val="0"/>
          <w:sz w:val="32"/>
          <w:szCs w:val="32"/>
          <w:highlight w:val="none"/>
          <w:lang w:val="en-US" w:eastAsia="zh-CN"/>
        </w:rPr>
        <w:t>中核算。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16.</w:t>
      </w:r>
      <w:r>
        <w:rPr>
          <w:rFonts w:hint="default" w:ascii="Times New Roman" w:hAnsi="Times New Roman" w:eastAsia="仿宋_GB2312" w:cs="Times New Roman"/>
          <w:color w:val="auto"/>
          <w:kern w:val="0"/>
          <w:sz w:val="32"/>
          <w:szCs w:val="32"/>
          <w:highlight w:val="none"/>
          <w:lang w:val="en-US" w:eastAsia="zh-CN"/>
        </w:rPr>
        <w:t xml:space="preserve">农林水支出（类）普惠金融发展支出（款）普惠金融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发展专项资金（项）：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万元，比上年预算减少</w:t>
      </w:r>
      <w:r>
        <w:rPr>
          <w:rFonts w:hint="eastAsia" w:eastAsia="仿宋_GB2312" w:cs="Times New Roman"/>
          <w:color w:val="auto"/>
          <w:kern w:val="0"/>
          <w:sz w:val="32"/>
          <w:szCs w:val="32"/>
          <w:highlight w:val="none"/>
          <w:lang w:val="en-US" w:eastAsia="zh-CN"/>
        </w:rPr>
        <w:t>42</w:t>
      </w:r>
      <w:r>
        <w:rPr>
          <w:rFonts w:hint="eastAsia"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本年度减少</w:t>
      </w:r>
      <w:r>
        <w:rPr>
          <w:rFonts w:hint="default" w:ascii="Times New Roman" w:hAnsi="Times New Roman" w:eastAsia="仿宋_GB2312" w:cs="Times New Roman"/>
          <w:color w:val="auto"/>
          <w:kern w:val="0"/>
          <w:sz w:val="32"/>
          <w:szCs w:val="32"/>
          <w:highlight w:val="none"/>
          <w:lang w:eastAsia="zh-CN"/>
        </w:rPr>
        <w:t>财政普惠金融发展专项资金预算。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六、关于焉耆回族自治县人力资源和社会保障局2025年一般公共预算基本支出情况说明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焉耆回族自治县人力资源和社会保障局2025年一般公共预算基本支出320.97万元，其中：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w:t>
      </w:r>
      <w:r>
        <w:rPr>
          <w:rFonts w:hint="eastAsia" w:ascii="Times New Roman" w:hAnsi="Times New Roman" w:eastAsia="仿宋_GB2312" w:cs="Times New Roman"/>
          <w:color w:val="auto"/>
          <w:spacing w:val="-6"/>
          <w:kern w:val="0"/>
          <w:sz w:val="32"/>
          <w:szCs w:val="32"/>
          <w:highlight w:val="none"/>
          <w:lang w:val="en-US" w:eastAsia="zh-CN"/>
        </w:rPr>
        <w:t>303.83万元，主要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包括:基本工资、津贴补贴、机关事业单位基本养老保险缴费、职业年金缴费、职工基本医疗保险缴费、公务员医疗补助缴费、其他社会保障缴费、住房公积金、退休费。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w:t>
      </w:r>
      <w:r>
        <w:rPr>
          <w:rFonts w:hint="eastAsia" w:ascii="Times New Roman" w:hAnsi="Times New Roman" w:eastAsia="仿宋_GB2312" w:cs="Times New Roman"/>
          <w:color w:val="auto"/>
          <w:spacing w:val="-6"/>
          <w:kern w:val="0"/>
          <w:sz w:val="32"/>
          <w:szCs w:val="32"/>
          <w:highlight w:val="none"/>
          <w:lang w:val="en-US" w:eastAsia="zh-CN"/>
        </w:rPr>
        <w:t>17.14万元，主要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七、关于焉耆回族自治县人力资源和社会保障局2025年一般公共预算项目支出情况说明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 xml:space="preserve">项目名称：巴财社【2024】97号 2025年自治区就业补助资金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设立的政策依据：巴财社【2024】97号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预算安排规模：35.1</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red"/>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用于支付零工市场建设、广告宣传费</w:t>
      </w:r>
      <w:r>
        <w:rPr>
          <w:rFonts w:hint="default" w:ascii="Times New Roman" w:hAnsi="Times New Roman" w:eastAsia="仿宋_GB2312" w:cs="Times New Roman"/>
          <w:color w:val="auto"/>
          <w:kern w:val="0"/>
          <w:sz w:val="32"/>
          <w:szCs w:val="32"/>
          <w:highlight w:val="none"/>
          <w:lang w:val="en-US" w:eastAsia="zh-CN"/>
        </w:rPr>
        <w:t>，共计财政补助</w:t>
      </w:r>
      <w:r>
        <w:rPr>
          <w:rFonts w:hint="eastAsia" w:eastAsia="仿宋_GB2312" w:cs="Times New Roman"/>
          <w:color w:val="auto"/>
          <w:kern w:val="0"/>
          <w:sz w:val="32"/>
          <w:szCs w:val="32"/>
          <w:highlight w:val="none"/>
          <w:lang w:val="en-US" w:eastAsia="zh-CN"/>
        </w:rPr>
        <w:t>35.1</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资金来源：自治区</w:t>
      </w:r>
      <w:r>
        <w:rPr>
          <w:rFonts w:hint="eastAsia" w:eastAsia="仿宋_GB2312" w:cs="Times New Roman"/>
          <w:color w:val="auto"/>
          <w:kern w:val="0"/>
          <w:sz w:val="32"/>
          <w:szCs w:val="32"/>
          <w:highlight w:val="none"/>
          <w:lang w:val="en-US" w:eastAsia="zh-CN"/>
        </w:rPr>
        <w:t>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w:t>
      </w:r>
      <w:r>
        <w:rPr>
          <w:rFonts w:hint="default" w:ascii="Times New Roman" w:hAnsi="Times New Roman" w:eastAsia="仿宋_GB2312" w:cs="Times New Roman"/>
          <w:color w:val="auto"/>
          <w:kern w:val="0"/>
          <w:sz w:val="32"/>
          <w:szCs w:val="32"/>
          <w:highlight w:val="none"/>
          <w:lang w:eastAsia="zh-CN"/>
        </w:rPr>
        <w:t>以实际补贴项目标准为准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w:t>
      </w:r>
      <w:r>
        <w:rPr>
          <w:rFonts w:hint="default" w:ascii="Times New Roman" w:hAnsi="Times New Roman" w:eastAsia="仿宋_GB2312" w:cs="Times New Roman"/>
          <w:color w:val="auto"/>
          <w:kern w:val="0"/>
          <w:sz w:val="32"/>
          <w:szCs w:val="32"/>
          <w:highlight w:val="none"/>
          <w:lang w:eastAsia="zh-CN"/>
        </w:rPr>
        <w:t>以实际补贴项目标准为准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w:t>
      </w:r>
      <w:r>
        <w:rPr>
          <w:rFonts w:hint="default" w:ascii="Times New Roman" w:hAnsi="Times New Roman" w:eastAsia="仿宋_GB2312" w:cs="Times New Roman"/>
          <w:color w:val="auto"/>
          <w:kern w:val="0"/>
          <w:sz w:val="32"/>
          <w:szCs w:val="32"/>
          <w:highlight w:val="none"/>
          <w:lang w:eastAsia="zh-CN"/>
        </w:rPr>
        <w:t>职业培训补贴、</w:t>
      </w:r>
      <w:r>
        <w:rPr>
          <w:rFonts w:hint="default" w:ascii="Times New Roman" w:hAnsi="Times New Roman" w:eastAsia="仿宋_GB2312" w:cs="Times New Roman"/>
          <w:color w:val="auto"/>
          <w:kern w:val="0"/>
          <w:sz w:val="32"/>
          <w:szCs w:val="32"/>
          <w:highlight w:val="none"/>
          <w:lang w:val="en-US" w:eastAsia="zh-CN"/>
        </w:rPr>
        <w:t>职业技能鉴定补贴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社会保险补贴</w:t>
      </w:r>
      <w:r>
        <w:rPr>
          <w:rFonts w:hint="default" w:ascii="Times New Roman" w:hAnsi="Times New Roman" w:eastAsia="仿宋_GB2312" w:cs="Times New Roman"/>
          <w:color w:val="auto"/>
          <w:kern w:val="0"/>
          <w:sz w:val="32"/>
          <w:szCs w:val="32"/>
          <w:highlight w:val="none"/>
          <w:lang w:eastAsia="zh-CN"/>
        </w:rPr>
        <w:t>、公益性岗位补贴、就业见习补贴、求职创业补贴、就业援助金、自主创业补贴、岗位补贴等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Fonts w:hint="default" w:ascii="Times New Roman" w:hAnsi="Times New Roman" w:eastAsia="仿宋_GB2312" w:cs="Times New Roman"/>
          <w:kern w:val="2"/>
          <w:sz w:val="32"/>
          <w:szCs w:val="32"/>
          <w:highlight w:val="none"/>
          <w:lang w:val="en-US" w:eastAsia="zh-CN"/>
        </w:rPr>
        <w:t>财政拨付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default" w:ascii="Times New Roman" w:hAnsi="Times New Roman" w:eastAsia="仿宋_GB2312" w:cs="Times New Roman"/>
          <w:color w:val="auto"/>
          <w:kern w:val="0"/>
          <w:sz w:val="32"/>
          <w:szCs w:val="32"/>
          <w:highlight w:val="none"/>
          <w:lang w:eastAsia="zh-CN"/>
        </w:rPr>
        <w:t>人社部门审批后报财政审批后发放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受益人群和社会效益：享受补贴人员满意度达98%。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项目名称：巴财社【2024】55号  2025年“三支一扶”中央财政补助资金预算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设立的政策依据：巴财社【2024】55号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用于支付</w:t>
      </w: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4名</w:t>
      </w:r>
      <w:r>
        <w:rPr>
          <w:rFonts w:hint="default" w:ascii="Times New Roman" w:hAnsi="Times New Roman" w:eastAsia="仿宋_GB2312" w:cs="Times New Roman"/>
          <w:color w:val="auto"/>
          <w:kern w:val="0"/>
          <w:sz w:val="32"/>
          <w:szCs w:val="32"/>
          <w:highlight w:val="none"/>
          <w:lang w:val="en-US" w:eastAsia="zh-CN"/>
        </w:rPr>
        <w:t>“三支一扶”人员</w:t>
      </w:r>
      <w:r>
        <w:rPr>
          <w:rFonts w:hint="eastAsia" w:eastAsia="仿宋_GB2312" w:cs="Times New Roman"/>
          <w:color w:val="auto"/>
          <w:kern w:val="0"/>
          <w:sz w:val="32"/>
          <w:szCs w:val="32"/>
          <w:highlight w:val="none"/>
          <w:lang w:val="en-US" w:eastAsia="zh-CN"/>
        </w:rPr>
        <w:t>工资及社保</w:t>
      </w:r>
      <w:r>
        <w:rPr>
          <w:rFonts w:hint="default" w:ascii="Times New Roman" w:hAnsi="Times New Roman" w:eastAsia="仿宋_GB2312" w:cs="Times New Roman"/>
          <w:color w:val="auto"/>
          <w:kern w:val="0"/>
          <w:sz w:val="32"/>
          <w:szCs w:val="32"/>
          <w:highlight w:val="none"/>
          <w:lang w:val="en-US" w:eastAsia="zh-CN"/>
        </w:rPr>
        <w:t xml:space="preserve">，人均标准 </w:t>
      </w:r>
      <w:r>
        <w:rPr>
          <w:rFonts w:hint="eastAsia" w:eastAsia="仿宋_GB2312" w:cs="Times New Roman"/>
          <w:color w:val="auto"/>
          <w:kern w:val="0"/>
          <w:sz w:val="32"/>
          <w:szCs w:val="32"/>
          <w:highlight w:val="none"/>
          <w:lang w:val="en-US" w:eastAsia="zh-CN"/>
        </w:rPr>
        <w:t>2500</w:t>
      </w:r>
      <w:r>
        <w:rPr>
          <w:rFonts w:hint="default" w:ascii="Times New Roman" w:hAnsi="Times New Roman" w:eastAsia="仿宋_GB2312" w:cs="Times New Roman"/>
          <w:color w:val="auto"/>
          <w:kern w:val="0"/>
          <w:sz w:val="32"/>
          <w:szCs w:val="32"/>
          <w:highlight w:val="none"/>
          <w:lang w:val="en-US" w:eastAsia="zh-CN"/>
        </w:rPr>
        <w:t>人/月，共计财政补助</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资金来源：中央财政补助资金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补贴人数：24人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w:t>
      </w:r>
      <w:r>
        <w:rPr>
          <w:rFonts w:hint="default" w:ascii="Times New Roman" w:hAnsi="Times New Roman" w:eastAsia="仿宋_GB2312" w:cs="Times New Roman"/>
          <w:color w:val="auto"/>
          <w:kern w:val="0"/>
          <w:sz w:val="32"/>
          <w:szCs w:val="32"/>
          <w:highlight w:val="none"/>
          <w:lang w:eastAsia="zh-CN"/>
        </w:rPr>
        <w:t>对招募计划内“三支一扶”人员的部分工作生活补贴和参加社会保险等费用。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补贴范围：</w:t>
      </w:r>
      <w:r>
        <w:rPr>
          <w:rFonts w:hint="default" w:ascii="Times New Roman" w:hAnsi="Times New Roman" w:eastAsia="仿宋_GB2312" w:cs="Times New Roman"/>
          <w:color w:val="auto"/>
          <w:kern w:val="0"/>
          <w:sz w:val="32"/>
          <w:szCs w:val="32"/>
          <w:highlight w:val="none"/>
          <w:lang w:eastAsia="zh-CN"/>
        </w:rPr>
        <w:t>对招募计划内“三支一扶”人员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Fonts w:hint="default" w:ascii="Times New Roman" w:hAnsi="Times New Roman" w:eastAsia="仿宋_GB2312" w:cs="Times New Roman"/>
          <w:kern w:val="2"/>
          <w:sz w:val="32"/>
          <w:szCs w:val="32"/>
          <w:highlight w:val="none"/>
          <w:lang w:val="en-US" w:eastAsia="zh-CN"/>
        </w:rPr>
        <w:t>财政拨付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default" w:ascii="Times New Roman" w:hAnsi="Times New Roman" w:eastAsia="仿宋_GB2312" w:cs="Times New Roman"/>
          <w:color w:val="auto"/>
          <w:kern w:val="0"/>
          <w:sz w:val="32"/>
          <w:szCs w:val="32"/>
          <w:highlight w:val="none"/>
          <w:lang w:eastAsia="zh-CN"/>
        </w:rPr>
        <w:t>人社部门审批后报财政审批后发放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受益人群和社会效益：享受补贴人员满意度达98%。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项目名称：巴财社【2024】56号 2025年河北招募“三支一扶”计划自治州财政补助资金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设立的政策依据：巴财社【2024】56号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red"/>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用于支付</w:t>
      </w:r>
      <w:r>
        <w:rPr>
          <w:rFonts w:hint="default" w:ascii="Times New Roman" w:hAnsi="Times New Roman" w:eastAsia="仿宋_GB2312" w:cs="Times New Roman"/>
          <w:color w:val="auto"/>
          <w:kern w:val="0"/>
          <w:sz w:val="32"/>
          <w:szCs w:val="32"/>
          <w:highlight w:val="none"/>
          <w:lang w:val="en-US" w:eastAsia="zh-CN"/>
        </w:rPr>
        <w:t>2025年河北招募“三支一扶”人员</w:t>
      </w:r>
      <w:r>
        <w:rPr>
          <w:rFonts w:hint="eastAsia" w:eastAsia="仿宋_GB2312" w:cs="Times New Roman"/>
          <w:color w:val="auto"/>
          <w:kern w:val="0"/>
          <w:sz w:val="32"/>
          <w:szCs w:val="32"/>
          <w:highlight w:val="none"/>
          <w:lang w:val="en-US" w:eastAsia="zh-CN"/>
        </w:rPr>
        <w:t>安家费</w:t>
      </w:r>
      <w:r>
        <w:rPr>
          <w:rFonts w:hint="default" w:ascii="Times New Roman" w:hAnsi="Times New Roman" w:eastAsia="仿宋_GB2312" w:cs="Times New Roman"/>
          <w:color w:val="auto"/>
          <w:kern w:val="0"/>
          <w:sz w:val="32"/>
          <w:szCs w:val="32"/>
          <w:highlight w:val="none"/>
          <w:lang w:val="en-US" w:eastAsia="zh-CN"/>
        </w:rPr>
        <w:t xml:space="preserve">，人均标准 </w:t>
      </w:r>
      <w:r>
        <w:rPr>
          <w:rFonts w:hint="eastAsia" w:eastAsia="仿宋_GB2312" w:cs="Times New Roman"/>
          <w:color w:val="auto"/>
          <w:kern w:val="0"/>
          <w:sz w:val="32"/>
          <w:szCs w:val="32"/>
          <w:highlight w:val="none"/>
          <w:lang w:val="en-US" w:eastAsia="zh-CN"/>
        </w:rPr>
        <w:t>2500</w:t>
      </w:r>
      <w:r>
        <w:rPr>
          <w:rFonts w:hint="default" w:ascii="Times New Roman" w:hAnsi="Times New Roman" w:eastAsia="仿宋_GB2312" w:cs="Times New Roman"/>
          <w:color w:val="auto"/>
          <w:kern w:val="0"/>
          <w:sz w:val="32"/>
          <w:szCs w:val="32"/>
          <w:highlight w:val="none"/>
          <w:lang w:val="en-US" w:eastAsia="zh-CN"/>
        </w:rPr>
        <w:t>人/月，共计财政补助</w:t>
      </w:r>
      <w:r>
        <w:rPr>
          <w:rFonts w:hint="eastAsia" w:eastAsia="仿宋_GB2312" w:cs="Times New Roman"/>
          <w:color w:val="auto"/>
          <w:kern w:val="0"/>
          <w:sz w:val="32"/>
          <w:szCs w:val="32"/>
          <w:highlight w:val="none"/>
          <w:lang w:val="en-US" w:eastAsia="zh-CN"/>
        </w:rPr>
        <w:t>1.25</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资金来源：自治州财政补助资金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w:t>
      </w:r>
      <w:r>
        <w:rPr>
          <w:rFonts w:hint="default" w:ascii="Times New Roman" w:hAnsi="Times New Roman" w:eastAsia="仿宋_GB2312" w:cs="Times New Roman"/>
          <w:color w:val="auto"/>
          <w:kern w:val="0"/>
          <w:sz w:val="32"/>
          <w:szCs w:val="32"/>
          <w:highlight w:val="none"/>
          <w:lang w:eastAsia="zh-CN"/>
        </w:rPr>
        <w:t>以实际补贴项目标准为准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补贴标准：</w:t>
      </w:r>
      <w:r>
        <w:rPr>
          <w:rFonts w:hint="default" w:ascii="Times New Roman" w:hAnsi="Times New Roman" w:eastAsia="仿宋_GB2312" w:cs="Times New Roman"/>
          <w:color w:val="auto"/>
          <w:kern w:val="0"/>
          <w:sz w:val="32"/>
          <w:szCs w:val="32"/>
          <w:highlight w:val="none"/>
          <w:lang w:eastAsia="zh-CN"/>
        </w:rPr>
        <w:t>对招募计划内“三支一扶”人员的部分工作生活补贴和参加社会保险等费用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补贴范围：</w:t>
      </w:r>
      <w:r>
        <w:rPr>
          <w:rFonts w:hint="default" w:ascii="Times New Roman" w:hAnsi="Times New Roman" w:eastAsia="仿宋_GB2312" w:cs="Times New Roman"/>
          <w:color w:val="auto"/>
          <w:kern w:val="0"/>
          <w:sz w:val="32"/>
          <w:szCs w:val="32"/>
          <w:highlight w:val="none"/>
          <w:lang w:eastAsia="zh-CN"/>
        </w:rPr>
        <w:t>对招募计划内“三支一扶”人员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Fonts w:hint="default" w:ascii="Times New Roman" w:hAnsi="Times New Roman" w:eastAsia="仿宋_GB2312" w:cs="Times New Roman"/>
          <w:kern w:val="2"/>
          <w:sz w:val="32"/>
          <w:szCs w:val="32"/>
          <w:highlight w:val="none"/>
          <w:lang w:val="en-US" w:eastAsia="zh-CN"/>
        </w:rPr>
        <w:t>财政拨付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default" w:ascii="Times New Roman" w:hAnsi="Times New Roman" w:eastAsia="仿宋_GB2312" w:cs="Times New Roman"/>
          <w:color w:val="auto"/>
          <w:kern w:val="0"/>
          <w:sz w:val="32"/>
          <w:szCs w:val="32"/>
          <w:highlight w:val="none"/>
          <w:lang w:eastAsia="zh-CN"/>
        </w:rPr>
        <w:t>人社部门审批后报财政审批后发放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受益人群和社会效益：享受补贴人员满意度达98%。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项目名称：巴财社【2024】54号 2025年中央财政就业补助资金预算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设立的政策依据：2025年中央财政就业补助资金预算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预算安排规模：1021万元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red"/>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用于支付850</w:t>
      </w:r>
      <w:r>
        <w:rPr>
          <w:rFonts w:hint="default" w:ascii="Times New Roman" w:hAnsi="Times New Roman" w:eastAsia="仿宋_GB2312" w:cs="Times New Roman"/>
          <w:color w:val="auto"/>
          <w:kern w:val="0"/>
          <w:sz w:val="32"/>
          <w:szCs w:val="32"/>
          <w:highlight w:val="none"/>
          <w:lang w:val="en-US" w:eastAsia="zh-CN"/>
        </w:rPr>
        <w:t>名</w:t>
      </w:r>
      <w:r>
        <w:rPr>
          <w:rFonts w:hint="eastAsia" w:eastAsia="仿宋_GB2312" w:cs="Times New Roman"/>
          <w:color w:val="auto"/>
          <w:kern w:val="0"/>
          <w:sz w:val="32"/>
          <w:szCs w:val="32"/>
          <w:highlight w:val="none"/>
          <w:lang w:val="en-US" w:eastAsia="zh-CN"/>
        </w:rPr>
        <w:t>符合</w:t>
      </w:r>
      <w:r>
        <w:rPr>
          <w:rFonts w:hint="default" w:ascii="Times New Roman" w:hAnsi="Times New Roman" w:eastAsia="仿宋_GB2312" w:cs="Times New Roman"/>
          <w:color w:val="auto"/>
          <w:kern w:val="0"/>
          <w:sz w:val="32"/>
          <w:szCs w:val="32"/>
          <w:highlight w:val="none"/>
          <w:lang w:val="en-US" w:eastAsia="zh-CN"/>
        </w:rPr>
        <w:t>享受</w:t>
      </w:r>
      <w:r>
        <w:rPr>
          <w:rFonts w:hint="eastAsia" w:eastAsia="仿宋_GB2312" w:cs="Times New Roman"/>
          <w:color w:val="auto"/>
          <w:kern w:val="0"/>
          <w:sz w:val="32"/>
          <w:szCs w:val="32"/>
          <w:highlight w:val="none"/>
          <w:lang w:val="en-US" w:eastAsia="zh-CN"/>
        </w:rPr>
        <w:t>财政就业补助资金</w:t>
      </w:r>
      <w:r>
        <w:rPr>
          <w:rFonts w:hint="default" w:ascii="Times New Roman" w:hAnsi="Times New Roman" w:eastAsia="仿宋_GB2312" w:cs="Times New Roman"/>
          <w:color w:val="auto"/>
          <w:kern w:val="0"/>
          <w:sz w:val="32"/>
          <w:szCs w:val="32"/>
          <w:highlight w:val="none"/>
          <w:lang w:val="en-US" w:eastAsia="zh-CN"/>
        </w:rPr>
        <w:t>人员，</w:t>
      </w:r>
      <w:r>
        <w:rPr>
          <w:rFonts w:hint="eastAsia" w:eastAsia="仿宋_GB2312" w:cs="Times New Roman"/>
          <w:color w:val="auto"/>
          <w:kern w:val="0"/>
          <w:sz w:val="32"/>
          <w:szCs w:val="32"/>
          <w:highlight w:val="none"/>
          <w:lang w:val="en-US" w:eastAsia="zh-CN"/>
        </w:rPr>
        <w:t>按照社会保险费的补贴标准给予补贴</w:t>
      </w:r>
      <w:r>
        <w:rPr>
          <w:rFonts w:hint="default" w:ascii="Times New Roman" w:hAnsi="Times New Roman" w:eastAsia="仿宋_GB2312" w:cs="Times New Roman"/>
          <w:color w:val="auto"/>
          <w:kern w:val="0"/>
          <w:sz w:val="32"/>
          <w:szCs w:val="32"/>
          <w:highlight w:val="none"/>
          <w:lang w:val="en-US" w:eastAsia="zh-CN"/>
        </w:rPr>
        <w:t>，共计财政补助</w:t>
      </w:r>
      <w:r>
        <w:rPr>
          <w:rFonts w:hint="eastAsia" w:eastAsia="仿宋_GB2312" w:cs="Times New Roman"/>
          <w:color w:val="auto"/>
          <w:kern w:val="0"/>
          <w:sz w:val="32"/>
          <w:szCs w:val="32"/>
          <w:highlight w:val="none"/>
          <w:lang w:val="en-US" w:eastAsia="zh-CN"/>
        </w:rPr>
        <w:t>1021</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资金来源：中央财政就业补助资金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w:t>
      </w:r>
      <w:r>
        <w:rPr>
          <w:rFonts w:hint="eastAsia" w:eastAsia="仿宋_GB2312" w:cs="Times New Roman"/>
          <w:color w:val="auto"/>
          <w:kern w:val="0"/>
          <w:sz w:val="32"/>
          <w:szCs w:val="32"/>
          <w:highlight w:val="none"/>
          <w:lang w:val="en-US" w:eastAsia="zh-CN"/>
        </w:rPr>
        <w:t>850人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w:t>
      </w:r>
      <w:r>
        <w:rPr>
          <w:rFonts w:hint="default" w:ascii="Times New Roman" w:hAnsi="Times New Roman" w:eastAsia="仿宋_GB2312" w:cs="Times New Roman"/>
          <w:color w:val="auto"/>
          <w:kern w:val="0"/>
          <w:sz w:val="32"/>
          <w:szCs w:val="32"/>
          <w:highlight w:val="none"/>
          <w:lang w:eastAsia="zh-CN"/>
        </w:rPr>
        <w:t>以实际补贴项目标准为准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w:t>
      </w:r>
      <w:r>
        <w:rPr>
          <w:rFonts w:hint="default" w:ascii="Times New Roman" w:hAnsi="Times New Roman" w:eastAsia="仿宋_GB2312" w:cs="Times New Roman"/>
          <w:color w:val="auto"/>
          <w:kern w:val="0"/>
          <w:sz w:val="32"/>
          <w:szCs w:val="32"/>
          <w:highlight w:val="none"/>
          <w:lang w:eastAsia="zh-CN"/>
        </w:rPr>
        <w:t>职业培训补贴、</w:t>
      </w:r>
      <w:r>
        <w:rPr>
          <w:rFonts w:hint="default" w:ascii="Times New Roman" w:hAnsi="Times New Roman" w:eastAsia="仿宋_GB2312" w:cs="Times New Roman"/>
          <w:color w:val="auto"/>
          <w:kern w:val="0"/>
          <w:sz w:val="32"/>
          <w:szCs w:val="32"/>
          <w:highlight w:val="none"/>
          <w:lang w:val="en-US" w:eastAsia="zh-CN"/>
        </w:rPr>
        <w:t>职业技能鉴定补贴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社会保险补贴</w:t>
      </w:r>
      <w:r>
        <w:rPr>
          <w:rFonts w:hint="default" w:ascii="Times New Roman" w:hAnsi="Times New Roman" w:eastAsia="仿宋_GB2312" w:cs="Times New Roman"/>
          <w:color w:val="auto"/>
          <w:kern w:val="0"/>
          <w:sz w:val="32"/>
          <w:szCs w:val="32"/>
          <w:highlight w:val="none"/>
          <w:lang w:eastAsia="zh-CN"/>
        </w:rPr>
        <w:t>、公益性岗位补贴、就业见习补贴、求职创业补贴、就业援助金、自主创业补贴、岗位补贴等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Fonts w:hint="default" w:ascii="Times New Roman" w:hAnsi="Times New Roman" w:eastAsia="仿宋_GB2312" w:cs="Times New Roman"/>
          <w:kern w:val="2"/>
          <w:sz w:val="32"/>
          <w:szCs w:val="32"/>
          <w:highlight w:val="none"/>
          <w:lang w:val="en-US" w:eastAsia="zh-CN"/>
        </w:rPr>
        <w:t>财政拨付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default" w:ascii="Times New Roman" w:hAnsi="Times New Roman" w:eastAsia="仿宋_GB2312" w:cs="Times New Roman"/>
          <w:color w:val="auto"/>
          <w:kern w:val="0"/>
          <w:sz w:val="32"/>
          <w:szCs w:val="32"/>
          <w:highlight w:val="none"/>
          <w:lang w:eastAsia="zh-CN"/>
        </w:rPr>
        <w:t>人社部门审批后报财政审批后发放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受益人群和社会效益：享受补贴人员满意度达98%。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项目名称：2025年县级配套就业见习服务</w:t>
      </w:r>
      <w:r>
        <w:rPr>
          <w:rFonts w:hint="eastAsia" w:eastAsia="仿宋_GB2312" w:cs="Times New Roman"/>
          <w:color w:val="auto"/>
          <w:kern w:val="0"/>
          <w:sz w:val="32"/>
          <w:szCs w:val="32"/>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设立的政策依据：2025年县级配套就业见习服务事项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w:t>
      </w:r>
      <w:r>
        <w:rPr>
          <w:rFonts w:hint="eastAsia" w:eastAsia="仿宋_GB2312" w:cs="Times New Roman"/>
          <w:color w:val="auto"/>
          <w:kern w:val="0"/>
          <w:sz w:val="32"/>
          <w:szCs w:val="32"/>
          <w:highlight w:val="none"/>
          <w:lang w:val="en-US" w:eastAsia="zh-CN"/>
        </w:rPr>
        <w:t>50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用于支付20</w:t>
      </w:r>
      <w:r>
        <w:rPr>
          <w:rFonts w:hint="default" w:ascii="Times New Roman" w:hAnsi="Times New Roman" w:eastAsia="仿宋_GB2312" w:cs="Times New Roman"/>
          <w:color w:val="auto"/>
          <w:kern w:val="0"/>
          <w:sz w:val="32"/>
          <w:szCs w:val="32"/>
          <w:highlight w:val="none"/>
          <w:lang w:val="en-US" w:eastAsia="zh-CN"/>
        </w:rPr>
        <w:t>名</w:t>
      </w:r>
      <w:r>
        <w:rPr>
          <w:rFonts w:hint="eastAsia" w:eastAsia="仿宋_GB2312" w:cs="Times New Roman"/>
          <w:color w:val="auto"/>
          <w:kern w:val="0"/>
          <w:sz w:val="32"/>
          <w:szCs w:val="32"/>
          <w:highlight w:val="none"/>
          <w:lang w:val="en-US" w:eastAsia="zh-CN"/>
        </w:rPr>
        <w:t>离校两年内未就业高校毕业生及16-24岁失业青年提供实际工作岗位的见习人员</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按照补贴标准</w:t>
      </w:r>
      <w:r>
        <w:rPr>
          <w:rFonts w:hint="default" w:ascii="Times New Roman" w:hAnsi="Times New Roman" w:eastAsia="仿宋_GB2312" w:cs="Times New Roman"/>
          <w:color w:val="auto"/>
          <w:kern w:val="0"/>
          <w:sz w:val="32"/>
          <w:szCs w:val="32"/>
          <w:highlight w:val="none"/>
          <w:lang w:val="en-US" w:eastAsia="zh-CN"/>
        </w:rPr>
        <w:t>，共计财政补助</w:t>
      </w:r>
      <w:r>
        <w:rPr>
          <w:rFonts w:hint="eastAsia" w:eastAsia="仿宋_GB2312" w:cs="Times New Roman"/>
          <w:color w:val="auto"/>
          <w:kern w:val="0"/>
          <w:sz w:val="32"/>
          <w:szCs w:val="32"/>
          <w:highlight w:val="none"/>
          <w:lang w:val="en-US" w:eastAsia="zh-CN"/>
        </w:rPr>
        <w:t>50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资金来源：县级配套就业见习资金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w:t>
      </w:r>
      <w:r>
        <w:rPr>
          <w:rFonts w:hint="eastAsia" w:eastAsia="仿宋_GB2312" w:cs="Times New Roman"/>
          <w:color w:val="auto"/>
          <w:kern w:val="0"/>
          <w:sz w:val="32"/>
          <w:szCs w:val="32"/>
          <w:highlight w:val="none"/>
          <w:lang w:val="en-US" w:eastAsia="zh-CN"/>
        </w:rPr>
        <w:t>20人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w:t>
      </w:r>
      <w:r>
        <w:rPr>
          <w:rFonts w:hint="default" w:ascii="Times New Roman" w:hAnsi="Times New Roman" w:eastAsia="仿宋_GB2312" w:cs="Times New Roman"/>
          <w:color w:val="auto"/>
          <w:kern w:val="0"/>
          <w:sz w:val="32"/>
          <w:szCs w:val="32"/>
          <w:highlight w:val="none"/>
          <w:lang w:eastAsia="zh-CN"/>
        </w:rPr>
        <w:t>以实际补贴项目标准为准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就业见习项目主要面向离校两年内未就业的高校毕业生及16~24岁失业青年。对见习人员从就业专项资金中按当地最低工资标准给予见习补贴，见习单位按不低于当地最低工资标准的50%为见习人员发放岗位补助。2025年我县最低工资标准为1750元/月</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Fonts w:hint="default" w:ascii="Times New Roman" w:hAnsi="Times New Roman" w:eastAsia="仿宋_GB2312" w:cs="Times New Roman"/>
          <w:kern w:val="2"/>
          <w:sz w:val="32"/>
          <w:szCs w:val="32"/>
          <w:highlight w:val="none"/>
          <w:lang w:val="en-US" w:eastAsia="zh-CN"/>
        </w:rPr>
        <w:t>财政拨付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default" w:ascii="Times New Roman" w:hAnsi="Times New Roman" w:eastAsia="仿宋_GB2312" w:cs="Times New Roman"/>
          <w:color w:val="auto"/>
          <w:kern w:val="0"/>
          <w:sz w:val="32"/>
          <w:szCs w:val="32"/>
          <w:highlight w:val="none"/>
          <w:lang w:eastAsia="zh-CN"/>
        </w:rPr>
        <w:t>人社部门审批后报财政审批后发放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受益人群和社会效益：享受补贴人员满意度达98%</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八、关于焉耆回族自治县人力资源和社会保障局2025年政府性基金预算支出情况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焉耆回族自治县人力资源和社会保障局2025年没有使用政府性基金预算拨款安排的支出，政府性基金预算支出情况表为空表。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九、关于焉耆回族自治县人力资源和社会保障局2025年国有资本经营预算拨款情况说明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焉耆回族自治县人力资源和社会保障局202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十、关于焉耆回族自治县人力资源和社会保障局2025年财政拨款“三公”经费预算情况说明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焉耆回族自治县人力资源和社会保障局2025年财政拨款“三公”经费数为3.62万元，其中：因公出国（境）费0万元,公务用车购置费0万元,公务用车运行费3.62万元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2025年财政拨款“三公”经费比上年增加1.22万元，增长50.83%,其中：因公出国（境）费增加0万元，增长0%,主要原因是：</w:t>
      </w:r>
      <w:r>
        <w:rPr>
          <w:rFonts w:hint="default" w:ascii="Times New Roman" w:hAnsi="Times New Roman" w:eastAsia="仿宋_GB2312" w:cs="Times New Roman"/>
          <w:kern w:val="0"/>
          <w:sz w:val="32"/>
          <w:szCs w:val="32"/>
          <w:highlight w:val="none"/>
          <w:lang w:eastAsia="zh-CN"/>
        </w:rPr>
        <w:t>无因公出国人员经费预算安排</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default" w:ascii="Times New Roman" w:hAnsi="Times New Roman" w:eastAsia="仿宋_GB2312" w:cs="Times New Roman"/>
          <w:kern w:val="0"/>
          <w:sz w:val="32"/>
          <w:szCs w:val="32"/>
          <w:highlight w:val="none"/>
          <w:lang w:eastAsia="zh-CN"/>
        </w:rPr>
        <w:t>无预算</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lang w:eastAsia="zh-CN"/>
        </w:rPr>
        <w:t>安排；</w:t>
      </w:r>
      <w:r>
        <w:rPr>
          <w:rFonts w:hint="default" w:ascii="Times New Roman" w:hAnsi="Times New Roman" w:eastAsia="仿宋_GB2312" w:cs="Times New Roman"/>
          <w:color w:val="auto"/>
          <w:kern w:val="0"/>
          <w:sz w:val="32"/>
          <w:szCs w:val="32"/>
          <w:highlight w:val="none"/>
          <w:lang w:val="en-US" w:eastAsia="zh-CN"/>
        </w:rPr>
        <w:t>公务用车运行费增加1.22万元，增长50.83%,主要原因是：2024年9月社会保险中心2辆车移交至本单位。公务接待费增加0万元，增长0%,主要原因是：</w:t>
      </w:r>
      <w:r>
        <w:rPr>
          <w:rFonts w:hint="default" w:ascii="Times New Roman" w:hAnsi="Times New Roman" w:eastAsia="仿宋_GB2312" w:cs="Times New Roman"/>
          <w:kern w:val="0"/>
          <w:sz w:val="32"/>
          <w:szCs w:val="32"/>
          <w:highlight w:val="none"/>
          <w:u w:val="none" w:color="auto"/>
          <w:lang w:val="en-US" w:eastAsia="zh-CN" w:bidi="ar-SA"/>
        </w:rPr>
        <w:t>20</w:t>
      </w:r>
      <w:r>
        <w:rPr>
          <w:rFonts w:hint="default" w:ascii="Times New Roman" w:hAnsi="Times New Roman" w:eastAsia="仿宋_GB2312" w:cs="Times New Roman"/>
          <w:kern w:val="0"/>
          <w:sz w:val="32"/>
          <w:szCs w:val="32"/>
          <w:highlight w:val="none"/>
          <w:lang w:eastAsia="zh-CN"/>
        </w:rPr>
        <w:t>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年预算中未安排公务接待费</w:t>
      </w:r>
      <w:r>
        <w:rPr>
          <w:rFonts w:hint="default" w:ascii="Times New Roman" w:hAnsi="Times New Roman" w:eastAsia="仿宋_GB2312" w:cs="Times New Roman"/>
          <w:kern w:val="0"/>
          <w:sz w:val="32"/>
          <w:szCs w:val="32"/>
          <w:highlight w:val="none"/>
          <w:u w:val="none" w:color="auto"/>
          <w:lang w:val="en-US" w:eastAsia="zh-CN" w:bidi="ar-SA"/>
        </w:rPr>
        <w:t>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eastAsia="zh-CN"/>
        </w:rPr>
        <w:t>焉耆回族自治县人力资源和社会保障局</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焉耆回族自治县人力资源和社会保障局</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焉耆回族自治县人力资源和社会保障局2025年的机关运行经费财政拨款预算17.14万元，比上年预算增加3.66万元，增长27.15%。主要原因是：2024年9月社会保险中心2辆车移交至本单位。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2025年，焉耆回族自治县人力资源和社会保障局政府采购预算19.25万元，其中：政府采购货物预算15.63万元，政府采购工程预算0万元，政府采购服务预算3.62万元。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2025年，焉耆回族自治县人力资源和社会保障局面向中小企业预留政府采购项目预算金额19.25万元，小微企业预留政府采购项目预算金额19.25万元。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截至2024年底，焉耆回族自治县人力资源和社会保障局及下属各预算单位占用使用国有资产总体情况为：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房屋3033.23平方米，价值341.36万元。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辆，价值53.03万元。其中：一般公务用车</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辆，价值</w:t>
      </w:r>
      <w:r>
        <w:rPr>
          <w:rFonts w:hint="eastAsia" w:eastAsia="仿宋_GB2312" w:cs="Times New Roman"/>
          <w:color w:val="auto"/>
          <w:kern w:val="0"/>
          <w:sz w:val="32"/>
          <w:szCs w:val="32"/>
          <w:highlight w:val="none"/>
          <w:lang w:val="en-US" w:eastAsia="zh-CN"/>
        </w:rPr>
        <w:t>39.77</w:t>
      </w:r>
      <w:r>
        <w:rPr>
          <w:rFonts w:hint="default" w:ascii="Times New Roman" w:hAnsi="Times New Roman" w:eastAsia="仿宋_GB2312" w:cs="Times New Roman"/>
          <w:color w:val="auto"/>
          <w:kern w:val="0"/>
          <w:sz w:val="32"/>
          <w:szCs w:val="32"/>
          <w:highlight w:val="none"/>
          <w:lang w:val="en-US" w:eastAsia="zh-CN"/>
        </w:rPr>
        <w:t>万元，执法执勤用车</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辆，价值0万元，其他用车</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辆，价值</w:t>
      </w:r>
      <w:r>
        <w:rPr>
          <w:rFonts w:hint="eastAsia" w:eastAsia="仿宋_GB2312" w:cs="Times New Roman"/>
          <w:color w:val="auto"/>
          <w:kern w:val="0"/>
          <w:sz w:val="32"/>
          <w:szCs w:val="32"/>
          <w:highlight w:val="none"/>
          <w:lang w:val="en-US" w:eastAsia="zh-CN"/>
        </w:rPr>
        <w:t>13.26</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台，单位价值100万元以上大型设备</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eastAsia"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本</w:t>
      </w:r>
      <w:r>
        <w:rPr>
          <w:rFonts w:hint="eastAsia" w:eastAsia="仿宋_GB2312" w:cs="Times New Roman"/>
          <w:kern w:val="0"/>
          <w:sz w:val="32"/>
          <w:szCs w:val="32"/>
          <w:highlight w:val="none"/>
          <w:lang w:val="en-US" w:eastAsia="zh-CN"/>
        </w:rPr>
        <w:t>单位</w:t>
      </w:r>
      <w:r>
        <w:rPr>
          <w:rFonts w:hint="eastAsia" w:ascii="Times New Roman" w:hAnsi="Times New Roman" w:eastAsia="仿宋_GB2312" w:cs="Times New Roman"/>
          <w:kern w:val="0"/>
          <w:sz w:val="32"/>
          <w:szCs w:val="32"/>
          <w:highlight w:val="none"/>
        </w:rPr>
        <w:t>预算绩效管理</w:t>
      </w:r>
      <w:r>
        <w:rPr>
          <w:rFonts w:hint="eastAsia" w:ascii="Times New Roman" w:hAnsi="Times New Roman" w:eastAsia="仿宋_GB2312" w:cs="Times New Roman"/>
          <w:kern w:val="0"/>
          <w:sz w:val="32"/>
          <w:szCs w:val="32"/>
          <w:highlight w:val="none"/>
          <w:lang w:val="en-US" w:eastAsia="zh-CN"/>
        </w:rPr>
        <w:t>整体预算绩效目标1个，涉及预算金额</w:t>
      </w:r>
      <w:r>
        <w:rPr>
          <w:rFonts w:hint="eastAsia" w:eastAsia="仿宋_GB2312" w:cs="Times New Roman"/>
          <w:kern w:val="0"/>
          <w:sz w:val="32"/>
          <w:szCs w:val="32"/>
          <w:highlight w:val="none"/>
          <w:lang w:val="en-US" w:eastAsia="zh-CN"/>
        </w:rPr>
        <w:t>1538.32</w:t>
      </w:r>
      <w:r>
        <w:rPr>
          <w:rFonts w:hint="eastAsia" w:ascii="Times New Roman" w:hAnsi="Times New Roman" w:eastAsia="仿宋_GB2312" w:cs="Times New Roman"/>
          <w:kern w:val="0"/>
          <w:sz w:val="32"/>
          <w:szCs w:val="32"/>
          <w:highlight w:val="none"/>
          <w:lang w:val="en-US" w:eastAsia="zh-CN"/>
        </w:rPr>
        <w:t>万元；当年预算安排项目共</w:t>
      </w:r>
      <w:r>
        <w:rPr>
          <w:rFonts w:hint="eastAsia" w:eastAsia="仿宋_GB2312" w:cs="Times New Roman"/>
          <w:kern w:val="0"/>
          <w:sz w:val="32"/>
          <w:szCs w:val="32"/>
          <w:highlight w:val="none"/>
          <w:lang w:val="en-US" w:eastAsia="zh-CN"/>
        </w:rPr>
        <w:t>6</w:t>
      </w:r>
      <w:r>
        <w:rPr>
          <w:rFonts w:hint="eastAsia" w:ascii="Times New Roman" w:hAnsi="Times New Roman" w:eastAsia="仿宋_GB2312" w:cs="Times New Roman"/>
          <w:kern w:val="0"/>
          <w:sz w:val="32"/>
          <w:szCs w:val="32"/>
          <w:highlight w:val="none"/>
          <w:lang w:val="en-US" w:eastAsia="zh-CN"/>
        </w:rPr>
        <w:t>个，其中:</w:t>
      </w:r>
      <w:r>
        <w:rPr>
          <w:rFonts w:hint="eastAsia" w:ascii="Times New Roman" w:hAnsi="Times New Roman" w:eastAsia="仿宋_GB2312" w:cs="Times New Roman"/>
          <w:kern w:val="0"/>
          <w:sz w:val="32"/>
          <w:szCs w:val="32"/>
          <w:highlight w:val="none"/>
          <w:lang w:val="en-US" w:eastAsia="zh-Hans"/>
        </w:rPr>
        <w:t>财政拨款</w:t>
      </w:r>
      <w:r>
        <w:rPr>
          <w:rFonts w:hint="eastAsia" w:ascii="Times New Roman" w:hAnsi="Times New Roman" w:eastAsia="仿宋_GB2312" w:cs="Times New Roman"/>
          <w:kern w:val="0"/>
          <w:sz w:val="32"/>
          <w:szCs w:val="32"/>
          <w:highlight w:val="none"/>
        </w:rPr>
        <w:t>项目</w:t>
      </w:r>
      <w:r>
        <w:rPr>
          <w:rFonts w:hint="eastAsia" w:ascii="Times New Roman" w:hAnsi="Times New Roman" w:eastAsia="仿宋_GB2312" w:cs="Times New Roman"/>
          <w:kern w:val="0"/>
          <w:sz w:val="32"/>
          <w:szCs w:val="32"/>
          <w:highlight w:val="none"/>
          <w:lang w:val="en-US" w:eastAsia="zh-CN"/>
        </w:rPr>
        <w:t>涉及预算金额</w:t>
      </w:r>
      <w:r>
        <w:rPr>
          <w:rFonts w:hint="eastAsia" w:eastAsia="仿宋_GB2312" w:cs="Times New Roman"/>
          <w:kern w:val="0"/>
          <w:sz w:val="32"/>
          <w:szCs w:val="32"/>
          <w:highlight w:val="none"/>
          <w:lang w:val="en-US" w:eastAsia="zh-CN"/>
        </w:rPr>
        <w:t>1207.35</w:t>
      </w:r>
      <w:r>
        <w:rPr>
          <w:rFonts w:hint="eastAsia" w:ascii="Times New Roman" w:hAnsi="Times New Roman" w:eastAsia="仿宋_GB2312" w:cs="Times New Roman"/>
          <w:kern w:val="0"/>
          <w:sz w:val="32"/>
          <w:szCs w:val="32"/>
          <w:highlight w:val="none"/>
          <w:lang w:val="en-US" w:eastAsia="zh-CN"/>
        </w:rPr>
        <w:t>万元；</w:t>
      </w:r>
      <w:r>
        <w:rPr>
          <w:rFonts w:hint="eastAsia" w:ascii="Times New Roman" w:hAnsi="Times New Roman" w:eastAsia="仿宋_GB2312" w:cs="Times New Roman"/>
          <w:kern w:val="0"/>
          <w:sz w:val="32"/>
          <w:szCs w:val="32"/>
          <w:highlight w:val="none"/>
          <w:lang w:val="en-US" w:eastAsia="zh-Hans"/>
        </w:rPr>
        <w:t>非财政拨款项目</w:t>
      </w:r>
      <w:r>
        <w:rPr>
          <w:rFonts w:hint="eastAsia" w:ascii="Times New Roman" w:hAnsi="Times New Roman" w:eastAsia="仿宋_GB2312" w:cs="Times New Roman"/>
          <w:kern w:val="0"/>
          <w:sz w:val="32"/>
          <w:szCs w:val="32"/>
          <w:highlight w:val="none"/>
        </w:rPr>
        <w:t>涉及预算金额</w:t>
      </w:r>
      <w:r>
        <w:rPr>
          <w:rFonts w:hint="eastAsia" w:eastAsia="仿宋_GB2312" w:cs="Times New Roman"/>
          <w:kern w:val="0"/>
          <w:sz w:val="32"/>
          <w:szCs w:val="32"/>
          <w:highlight w:val="none"/>
          <w:lang w:val="en-US" w:eastAsia="zh-CN"/>
        </w:rPr>
        <w:t>10</w:t>
      </w:r>
      <w:r>
        <w:rPr>
          <w:rFonts w:hint="eastAsia" w:ascii="Times New Roman" w:hAnsi="Times New Roman" w:eastAsia="仿宋_GB2312" w:cs="Times New Roman"/>
          <w:kern w:val="0"/>
          <w:sz w:val="32"/>
          <w:szCs w:val="32"/>
          <w:highlight w:val="none"/>
        </w:rPr>
        <w:t>万元。具体情况见下表</w:t>
      </w:r>
      <w:r>
        <w:rPr>
          <w:rFonts w:hint="eastAsia" w:eastAsia="仿宋_GB2312" w:cs="Times New Roman"/>
          <w:kern w:val="0"/>
          <w:sz w:val="32"/>
          <w:szCs w:val="32"/>
          <w:highlight w:val="none"/>
          <w:lang w:eastAsia="zh-CN"/>
        </w:rPr>
        <w:t>（按项目分别填报）</w:t>
      </w:r>
      <w:r>
        <w:rPr>
          <w:rFonts w:hint="eastAsia"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800" w:firstLineChars="400"/>
              <w:jc w:val="left"/>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焉耆回族自治县人力资源和社会保障局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王倩倩</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18909965593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一）负责促进就业工作。拟订县统筹城乡就业发展规划和政策，完善公共就业服务体系；组织落实就业援助制度；落实职业资格制度相关政策，统筹建立面向城乡劳动者的就业培训制度；落实高校毕业生就业政策，会同有关部门拟订高技能人才、农村实用人才培养和激励政策。</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（二）负责就业、失业、社会保险基金预测预警和信息引导；拟订应对预案，实施预防、调节和控制，保持就业形势稳定和社会保险基金总体收支平衡。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（三）会同有关部门贯彻执行农民工工作综合性政策和规划，推动农民工相关政策的落实，协调解决重点难点问题，维护农民工合法权益。</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四）统筹实施劳动、人事争议调解仲裁制度；落实劳动关系政策，完善劳动关系协调机制；监督落实消除非法使用童工政策和女工、未成年工的特殊劳动保护政策；组织实施劳动监察，协调劳动者维权工作，依法查处重大案件。</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五）为进一步发挥社会保险补贴政策对就业再就业的引导、规范、支持和激励作用，按企业实际缴纳社会保险金额补贴和公益岗工资，落实公益性岗位补贴和社会保险补贴，达到完善减负、稳岗、扩就业措施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1157.35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370.97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12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特殊群体生活补助发放率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&gt;=95%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367" w:type="dxa"/>
            <w:vMerge w:val="continue"/>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劳动人事争议仲裁结案率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&gt;=90%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促进就业创业人数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&gt;=160人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12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服务对象满意度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满意度指标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受益人满意度</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&gt;=90%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cs="Times New Roman"/>
                <w:i w:val="0"/>
                <w:iCs w:val="0"/>
                <w:color w:val="000000"/>
                <w:sz w:val="24"/>
                <w:szCs w:val="24"/>
                <w:highlight w:val="none"/>
                <w:u w:val="none"/>
                <w:lang w:val="en-US" w:eastAsia="zh-CN"/>
              </w:rPr>
              <w:t>10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p>
    <w:tbl>
      <w:tblPr>
        <w:tblStyle w:val="10"/>
        <w:tblpPr w:leftFromText="180" w:rightFromText="180" w:vertAnchor="text" w:horzAnchor="page" w:tblpX="1103" w:tblpY="515"/>
        <w:tblOverlap w:val="never"/>
        <w:tblW w:w="9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200"/>
        <w:gridCol w:w="1307"/>
        <w:gridCol w:w="115"/>
        <w:gridCol w:w="825"/>
        <w:gridCol w:w="150"/>
        <w:gridCol w:w="1050"/>
        <w:gridCol w:w="975"/>
        <w:gridCol w:w="15"/>
        <w:gridCol w:w="645"/>
        <w:gridCol w:w="1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358" w:type="dxa"/>
            <w:gridSpan w:val="13"/>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ind w:firstLine="3213" w:firstLineChars="1000"/>
              <w:jc w:val="both"/>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58" w:type="dxa"/>
            <w:gridSpan w:val="13"/>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347"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44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2025年“三支一扶”中央财政补助资金预算</w:t>
            </w: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李红光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101.25</w:t>
            </w: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101.25</w:t>
            </w:r>
          </w:p>
        </w:tc>
        <w:tc>
          <w:tcPr>
            <w:tcW w:w="6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347" w:type="dxa"/>
            <w:gridSpan w:val="11"/>
            <w:tcBorders>
              <w:top w:val="single" w:color="000000" w:sz="4" w:space="0"/>
              <w:left w:val="nil"/>
              <w:bottom w:val="single" w:color="000000" w:sz="4" w:space="0"/>
              <w:right w:val="single" w:color="000000" w:sz="4" w:space="0"/>
            </w:tcBorders>
            <w:noWrap w:val="0"/>
            <w:vAlign w:val="top"/>
          </w:tcPr>
          <w:p>
            <w:pPr>
              <w:ind w:firstLine="540" w:firstLineChars="3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为2025年计划新招录的24名“三支一扶”人员发放全年的各项补助经费、工资、缴纳社保12次。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6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三支一扶人数</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&gt;=24人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p>
        </w:tc>
        <w:tc>
          <w:tcPr>
            <w:tcW w:w="6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三支一扶补助发放次数</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&gt;=12次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p>
        </w:tc>
        <w:tc>
          <w:tcPr>
            <w:tcW w:w="6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三支一扶补助资金覆盖率</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p>
        </w:tc>
        <w:tc>
          <w:tcPr>
            <w:tcW w:w="6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三支一扶补助发放及时性</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p>
        </w:tc>
        <w:tc>
          <w:tcPr>
            <w:tcW w:w="6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20"/>
                <w:szCs w:val="20"/>
                <w:u w:val="none"/>
                <w:lang w:val="en-US" w:eastAsia="zh-CN" w:bidi="ar"/>
              </w:rPr>
              <w:t>每月支付补助</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20"/>
                <w:szCs w:val="20"/>
                <w:u w:val="none"/>
                <w:lang w:val="en-US" w:eastAsia="zh-CN" w:bidi="ar"/>
              </w:rPr>
              <w:t>&lt;=</w:t>
            </w:r>
            <w:r>
              <w:rPr>
                <w:rFonts w:hint="eastAsia" w:ascii="宋体" w:hAnsi="宋体" w:cs="宋体"/>
                <w:i w:val="0"/>
                <w:iCs w:val="0"/>
                <w:color w:val="000000"/>
                <w:kern w:val="0"/>
                <w:sz w:val="20"/>
                <w:szCs w:val="20"/>
                <w:u w:val="none"/>
                <w:lang w:val="en-US" w:eastAsia="zh-CN" w:bidi="ar"/>
              </w:rPr>
              <w:t>8.43万元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p>
        </w:tc>
        <w:tc>
          <w:tcPr>
            <w:tcW w:w="6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提高三支一扶人员就业意向达成率</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有效提高</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p>
        </w:tc>
        <w:tc>
          <w:tcPr>
            <w:tcW w:w="6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三支一扶人员满意度</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358" w:type="dxa"/>
            <w:gridSpan w:val="13"/>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58" w:type="dxa"/>
            <w:gridSpan w:val="13"/>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347"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44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2025年财政就业补助资金</w:t>
            </w:r>
          </w:p>
        </w:tc>
        <w:tc>
          <w:tcPr>
            <w:tcW w:w="16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2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李红光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1056.1</w:t>
            </w:r>
          </w:p>
        </w:tc>
        <w:tc>
          <w:tcPr>
            <w:tcW w:w="12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1056.1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2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347" w:type="dxa"/>
            <w:gridSpan w:val="11"/>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我单位就业服务中心负责该项目实施，确定符合标准人数，并按标准发放补助。按照社会保险补贴人均标准对400人进行补助，对符合标准的进行发放补助4次，就业困难人员再就业人数50人，合计1056.10万元。领取补贴人员满意度达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享受社保补贴人员数量</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&gt;=400人</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补贴发放次数</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&gt;=4次</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岗位补贴发放准确率</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补贴资金在规定时间内支付到位率</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20"/>
                <w:szCs w:val="20"/>
                <w:u w:val="none"/>
                <w:lang w:val="en-US" w:eastAsia="zh-CN" w:bidi="ar"/>
              </w:rPr>
              <w:t>每月支付补助</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20"/>
                <w:szCs w:val="20"/>
                <w:u w:val="none"/>
                <w:lang w:val="en-US" w:eastAsia="zh-CN" w:bidi="ar"/>
              </w:rPr>
              <w:t>&lt;=</w:t>
            </w:r>
            <w:r>
              <w:rPr>
                <w:rFonts w:hint="eastAsia" w:ascii="宋体" w:hAnsi="宋体" w:cs="宋体"/>
                <w:i w:val="0"/>
                <w:iCs w:val="0"/>
                <w:color w:val="000000"/>
                <w:kern w:val="0"/>
                <w:sz w:val="20"/>
                <w:szCs w:val="20"/>
                <w:u w:val="none"/>
                <w:lang w:val="en-US" w:eastAsia="zh-CN" w:bidi="ar"/>
              </w:rPr>
              <w:t>264.02万元</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就业困难人员再就业人数</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&gt;=50人</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领取补贴人员满意度</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358" w:type="dxa"/>
            <w:gridSpan w:val="13"/>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58" w:type="dxa"/>
            <w:gridSpan w:val="13"/>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347"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44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就业见习补贴</w:t>
            </w: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李红光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50</w:t>
            </w:r>
          </w:p>
        </w:tc>
        <w:tc>
          <w:tcPr>
            <w:tcW w:w="12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50</w:t>
            </w: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347" w:type="dxa"/>
            <w:gridSpan w:val="11"/>
            <w:tcBorders>
              <w:top w:val="single" w:color="000000" w:sz="4" w:space="0"/>
              <w:left w:val="nil"/>
              <w:bottom w:val="single" w:color="000000" w:sz="4" w:space="0"/>
              <w:right w:val="single" w:color="000000" w:sz="4" w:space="0"/>
            </w:tcBorders>
            <w:noWrap w:val="0"/>
            <w:vAlign w:val="top"/>
          </w:tcPr>
          <w:p>
            <w:pPr>
              <w:ind w:firstLine="540" w:firstLineChars="3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通过为离校两年内未就业高校毕业生及16~24岁失业青年提供实际工作岗位的见习机会，增强其岗位实践能力，积累工作经验，提升就业竞争力，进而促进其顺利实现高质量就业。2025年计划享受就业见习人员数量20人，补贴发放次数4次。岗位补贴发放准确率95%，补贴资金在规定时间内支付到位率95%，参加就业见习人数30人，领取补贴人员满意度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享受就业见习人员数量</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&gt;=20人</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补贴发放次数</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&gt;=4次</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岗位补贴发放准确率</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补贴资金在规定时间内支付到位率</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20"/>
                <w:szCs w:val="20"/>
                <w:u w:val="none"/>
                <w:lang w:val="en-US" w:eastAsia="zh-CN" w:bidi="ar"/>
              </w:rPr>
              <w:t>每月支付补助</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20"/>
                <w:szCs w:val="20"/>
                <w:u w:val="none"/>
                <w:lang w:val="en-US" w:eastAsia="zh-CN" w:bidi="ar"/>
              </w:rPr>
              <w:t>&lt;=</w:t>
            </w:r>
            <w:r>
              <w:rPr>
                <w:rFonts w:hint="eastAsia" w:ascii="宋体" w:hAnsi="宋体" w:cs="宋体"/>
                <w:i w:val="0"/>
                <w:iCs w:val="0"/>
                <w:color w:val="000000"/>
                <w:kern w:val="0"/>
                <w:sz w:val="20"/>
                <w:szCs w:val="20"/>
                <w:u w:val="none"/>
                <w:lang w:val="en-US" w:eastAsia="zh-CN" w:bidi="ar"/>
              </w:rPr>
              <w:t>12.5万元</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参加就业见习人数</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&gt;=30人</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领取补贴人员满意度</w:t>
            </w:r>
          </w:p>
        </w:tc>
        <w:tc>
          <w:tcPr>
            <w:tcW w:w="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&gt;=95%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321" w:firstLineChars="1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本单位2025年</w:t>
      </w:r>
      <w:r>
        <w:rPr>
          <w:rFonts w:hint="default" w:ascii="Times New Roman" w:hAnsi="Times New Roman" w:eastAsia="仿宋_GB2312" w:cs="Times New Roman"/>
          <w:color w:val="auto"/>
          <w:kern w:val="0"/>
          <w:sz w:val="32"/>
          <w:szCs w:val="32"/>
          <w:highlight w:val="none"/>
          <w:lang w:eastAsia="zh-CN"/>
        </w:rPr>
        <w:t>一般公共预算项目</w:t>
      </w:r>
      <w:r>
        <w:rPr>
          <w:rFonts w:hint="default" w:ascii="Times New Roman" w:hAnsi="Times New Roman" w:eastAsia="仿宋_GB2312" w:cs="Times New Roman"/>
          <w:color w:val="auto"/>
          <w:kern w:val="0"/>
          <w:sz w:val="32"/>
          <w:szCs w:val="32"/>
          <w:highlight w:val="none"/>
        </w:rPr>
        <w:t>支出</w:t>
      </w:r>
      <w:r>
        <w:rPr>
          <w:rFonts w:hint="default" w:ascii="Times New Roman" w:hAnsi="Times New Roman" w:eastAsia="仿宋_GB2312" w:cs="Times New Roman"/>
          <w:color w:val="auto"/>
          <w:kern w:val="0"/>
          <w:sz w:val="32"/>
          <w:szCs w:val="32"/>
          <w:highlight w:val="none"/>
          <w:lang w:eastAsia="zh-CN"/>
        </w:rPr>
        <w:t>其他人力资源和社会保障管理事务</w:t>
      </w:r>
      <w:r>
        <w:rPr>
          <w:rFonts w:hint="default" w:ascii="Times New Roman" w:hAnsi="Times New Roman" w:eastAsia="仿宋_GB2312" w:cs="Times New Roman"/>
          <w:color w:val="auto"/>
          <w:kern w:val="0"/>
          <w:sz w:val="32"/>
          <w:szCs w:val="32"/>
          <w:highlight w:val="none"/>
        </w:rPr>
        <w:t>支出</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万元与</w:t>
      </w:r>
      <w:r>
        <w:rPr>
          <w:rFonts w:hint="default" w:ascii="Times New Roman" w:hAnsi="Times New Roman" w:eastAsia="仿宋_GB2312" w:cs="Times New Roman"/>
          <w:color w:val="auto"/>
          <w:kern w:val="0"/>
          <w:sz w:val="32"/>
          <w:szCs w:val="32"/>
          <w:highlight w:val="none"/>
          <w:lang w:val="en-US" w:eastAsia="zh-CN"/>
        </w:rPr>
        <w:t>1.25</w:t>
      </w:r>
      <w:r>
        <w:rPr>
          <w:rFonts w:hint="default" w:ascii="Times New Roman" w:hAnsi="Times New Roman" w:eastAsia="仿宋_GB2312" w:cs="Times New Roman"/>
          <w:color w:val="auto"/>
          <w:kern w:val="0"/>
          <w:sz w:val="32"/>
          <w:szCs w:val="32"/>
          <w:highlight w:val="none"/>
        </w:rPr>
        <w:t>万元做在同一项目支出绩效目标表</w:t>
      </w:r>
      <w:r>
        <w:rPr>
          <w:rFonts w:hint="default" w:ascii="Times New Roman" w:hAnsi="Times New Roman" w:eastAsia="仿宋_GB2312" w:cs="Times New Roman"/>
          <w:color w:val="auto"/>
          <w:kern w:val="0"/>
          <w:sz w:val="32"/>
          <w:szCs w:val="32"/>
          <w:highlight w:val="none"/>
          <w:lang w:eastAsia="zh-CN"/>
        </w:rPr>
        <w:t>；社会保险经办机构支出</w:t>
      </w:r>
      <w:r>
        <w:rPr>
          <w:rFonts w:hint="default" w:ascii="Times New Roman" w:hAnsi="Times New Roman" w:eastAsia="仿宋_GB2312" w:cs="Times New Roman"/>
          <w:color w:val="auto"/>
          <w:kern w:val="0"/>
          <w:sz w:val="32"/>
          <w:szCs w:val="32"/>
          <w:highlight w:val="none"/>
          <w:lang w:val="en-US" w:eastAsia="zh-CN"/>
        </w:rPr>
        <w:t>35.10万元</w:t>
      </w:r>
      <w:r>
        <w:rPr>
          <w:rFonts w:hint="default" w:ascii="Times New Roman" w:hAnsi="Times New Roman" w:eastAsia="仿宋_GB2312" w:cs="Times New Roman"/>
          <w:color w:val="auto"/>
          <w:kern w:val="0"/>
          <w:sz w:val="32"/>
          <w:szCs w:val="32"/>
          <w:highlight w:val="none"/>
          <w:lang w:eastAsia="zh-CN"/>
        </w:rPr>
        <w:t>和社会保险补贴支出</w:t>
      </w:r>
      <w:r>
        <w:rPr>
          <w:rFonts w:hint="default" w:ascii="Times New Roman" w:hAnsi="Times New Roman" w:eastAsia="仿宋_GB2312" w:cs="Times New Roman"/>
          <w:color w:val="auto"/>
          <w:kern w:val="0"/>
          <w:sz w:val="32"/>
          <w:szCs w:val="32"/>
          <w:highlight w:val="none"/>
          <w:lang w:val="en-US" w:eastAsia="zh-CN"/>
        </w:rPr>
        <w:t>1021万元</w:t>
      </w:r>
      <w:r>
        <w:rPr>
          <w:rFonts w:hint="default" w:ascii="Times New Roman" w:hAnsi="Times New Roman" w:eastAsia="仿宋_GB2312" w:cs="Times New Roman"/>
          <w:color w:val="auto"/>
          <w:kern w:val="0"/>
          <w:sz w:val="32"/>
          <w:szCs w:val="32"/>
          <w:highlight w:val="none"/>
        </w:rPr>
        <w:t>做在同一项目支出绩效目标表</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焉耆回族自治县人力资源和社会保障局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 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00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rKDLnAQAA9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RNn5wjm1A68siaMX86JhA76s4qR&#10;+iSOhmFwcBrcPG0v90PV82P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fOsoMucBAAD0&#10;AwAADgAAAAAAAAABACAAAAAfAQAAZHJzL2Uyb0RvYy54bWxQSwUGAAAAAAYABgBZAQAAeA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000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SJMrnAQAA9AMAAA4AAABkcnMvZTJvRG9jLnhtbK1TTYvbMBC9F/of&#10;hO6NnVC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lnzrxw1PDnvqTfM9Jyl/3pIlZU9hQPMO2Q&#10;wiy21+DyP8lg/eDp9eap6hOTlFyuV+t1SXZLOps3hFO8fB4B01cVHMtBzYGaNngpLg+YxtK5JN/m&#10;w95YS3lRWf9HgjBzpsiMR445Sv2xn4gfQ3MluRDGOcAo94bufBCYDgKo8cSTnkZ6pEXb0NU8TBFn&#10;bYBf/8rneuoHnXLW0SDV3NO74cx+89SnPHNzAHNwnAPhJX1Y88TZOYI5tQOvrAnjl3MioYP+rGKk&#10;PomjYRgcnAY3T9vr/VD18l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BhIkyucBAAD0&#10;AwAADgAAAAAAAAABACAAAAAfAQAAZHJzL2Uyb0RvYy54bWxQSwUGAAAAAAYABgBZAQAAe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33542F"/>
    <w:rsid w:val="00595657"/>
    <w:rsid w:val="00C35477"/>
    <w:rsid w:val="00EC5272"/>
    <w:rsid w:val="01103F27"/>
    <w:rsid w:val="014947AA"/>
    <w:rsid w:val="015643E8"/>
    <w:rsid w:val="01B744C4"/>
    <w:rsid w:val="028C0B13"/>
    <w:rsid w:val="02D73D1C"/>
    <w:rsid w:val="02E93E1F"/>
    <w:rsid w:val="02F0317E"/>
    <w:rsid w:val="02F17FE7"/>
    <w:rsid w:val="03734708"/>
    <w:rsid w:val="038E17D5"/>
    <w:rsid w:val="03EE25F3"/>
    <w:rsid w:val="03FD33F6"/>
    <w:rsid w:val="04546F93"/>
    <w:rsid w:val="045F4FEE"/>
    <w:rsid w:val="04B35246"/>
    <w:rsid w:val="04D451C6"/>
    <w:rsid w:val="05803B1A"/>
    <w:rsid w:val="05895689"/>
    <w:rsid w:val="06C068D2"/>
    <w:rsid w:val="07DB484B"/>
    <w:rsid w:val="0818373D"/>
    <w:rsid w:val="08572F1E"/>
    <w:rsid w:val="09355B8C"/>
    <w:rsid w:val="0A3616E5"/>
    <w:rsid w:val="0A4C070F"/>
    <w:rsid w:val="0A7C2676"/>
    <w:rsid w:val="0AAC3662"/>
    <w:rsid w:val="0B1D3FDA"/>
    <w:rsid w:val="0C285C9A"/>
    <w:rsid w:val="0CD43963"/>
    <w:rsid w:val="0D307860"/>
    <w:rsid w:val="0D496B85"/>
    <w:rsid w:val="0E1A4C88"/>
    <w:rsid w:val="0E8A074E"/>
    <w:rsid w:val="0EBB19AF"/>
    <w:rsid w:val="0F58087E"/>
    <w:rsid w:val="0F7B7175"/>
    <w:rsid w:val="0FC147F0"/>
    <w:rsid w:val="100738A9"/>
    <w:rsid w:val="10516199"/>
    <w:rsid w:val="10C05C8F"/>
    <w:rsid w:val="10C422CA"/>
    <w:rsid w:val="113B183B"/>
    <w:rsid w:val="11B46715"/>
    <w:rsid w:val="11E63A90"/>
    <w:rsid w:val="126942BA"/>
    <w:rsid w:val="12926062"/>
    <w:rsid w:val="12AE0C0C"/>
    <w:rsid w:val="12D67CB6"/>
    <w:rsid w:val="12EA24EF"/>
    <w:rsid w:val="130072A6"/>
    <w:rsid w:val="13D40BB9"/>
    <w:rsid w:val="13D5442E"/>
    <w:rsid w:val="13EB08AF"/>
    <w:rsid w:val="14547856"/>
    <w:rsid w:val="14745F88"/>
    <w:rsid w:val="147A4666"/>
    <w:rsid w:val="148C776C"/>
    <w:rsid w:val="15D962AC"/>
    <w:rsid w:val="15F04166"/>
    <w:rsid w:val="164133C0"/>
    <w:rsid w:val="166F72F3"/>
    <w:rsid w:val="168F3370"/>
    <w:rsid w:val="17732A36"/>
    <w:rsid w:val="17AB621C"/>
    <w:rsid w:val="182127DF"/>
    <w:rsid w:val="18243567"/>
    <w:rsid w:val="182A1132"/>
    <w:rsid w:val="182E4A64"/>
    <w:rsid w:val="183B29D2"/>
    <w:rsid w:val="1949412E"/>
    <w:rsid w:val="1A425FAF"/>
    <w:rsid w:val="1A550457"/>
    <w:rsid w:val="1A877D00"/>
    <w:rsid w:val="1AD3647B"/>
    <w:rsid w:val="1ADE4F3A"/>
    <w:rsid w:val="1B2E1793"/>
    <w:rsid w:val="1B3E5A35"/>
    <w:rsid w:val="1BAC31FC"/>
    <w:rsid w:val="1C1B05C7"/>
    <w:rsid w:val="1C59268C"/>
    <w:rsid w:val="1C637160"/>
    <w:rsid w:val="1CBE6CDB"/>
    <w:rsid w:val="1CBF7D91"/>
    <w:rsid w:val="1CC26A30"/>
    <w:rsid w:val="1CE8705A"/>
    <w:rsid w:val="1D4A3F59"/>
    <w:rsid w:val="1D754DE9"/>
    <w:rsid w:val="1DD054E1"/>
    <w:rsid w:val="1E1B49BC"/>
    <w:rsid w:val="1E594C67"/>
    <w:rsid w:val="1ED441C1"/>
    <w:rsid w:val="1EDB3D5C"/>
    <w:rsid w:val="1EE7156E"/>
    <w:rsid w:val="1F436D3E"/>
    <w:rsid w:val="1F6B006C"/>
    <w:rsid w:val="1FB37D18"/>
    <w:rsid w:val="201B15AE"/>
    <w:rsid w:val="2032314A"/>
    <w:rsid w:val="20987A36"/>
    <w:rsid w:val="20B94492"/>
    <w:rsid w:val="20CD3869"/>
    <w:rsid w:val="20E16039"/>
    <w:rsid w:val="210807DE"/>
    <w:rsid w:val="212379B2"/>
    <w:rsid w:val="214B03A7"/>
    <w:rsid w:val="216D336E"/>
    <w:rsid w:val="217F185C"/>
    <w:rsid w:val="222065DA"/>
    <w:rsid w:val="22F619F2"/>
    <w:rsid w:val="23531807"/>
    <w:rsid w:val="236B1FC2"/>
    <w:rsid w:val="23813873"/>
    <w:rsid w:val="244B4F0B"/>
    <w:rsid w:val="245469AA"/>
    <w:rsid w:val="248202FA"/>
    <w:rsid w:val="248F3C40"/>
    <w:rsid w:val="24AA5F71"/>
    <w:rsid w:val="25297F8E"/>
    <w:rsid w:val="253E62D3"/>
    <w:rsid w:val="25DC4D33"/>
    <w:rsid w:val="25E718A6"/>
    <w:rsid w:val="25F53857"/>
    <w:rsid w:val="25FA280A"/>
    <w:rsid w:val="26A73AB5"/>
    <w:rsid w:val="26C10BA9"/>
    <w:rsid w:val="27564293"/>
    <w:rsid w:val="27A4145E"/>
    <w:rsid w:val="27EF70BF"/>
    <w:rsid w:val="28302A27"/>
    <w:rsid w:val="29976EB8"/>
    <w:rsid w:val="29B1697E"/>
    <w:rsid w:val="2A3B0D6F"/>
    <w:rsid w:val="2A6F5126"/>
    <w:rsid w:val="2A70134D"/>
    <w:rsid w:val="2AB00FD2"/>
    <w:rsid w:val="2BCC296A"/>
    <w:rsid w:val="2BF26D8E"/>
    <w:rsid w:val="2C305243"/>
    <w:rsid w:val="2CDD5CD1"/>
    <w:rsid w:val="2D007250"/>
    <w:rsid w:val="2D087784"/>
    <w:rsid w:val="2DD44F95"/>
    <w:rsid w:val="2E2C243D"/>
    <w:rsid w:val="2E504C25"/>
    <w:rsid w:val="2E544F7F"/>
    <w:rsid w:val="2EE12238"/>
    <w:rsid w:val="2F413DC9"/>
    <w:rsid w:val="2FD900DD"/>
    <w:rsid w:val="2FF97623"/>
    <w:rsid w:val="2FFB6345"/>
    <w:rsid w:val="302671C6"/>
    <w:rsid w:val="302A6E68"/>
    <w:rsid w:val="304A2251"/>
    <w:rsid w:val="30537165"/>
    <w:rsid w:val="316E0549"/>
    <w:rsid w:val="31953383"/>
    <w:rsid w:val="319A211B"/>
    <w:rsid w:val="319A5393"/>
    <w:rsid w:val="322D608F"/>
    <w:rsid w:val="32673101"/>
    <w:rsid w:val="32766479"/>
    <w:rsid w:val="3296530E"/>
    <w:rsid w:val="32AB5821"/>
    <w:rsid w:val="32BC2BB1"/>
    <w:rsid w:val="333C06A1"/>
    <w:rsid w:val="335364A3"/>
    <w:rsid w:val="3358730F"/>
    <w:rsid w:val="33674BE8"/>
    <w:rsid w:val="33B853DD"/>
    <w:rsid w:val="33FE6C32"/>
    <w:rsid w:val="34136417"/>
    <w:rsid w:val="34204414"/>
    <w:rsid w:val="3454279B"/>
    <w:rsid w:val="34B46C0B"/>
    <w:rsid w:val="34F76441"/>
    <w:rsid w:val="35BC74D7"/>
    <w:rsid w:val="35DD13F3"/>
    <w:rsid w:val="36852A6B"/>
    <w:rsid w:val="36AC448C"/>
    <w:rsid w:val="36B57ACF"/>
    <w:rsid w:val="37032DC6"/>
    <w:rsid w:val="386D5355"/>
    <w:rsid w:val="388105C8"/>
    <w:rsid w:val="38940D5A"/>
    <w:rsid w:val="3A24486D"/>
    <w:rsid w:val="3A44039A"/>
    <w:rsid w:val="3A5F5D2A"/>
    <w:rsid w:val="3B091BEF"/>
    <w:rsid w:val="3B432DF0"/>
    <w:rsid w:val="3B9574FF"/>
    <w:rsid w:val="3C65271B"/>
    <w:rsid w:val="3C747F70"/>
    <w:rsid w:val="3C850418"/>
    <w:rsid w:val="3CA13BB5"/>
    <w:rsid w:val="3CC06CFF"/>
    <w:rsid w:val="3CD26C60"/>
    <w:rsid w:val="3CE75705"/>
    <w:rsid w:val="3CF539DE"/>
    <w:rsid w:val="3D940042"/>
    <w:rsid w:val="3DA63A4D"/>
    <w:rsid w:val="3DED7CE1"/>
    <w:rsid w:val="3E172149"/>
    <w:rsid w:val="3E36059F"/>
    <w:rsid w:val="3E6D4F62"/>
    <w:rsid w:val="3E8C1953"/>
    <w:rsid w:val="3F5668A8"/>
    <w:rsid w:val="3F6F2599"/>
    <w:rsid w:val="3FFA59E4"/>
    <w:rsid w:val="40323A28"/>
    <w:rsid w:val="40576F22"/>
    <w:rsid w:val="40755B6C"/>
    <w:rsid w:val="408C0942"/>
    <w:rsid w:val="409B204E"/>
    <w:rsid w:val="40C3531F"/>
    <w:rsid w:val="4114303D"/>
    <w:rsid w:val="41FB05D1"/>
    <w:rsid w:val="4220528C"/>
    <w:rsid w:val="42586CDB"/>
    <w:rsid w:val="42924D3E"/>
    <w:rsid w:val="43C733CD"/>
    <w:rsid w:val="43DD30B0"/>
    <w:rsid w:val="43ED20F4"/>
    <w:rsid w:val="43F11010"/>
    <w:rsid w:val="44151059"/>
    <w:rsid w:val="444A29AA"/>
    <w:rsid w:val="448B71E5"/>
    <w:rsid w:val="448C2311"/>
    <w:rsid w:val="44BD5EE9"/>
    <w:rsid w:val="45497DEE"/>
    <w:rsid w:val="459F231B"/>
    <w:rsid w:val="465B29D0"/>
    <w:rsid w:val="471B01E4"/>
    <w:rsid w:val="477478F1"/>
    <w:rsid w:val="48042099"/>
    <w:rsid w:val="4827797B"/>
    <w:rsid w:val="48421DE0"/>
    <w:rsid w:val="492C1451"/>
    <w:rsid w:val="494C1F0C"/>
    <w:rsid w:val="4A230846"/>
    <w:rsid w:val="4A49289F"/>
    <w:rsid w:val="4A890DF9"/>
    <w:rsid w:val="4ADF5065"/>
    <w:rsid w:val="4B055AC1"/>
    <w:rsid w:val="4B4476FD"/>
    <w:rsid w:val="4BAB1E43"/>
    <w:rsid w:val="4C2D1321"/>
    <w:rsid w:val="4C495840"/>
    <w:rsid w:val="4C706D67"/>
    <w:rsid w:val="4DA7308A"/>
    <w:rsid w:val="4DCE46D3"/>
    <w:rsid w:val="4E945648"/>
    <w:rsid w:val="4EFC7160"/>
    <w:rsid w:val="4F406AB5"/>
    <w:rsid w:val="4F4D07D5"/>
    <w:rsid w:val="4FBA22F1"/>
    <w:rsid w:val="4FC94FE1"/>
    <w:rsid w:val="4FCF7E89"/>
    <w:rsid w:val="4FD8213E"/>
    <w:rsid w:val="4FE72ED8"/>
    <w:rsid w:val="5004186C"/>
    <w:rsid w:val="50131436"/>
    <w:rsid w:val="50510CE4"/>
    <w:rsid w:val="507703FB"/>
    <w:rsid w:val="50CA3498"/>
    <w:rsid w:val="50CC6034"/>
    <w:rsid w:val="50F71473"/>
    <w:rsid w:val="5128608B"/>
    <w:rsid w:val="514D4D15"/>
    <w:rsid w:val="51B94DB2"/>
    <w:rsid w:val="52053EAB"/>
    <w:rsid w:val="52890783"/>
    <w:rsid w:val="52EA5CC7"/>
    <w:rsid w:val="53EB6767"/>
    <w:rsid w:val="54454EAB"/>
    <w:rsid w:val="5477489F"/>
    <w:rsid w:val="55291769"/>
    <w:rsid w:val="556548FF"/>
    <w:rsid w:val="559F2959"/>
    <w:rsid w:val="55AF271F"/>
    <w:rsid w:val="55C16125"/>
    <w:rsid w:val="563D58D0"/>
    <w:rsid w:val="567243BE"/>
    <w:rsid w:val="56D1629E"/>
    <w:rsid w:val="570730E8"/>
    <w:rsid w:val="57AB7EF5"/>
    <w:rsid w:val="581503A7"/>
    <w:rsid w:val="588444C2"/>
    <w:rsid w:val="58AA0D2D"/>
    <w:rsid w:val="58C71F55"/>
    <w:rsid w:val="59104069"/>
    <w:rsid w:val="5941391D"/>
    <w:rsid w:val="59625713"/>
    <w:rsid w:val="5A1F685F"/>
    <w:rsid w:val="5A3410E5"/>
    <w:rsid w:val="5A58602A"/>
    <w:rsid w:val="5A8323E5"/>
    <w:rsid w:val="5B3542B5"/>
    <w:rsid w:val="5B3D1D07"/>
    <w:rsid w:val="5BF4033E"/>
    <w:rsid w:val="5CC53915"/>
    <w:rsid w:val="5CE11617"/>
    <w:rsid w:val="5D4F7BAB"/>
    <w:rsid w:val="5D560FB4"/>
    <w:rsid w:val="5D7D7A36"/>
    <w:rsid w:val="5DD63D08"/>
    <w:rsid w:val="5DE9069E"/>
    <w:rsid w:val="5E1A66BA"/>
    <w:rsid w:val="5E28072D"/>
    <w:rsid w:val="5E5F02F5"/>
    <w:rsid w:val="5E77167E"/>
    <w:rsid w:val="5ED11C39"/>
    <w:rsid w:val="5F1D3333"/>
    <w:rsid w:val="5F393637"/>
    <w:rsid w:val="5F921886"/>
    <w:rsid w:val="5FB74895"/>
    <w:rsid w:val="5FD50177"/>
    <w:rsid w:val="5FEA1FA6"/>
    <w:rsid w:val="60102943"/>
    <w:rsid w:val="606927DA"/>
    <w:rsid w:val="60822F72"/>
    <w:rsid w:val="61755D3A"/>
    <w:rsid w:val="61BD1B6D"/>
    <w:rsid w:val="62584E7B"/>
    <w:rsid w:val="62CF6F72"/>
    <w:rsid w:val="63270142"/>
    <w:rsid w:val="634932D8"/>
    <w:rsid w:val="635A3B5E"/>
    <w:rsid w:val="63C1241C"/>
    <w:rsid w:val="63C54C6E"/>
    <w:rsid w:val="641C173D"/>
    <w:rsid w:val="645948A0"/>
    <w:rsid w:val="647121DF"/>
    <w:rsid w:val="64D7380F"/>
    <w:rsid w:val="65431C2A"/>
    <w:rsid w:val="655561AD"/>
    <w:rsid w:val="656B3447"/>
    <w:rsid w:val="65BD121F"/>
    <w:rsid w:val="662018F7"/>
    <w:rsid w:val="66BD1D3A"/>
    <w:rsid w:val="66F07EA0"/>
    <w:rsid w:val="66F65F0C"/>
    <w:rsid w:val="66FD6F40"/>
    <w:rsid w:val="68737AF9"/>
    <w:rsid w:val="68814C7C"/>
    <w:rsid w:val="689D6216"/>
    <w:rsid w:val="68C73137"/>
    <w:rsid w:val="68CC298C"/>
    <w:rsid w:val="69D30666"/>
    <w:rsid w:val="6A003406"/>
    <w:rsid w:val="6A2119D0"/>
    <w:rsid w:val="6A551799"/>
    <w:rsid w:val="6A9F1295"/>
    <w:rsid w:val="6B361412"/>
    <w:rsid w:val="6C241E31"/>
    <w:rsid w:val="6C46231A"/>
    <w:rsid w:val="6C485C50"/>
    <w:rsid w:val="6C945838"/>
    <w:rsid w:val="6CF111FE"/>
    <w:rsid w:val="6D002852"/>
    <w:rsid w:val="6F7C240C"/>
    <w:rsid w:val="6F9B1FC9"/>
    <w:rsid w:val="6FEA35D1"/>
    <w:rsid w:val="706F08AA"/>
    <w:rsid w:val="707818A5"/>
    <w:rsid w:val="70D52123"/>
    <w:rsid w:val="70E1607D"/>
    <w:rsid w:val="712D453F"/>
    <w:rsid w:val="714205EC"/>
    <w:rsid w:val="714C59C1"/>
    <w:rsid w:val="718334A3"/>
    <w:rsid w:val="720E21D5"/>
    <w:rsid w:val="728418CF"/>
    <w:rsid w:val="728A622B"/>
    <w:rsid w:val="729500D8"/>
    <w:rsid w:val="72EC7218"/>
    <w:rsid w:val="73580EAF"/>
    <w:rsid w:val="744C17F8"/>
    <w:rsid w:val="74873FAB"/>
    <w:rsid w:val="74CA0CDA"/>
    <w:rsid w:val="74DC0B6D"/>
    <w:rsid w:val="74EF0A1C"/>
    <w:rsid w:val="751C7D5B"/>
    <w:rsid w:val="75296D2A"/>
    <w:rsid w:val="754C7EFE"/>
    <w:rsid w:val="75702A28"/>
    <w:rsid w:val="760D6B0C"/>
    <w:rsid w:val="76397526"/>
    <w:rsid w:val="767F2105"/>
    <w:rsid w:val="76930F11"/>
    <w:rsid w:val="76BE3BD5"/>
    <w:rsid w:val="76E56D0E"/>
    <w:rsid w:val="76E663B7"/>
    <w:rsid w:val="77327C32"/>
    <w:rsid w:val="777306DC"/>
    <w:rsid w:val="77EB60E1"/>
    <w:rsid w:val="782A2B82"/>
    <w:rsid w:val="784B02BA"/>
    <w:rsid w:val="786A6DA4"/>
    <w:rsid w:val="78853799"/>
    <w:rsid w:val="7898295A"/>
    <w:rsid w:val="79E708B0"/>
    <w:rsid w:val="7A873FCC"/>
    <w:rsid w:val="7B2332A9"/>
    <w:rsid w:val="7B423F8B"/>
    <w:rsid w:val="7B5B739F"/>
    <w:rsid w:val="7BD56CD5"/>
    <w:rsid w:val="7BF41076"/>
    <w:rsid w:val="7CDF0FCC"/>
    <w:rsid w:val="7D4B6331"/>
    <w:rsid w:val="7D8F7D02"/>
    <w:rsid w:val="7DCA423E"/>
    <w:rsid w:val="7DD34137"/>
    <w:rsid w:val="7E89413B"/>
    <w:rsid w:val="7F0E3A5A"/>
    <w:rsid w:val="7F6C3352"/>
    <w:rsid w:val="7FA9576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表格文字"/>
    <w:qFormat/>
    <w:uiPriority w:val="0"/>
    <w:rPr>
      <w:rFonts w:ascii="Calibri" w:hAnsi="Calibri" w:eastAsia="仿宋_GB231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2b57a-c839-4434-885f-291bb4acb902}">
  <ds:schemaRefs/>
</ds:datastoreItem>
</file>

<file path=customXml/itemProps3.xml><?xml version="1.0" encoding="utf-8"?>
<ds:datastoreItem xmlns:ds="http://schemas.openxmlformats.org/officeDocument/2006/customXml" ds:itemID="{fefa8d8b-cd07-4406-947c-e6109905f9fc}">
  <ds:schemaRefs/>
</ds:datastoreItem>
</file>

<file path=customXml/itemProps4.xml><?xml version="1.0" encoding="utf-8"?>
<ds:datastoreItem xmlns:ds="http://schemas.openxmlformats.org/officeDocument/2006/customXml" ds:itemID="{d5605d5d-6a66-4031-afd0-0e158483f51b}">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10</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2025-04-24T07:53:45Z</cp:lastPrinted>
  <dcterms:modified xsi:type="dcterms:W3CDTF">2025-04-24T08:12:36Z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