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61</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164-31号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仿宋_GB2312" w:cs="Times New Roman"/>
          <w:sz w:val="32"/>
          <w:szCs w:val="32"/>
        </w:rPr>
        <w:t>李健</w:t>
      </w:r>
      <w:r>
        <w:rPr>
          <w:rFonts w:hint="default" w:ascii="Times New Roman" w:hAnsi="Times New Roman" w:eastAsia="方正仿宋_GBK" w:cs="Times New Roman"/>
          <w:szCs w:val="32"/>
          <w:lang w:val="en-US" w:eastAsia="zh-CN"/>
        </w:rPr>
        <w:t>委员：</w:t>
      </w:r>
    </w:p>
    <w:p>
      <w:pPr>
        <w:keepNext w:val="0"/>
        <w:keepLines w:val="0"/>
        <w:pageBreakBefore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在自治县</w:t>
      </w:r>
      <w:r>
        <w:rPr>
          <w:rFonts w:hint="default" w:ascii="Times New Roman" w:hAnsi="Times New Roman" w:eastAsia="方正仿宋_GBK" w:cs="Times New Roman"/>
          <w:b w:val="0"/>
          <w:bCs w:val="0"/>
          <w:szCs w:val="32"/>
          <w:lang w:eastAsia="zh-CN"/>
        </w:rPr>
        <w:t>政协</w:t>
      </w:r>
      <w:r>
        <w:rPr>
          <w:rFonts w:hint="default" w:ascii="Times New Roman" w:hAnsi="Times New Roman" w:eastAsia="方正仿宋_GBK" w:cs="Times New Roman"/>
          <w:b w:val="0"/>
          <w:bCs w:val="0"/>
          <w:szCs w:val="32"/>
        </w:rPr>
        <w:t>十</w:t>
      </w:r>
      <w:r>
        <w:rPr>
          <w:rFonts w:hint="default" w:ascii="Times New Roman" w:hAnsi="Times New Roman" w:eastAsia="方正仿宋_GBK" w:cs="Times New Roman"/>
          <w:b w:val="0"/>
          <w:bCs w:val="0"/>
          <w:szCs w:val="32"/>
          <w:lang w:eastAsia="zh-CN"/>
        </w:rPr>
        <w:t>六</w:t>
      </w:r>
      <w:r>
        <w:rPr>
          <w:rFonts w:hint="default" w:ascii="Times New Roman" w:hAnsi="Times New Roman" w:eastAsia="方正仿宋_GBK" w:cs="Times New Roman"/>
          <w:b w:val="0"/>
          <w:bCs w:val="0"/>
          <w:szCs w:val="32"/>
        </w:rPr>
        <w:t>届</w:t>
      </w:r>
      <w:r>
        <w:rPr>
          <w:rFonts w:hint="default" w:ascii="Times New Roman" w:hAnsi="Times New Roman" w:eastAsia="方正仿宋_GBK" w:cs="Times New Roman"/>
          <w:b w:val="0"/>
          <w:bCs w:val="0"/>
          <w:szCs w:val="32"/>
          <w:lang w:eastAsia="zh-CN"/>
        </w:rPr>
        <w:t>四</w:t>
      </w:r>
      <w:r>
        <w:rPr>
          <w:rFonts w:hint="default" w:ascii="Times New Roman" w:hAnsi="Times New Roman" w:eastAsia="方正仿宋_GBK" w:cs="Times New Roman"/>
          <w:b w:val="0"/>
          <w:bCs w:val="0"/>
          <w:szCs w:val="32"/>
        </w:rPr>
        <w:t>次会议上，</w:t>
      </w:r>
      <w:r>
        <w:rPr>
          <w:rFonts w:hint="default" w:ascii="Times New Roman" w:hAnsi="Times New Roman" w:eastAsia="方正仿宋_GBK" w:cs="Times New Roman"/>
          <w:b w:val="0"/>
          <w:bCs w:val="0"/>
          <w:szCs w:val="32"/>
          <w:lang w:val="en-US" w:eastAsia="zh-CN"/>
        </w:rPr>
        <w:t>您</w:t>
      </w:r>
      <w:r>
        <w:rPr>
          <w:rFonts w:hint="default" w:ascii="Times New Roman" w:hAnsi="Times New Roman" w:eastAsia="方正仿宋_GBK" w:cs="Times New Roman"/>
          <w:b w:val="0"/>
          <w:bCs w:val="0"/>
          <w:szCs w:val="32"/>
        </w:rPr>
        <w:t>提出的</w:t>
      </w:r>
      <w:r>
        <w:rPr>
          <w:rFonts w:hint="default" w:ascii="Times New Roman" w:hAnsi="Times New Roman" w:eastAsia="方正仿宋_GBK" w:cs="Times New Roman"/>
          <w:b w:val="0"/>
          <w:bCs w:val="0"/>
        </w:rPr>
        <w:t>《</w:t>
      </w:r>
      <w:r>
        <w:rPr>
          <w:rFonts w:hint="default" w:ascii="Times New Roman" w:hAnsi="Times New Roman" w:eastAsia="仿宋_GB2312" w:cs="Times New Roman"/>
          <w:sz w:val="32"/>
          <w:szCs w:val="32"/>
        </w:rPr>
        <w:t>关于加强北岸公园环境卫生整治的提案</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szCs w:val="32"/>
        </w:rPr>
        <w:t>收悉，经认真研究，现答复如下：</w:t>
      </w:r>
    </w:p>
    <w:p>
      <w:pPr>
        <w:keepNext w:val="0"/>
        <w:keepLines w:val="0"/>
        <w:pageBreakBefore w:val="0"/>
        <w:widowControl w:val="0"/>
        <w:tabs>
          <w:tab w:val="left" w:pos="1125"/>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仿宋_GB2312" w:cs="Times New Roman"/>
          <w:sz w:val="32"/>
          <w:szCs w:val="32"/>
        </w:rPr>
        <w:t>焉耆县北河公园自2014年6月竣工交付使用后由新疆绿岛美化工程有限公司焉耆分公司外包养护管理，2020年1月绿地交由我处养护管理，环境卫生由县环境督导组和爱卫办安排给公园所在社区及附近单位对公园绿地进行保洁，但由于公园靠近商业区，吃饭、休闲、健身人数较多且不定时，造成公园有时存在保洁不及时的问题。下一步我们将加强与爱卫办协调，将公园绿地保洁工作划分到所在社区、单位，实行环境卫生管理常态化工作机制。同时，加大对居民群众的宣传教育管理力度，发动群众自觉保护生态环境,营造大家的环境大家管、保护环境人人有责的良好社会氛围</w:t>
      </w:r>
      <w:r>
        <w:rPr>
          <w:rFonts w:hint="default" w:ascii="Times New Roman" w:hAnsi="Times New Roman" w:eastAsia="方正小标宋_GBK" w:cs="Times New Roman"/>
          <w:sz w:val="32"/>
          <w:szCs w:val="32"/>
        </w:rPr>
        <w:t>。</w:t>
      </w:r>
      <w:r>
        <w:rPr>
          <w:rFonts w:hint="default" w:ascii="Times New Roman" w:hAnsi="Times New Roman" w:eastAsia="仿宋_GB2312" w:cs="Times New Roman"/>
          <w:sz w:val="32"/>
          <w:szCs w:val="32"/>
        </w:rPr>
        <w:t>同时我处将加大绿地养护管理力度，及时对草坪、树木进行浇水、施肥、修剪及病虫害防治工作，力争创造最佳的绿化美化效果，让开都河沿河景观带真正成为焉者县亮丽的名片。</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再次感谢您对城市建设工作的关心，希望您能一如既往地支持城市建设工作，提出宝贵的意见和建议！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主管领导：</w:t>
      </w:r>
      <w:r>
        <w:rPr>
          <w:rFonts w:hint="default" w:ascii="Times New Roman" w:hAnsi="Times New Roman" w:eastAsia="方正仿宋_GBK" w:cs="Times New Roman"/>
          <w:szCs w:val="32"/>
          <w:lang w:eastAsia="zh-CN"/>
        </w:rPr>
        <w:t>张凯</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承 办 人：</w:t>
      </w:r>
      <w:r>
        <w:rPr>
          <w:rFonts w:hint="eastAsia" w:ascii="Times New Roman" w:hAnsi="Times New Roman" w:eastAsia="方正仿宋_GBK" w:cs="Times New Roman"/>
          <w:szCs w:val="32"/>
          <w:lang w:eastAsia="zh-CN"/>
        </w:rPr>
        <w:t>吐逊江</w:t>
      </w:r>
      <w:r>
        <w:rPr>
          <w:rFonts w:hint="eastAsia" w:ascii="Times New Roman" w:hAnsi="Times New Roman" w:eastAsia="方正仿宋_GBK" w:cs="Times New Roman"/>
          <w:szCs w:val="32"/>
          <w:lang w:val="en-US" w:eastAsia="zh-CN"/>
        </w:rPr>
        <w:t>·阿巴拜克</w:t>
      </w:r>
    </w:p>
    <w:p>
      <w:pPr>
        <w:keepNext w:val="0"/>
        <w:keepLines w:val="0"/>
        <w:pageBreakBefore w:val="0"/>
        <w:kinsoku/>
        <w:wordWrap/>
        <w:overflowPunct/>
        <w:topLinePunct w:val="0"/>
        <w:autoSpaceDE/>
        <w:autoSpaceDN/>
        <w:bidi w:val="0"/>
        <w:adjustRightInd/>
        <w:snapToGrid/>
        <w:spacing w:line="480" w:lineRule="exact"/>
        <w:ind w:left="1600" w:leftChars="200" w:hanging="960" w:hangingChars="3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Cs w:val="32"/>
        </w:rPr>
        <w:t>联系电话：</w:t>
      </w:r>
      <w:r>
        <w:rPr>
          <w:rFonts w:hint="default" w:ascii="Times New Roman" w:hAnsi="Times New Roman" w:eastAsia="方正仿宋_GBK" w:cs="Times New Roman"/>
          <w:szCs w:val="32"/>
          <w:lang w:val="en-US" w:eastAsia="zh-CN"/>
        </w:rPr>
        <w:t>6011829</w:t>
      </w: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p>
    <w:p>
      <w:pPr>
        <w:pStyle w:val="4"/>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rPr>
      </w:pPr>
      <w:bookmarkStart w:id="0" w:name="_GoBack"/>
      <w:bookmarkEnd w:id="0"/>
    </w:p>
    <w:p>
      <w:pPr>
        <w:pStyle w:val="5"/>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w:t>
      </w:r>
      <w:r>
        <w:rPr>
          <w:rFonts w:hint="default" w:ascii="Times New Roman" w:hAnsi="Times New Roman" w:eastAsia="方正仿宋_GBK" w:cs="Times New Roman"/>
          <w:b w:val="0"/>
          <w:bCs w:val="0"/>
          <w:szCs w:val="32"/>
          <w:lang w:val="en-US" w:eastAsia="zh-CN"/>
        </w:rPr>
        <w:t xml:space="preserve">   </w:t>
      </w:r>
      <w:r>
        <w:rPr>
          <w:rFonts w:hint="default" w:ascii="Times New Roman" w:hAnsi="Times New Roman" w:eastAsia="方正仿宋_GBK" w:cs="Times New Roman"/>
          <w:b w:val="0"/>
          <w:bCs w:val="0"/>
          <w:szCs w:val="32"/>
        </w:rPr>
        <w:t>焉耆县住房和城乡建设局</w:t>
      </w:r>
    </w:p>
    <w:p>
      <w:pPr>
        <w:keepNext w:val="0"/>
        <w:keepLines w:val="0"/>
        <w:pageBreakBefore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rPr>
          <w:rFonts w:hint="default" w:ascii="Times New Roman" w:hAnsi="Times New Roman" w:cs="Times New Roman"/>
        </w:rP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50910"/>
    <w:rsid w:val="332224F2"/>
    <w:rsid w:val="344B14B0"/>
    <w:rsid w:val="40E82494"/>
    <w:rsid w:val="4C850910"/>
    <w:rsid w:val="7FF2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2024-05-14T11:14:00Z</dcterms:created>
  <dc:creator>Administrator</dc:creator>
  <cp:lastModifiedBy>Administrator</cp:lastModifiedBy>
  <cp:lastPrinted>2024-05-17T03:48:31Z</cp:lastPrinted>
  <dcterms:modified xsi:type="dcterms:W3CDTF">2024-05-17T03:48:38Z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