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焉司发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[2024]31号                签发：程新星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eastAsia="方正大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eastAsia="方正大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对焉耆县第十八届人民代表大会第四次会议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第2024－39号建议的答复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sz w:val="31"/>
          <w:szCs w:val="31"/>
          <w:lang w:val="en-US" w:eastAsia="zh-CN"/>
        </w:rPr>
        <w:t>艾尼瓦尔·克然木、西艾里·阿吉尼山代表：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在自治县十八届人大四次会议上，你们提出的关于对乡镇突出执法问题进行针对性培训的建议收悉，我们将结合你们的建议，采取有效措施，切实加强乡镇执法人员培训，提升乡镇执法水平，确保乡镇赋权事项接得住、接得准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1"/>
          <w:szCs w:val="31"/>
          <w:lang w:val="en-US" w:eastAsia="zh-CN"/>
        </w:rPr>
        <w:t>一是开展县级层面行政执法培训。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由司法局牵头，通过邀请法律顾问，县直赋权部门对赋权32项行政处罚事项，从立案、审查、决定、送达各环节的执法技巧开展实务培训，同时采用典型案例点评，对优秀（不合格）案卷评析等方式，切实指导乡镇规范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1"/>
          <w:szCs w:val="31"/>
          <w:lang w:val="en-US" w:eastAsia="zh-CN"/>
        </w:rPr>
        <w:t>二是开展执法部门行业法规培训。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由县水利局等七个县直赋权单位，定期组织乡镇执法人员开展线上线下行业法规培训，强化乡镇对水利等专业行规的学习。同时通过县直部门下沉执法、联合执法、乡镇执法人员分批到县直部门跟班学习等方式，充分发挥县直部门传帮带作用，手把手指导乡镇规范执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1"/>
          <w:szCs w:val="31"/>
          <w:lang w:val="en-US" w:eastAsia="zh-CN"/>
        </w:rPr>
        <w:t>三是开展新入职执法人员岗前培训。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组织新申办执法证人员参加自治州通用法律知识培训，将行政执法“三项制度”、行政执法实务、典型案例剖析、案卷制作等内容纳入必修课程，将培训考试结果作为执法资格准入的必备条件，把好执法人员准入关，全面提升乡镇行政执法人员的综合法律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1"/>
          <w:szCs w:val="31"/>
          <w:lang w:val="en-US" w:eastAsia="zh-CN"/>
        </w:rPr>
        <w:t>四是开展案卷评查现场教学活动。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通过部门案卷互查、集中案卷评查等方式，组织各乡镇执法骨干列席评查活动，由评查员开展“点对点”现场教学指导，全面提升乡镇执法人员执法实践能力。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分管县长：张亮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主管领导：程新星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承办人：马小娥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联系电话：6011273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焉耆县司法局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center"/>
        <w:textAlignment w:val="auto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2024年5月23日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抄送：县人大代工委、县人民政府办公室、包尔海乡人大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76480"/>
    <w:rsid w:val="011E393E"/>
    <w:rsid w:val="03DE3397"/>
    <w:rsid w:val="06EB09A5"/>
    <w:rsid w:val="0B653ECE"/>
    <w:rsid w:val="1DB3448E"/>
    <w:rsid w:val="238428E5"/>
    <w:rsid w:val="298C0419"/>
    <w:rsid w:val="2A0B5B2F"/>
    <w:rsid w:val="2BDE512E"/>
    <w:rsid w:val="30E5008D"/>
    <w:rsid w:val="330D2B65"/>
    <w:rsid w:val="33C54D5C"/>
    <w:rsid w:val="39644712"/>
    <w:rsid w:val="3B4D1878"/>
    <w:rsid w:val="3F650894"/>
    <w:rsid w:val="41D843BF"/>
    <w:rsid w:val="44C8392C"/>
    <w:rsid w:val="47930767"/>
    <w:rsid w:val="4A9F0CF4"/>
    <w:rsid w:val="502F6157"/>
    <w:rsid w:val="5D5049E3"/>
    <w:rsid w:val="6AA76480"/>
    <w:rsid w:val="731C277E"/>
    <w:rsid w:val="7D3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20" w:lineRule="exact"/>
      <w:jc w:val="center"/>
    </w:pPr>
    <w:rPr>
      <w:rFonts w:ascii="仿宋_GB2312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2024-05-23T06:06:00Z</dcterms:created>
  <dc:creator>dell</dc:creator>
  <cp:lastModifiedBy>dell</cp:lastModifiedBy>
  <cp:lastPrinted>2024-05-24T03:45:00Z</cp:lastPrinted>
  <dcterms:modified xsi:type="dcterms:W3CDTF">2025-11-21T10:43:45Z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