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1F0E9">
      <w:pPr>
        <w:adjustRightInd w:val="0"/>
        <w:spacing w:line="480" w:lineRule="exact"/>
        <w:rPr>
          <w:rFonts w:eastAsia="方正仿宋_GBK"/>
          <w:sz w:val="31"/>
          <w:szCs w:val="31"/>
        </w:rPr>
      </w:pPr>
      <w:r>
        <w:rPr>
          <w:rFonts w:hint="eastAsia" w:eastAsia="方正仿宋_GBK"/>
          <w:sz w:val="31"/>
          <w:szCs w:val="31"/>
          <w:lang w:eastAsia="zh-CN"/>
        </w:rPr>
        <w:t>附件</w:t>
      </w:r>
      <w:r>
        <w:rPr>
          <w:rFonts w:hint="eastAsia" w:eastAsia="方正仿宋_GBK"/>
          <w:sz w:val="31"/>
          <w:szCs w:val="31"/>
          <w:lang w:val="en-US" w:eastAsia="zh-CN"/>
        </w:rPr>
        <w:t>2：</w:t>
      </w:r>
      <w:r>
        <w:rPr>
          <w:rFonts w:eastAsia="方正仿宋_GBK"/>
          <w:sz w:val="31"/>
          <w:szCs w:val="31"/>
        </w:rPr>
        <w:t xml:space="preserve">                                                    </w:t>
      </w:r>
    </w:p>
    <w:p w14:paraId="770E586F">
      <w:pPr>
        <w:adjustRightInd w:val="0"/>
        <w:spacing w:line="480" w:lineRule="exact"/>
        <w:jc w:val="center"/>
        <w:rPr>
          <w:rFonts w:eastAsia="黑体"/>
          <w:b/>
          <w:sz w:val="32"/>
          <w:szCs w:val="32"/>
        </w:rPr>
      </w:pPr>
    </w:p>
    <w:p w14:paraId="76B02613">
      <w:pPr>
        <w:adjustRightInd w:val="0"/>
        <w:spacing w:line="480" w:lineRule="exact"/>
        <w:jc w:val="center"/>
        <w:rPr>
          <w:rFonts w:eastAsia="黑体"/>
          <w:b/>
          <w:sz w:val="52"/>
          <w:szCs w:val="52"/>
        </w:rPr>
      </w:pPr>
    </w:p>
    <w:p w14:paraId="686E36F6">
      <w:pPr>
        <w:adjustRightInd w:val="0"/>
        <w:spacing w:line="480" w:lineRule="exact"/>
        <w:jc w:val="center"/>
        <w:rPr>
          <w:rFonts w:eastAsia="黑体"/>
          <w:b/>
          <w:sz w:val="52"/>
          <w:szCs w:val="52"/>
        </w:rPr>
      </w:pPr>
    </w:p>
    <w:p w14:paraId="3B85346C">
      <w:pPr>
        <w:adjustRightInd w:val="0"/>
        <w:spacing w:line="480" w:lineRule="exact"/>
        <w:jc w:val="center"/>
        <w:rPr>
          <w:rFonts w:eastAsia="黑体"/>
          <w:b/>
          <w:sz w:val="52"/>
          <w:szCs w:val="52"/>
        </w:rPr>
      </w:pPr>
    </w:p>
    <w:p w14:paraId="5567EA1E">
      <w:pPr>
        <w:adjustRightInd w:val="0"/>
        <w:spacing w:line="480" w:lineRule="exact"/>
        <w:jc w:val="center"/>
        <w:rPr>
          <w:rFonts w:eastAsia="黑体"/>
          <w:b/>
          <w:sz w:val="52"/>
          <w:szCs w:val="52"/>
        </w:rPr>
      </w:pPr>
    </w:p>
    <w:p w14:paraId="7D2EC6C2">
      <w:pPr>
        <w:adjustRightInd w:val="0"/>
        <w:spacing w:line="480" w:lineRule="exact"/>
        <w:jc w:val="center"/>
        <w:rPr>
          <w:rFonts w:eastAsia="黑体"/>
          <w:b/>
          <w:sz w:val="52"/>
          <w:szCs w:val="52"/>
        </w:rPr>
      </w:pPr>
    </w:p>
    <w:p w14:paraId="6A71F35C">
      <w:pPr>
        <w:adjustRightInd w:val="0"/>
        <w:spacing w:line="480" w:lineRule="exact"/>
        <w:jc w:val="center"/>
        <w:rPr>
          <w:rFonts w:eastAsia="黑体"/>
          <w:b/>
          <w:sz w:val="52"/>
          <w:szCs w:val="52"/>
        </w:rPr>
      </w:pPr>
    </w:p>
    <w:p w14:paraId="7844984B">
      <w:pPr>
        <w:spacing w:line="360" w:lineRule="auto"/>
        <w:jc w:val="center"/>
        <w:rPr>
          <w:rFonts w:eastAsia="黑体"/>
          <w:b/>
          <w:bCs/>
          <w:sz w:val="44"/>
          <w:szCs w:val="44"/>
        </w:rPr>
      </w:pPr>
      <w:r>
        <w:rPr>
          <w:rFonts w:hint="eastAsia" w:eastAsia="黑体"/>
          <w:b/>
          <w:bCs/>
          <w:sz w:val="44"/>
          <w:szCs w:val="44"/>
          <w:lang w:eastAsia="zh-CN"/>
        </w:rPr>
        <w:t>2026</w:t>
      </w:r>
      <w:r>
        <w:rPr>
          <w:rFonts w:hAnsi="黑体" w:eastAsia="黑体"/>
          <w:b/>
          <w:bCs/>
          <w:sz w:val="44"/>
          <w:szCs w:val="44"/>
        </w:rPr>
        <w:t>年</w:t>
      </w:r>
      <w:r>
        <w:rPr>
          <w:rFonts w:hint="eastAsia" w:hAnsi="黑体" w:eastAsia="黑体"/>
          <w:b/>
          <w:bCs/>
          <w:sz w:val="44"/>
          <w:szCs w:val="44"/>
        </w:rPr>
        <w:t>焉耆</w:t>
      </w:r>
      <w:r>
        <w:rPr>
          <w:rFonts w:hint="eastAsia" w:hAnsi="黑体" w:eastAsia="黑体"/>
          <w:b/>
          <w:bCs/>
          <w:sz w:val="44"/>
          <w:szCs w:val="44"/>
          <w:lang w:eastAsia="zh-CN"/>
        </w:rPr>
        <w:t>回族自治</w:t>
      </w:r>
      <w:r>
        <w:rPr>
          <w:rFonts w:hint="eastAsia" w:hAnsi="黑体" w:eastAsia="黑体"/>
          <w:b/>
          <w:bCs/>
          <w:sz w:val="44"/>
          <w:szCs w:val="44"/>
        </w:rPr>
        <w:t>县</w:t>
      </w:r>
      <w:r>
        <w:rPr>
          <w:rFonts w:hint="eastAsia" w:hAnsi="黑体" w:eastAsia="黑体"/>
          <w:b/>
          <w:bCs/>
          <w:sz w:val="44"/>
          <w:szCs w:val="44"/>
          <w:lang w:eastAsia="zh-CN"/>
        </w:rPr>
        <w:t>建材</w:t>
      </w:r>
      <w:r>
        <w:rPr>
          <w:rFonts w:hAnsi="黑体" w:eastAsia="黑体"/>
          <w:b/>
          <w:bCs/>
          <w:sz w:val="44"/>
          <w:szCs w:val="44"/>
        </w:rPr>
        <w:t>产品质量监督抽查方案</w:t>
      </w:r>
    </w:p>
    <w:p w14:paraId="7B1520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E8A43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黑体" w:hAnsi="黑体" w:eastAsia="黑体" w:cs="Times New Roman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b/>
          <w:bCs w:val="0"/>
          <w:kern w:val="2"/>
          <w:sz w:val="32"/>
          <w:szCs w:val="32"/>
          <w:lang w:val="en-US" w:eastAsia="zh-CN" w:bidi="ar-SA"/>
        </w:rPr>
        <w:t>2026 年焉耆回族自治县建材产品（砖）质量监督抽查方案</w:t>
      </w:r>
    </w:p>
    <w:p w14:paraId="0FFFB1D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 w:firstLineChars="20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一、抽样方式</w:t>
      </w:r>
    </w:p>
    <w:p w14:paraId="57DEB4A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 w:firstLineChars="20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（一）抽样领域</w:t>
      </w:r>
    </w:p>
    <w:p w14:paraId="05D2CC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rPr>
          <w:szCs w:val="21"/>
        </w:rPr>
      </w:pPr>
      <w:r>
        <w:rPr>
          <w:rFonts w:hint="eastAsia" w:hAnsi="宋体"/>
          <w:szCs w:val="21"/>
        </w:rPr>
        <w:t>焉耆县辖区</w:t>
      </w:r>
      <w:r>
        <w:rPr>
          <w:rFonts w:hAnsi="宋体"/>
          <w:szCs w:val="21"/>
        </w:rPr>
        <w:t>内</w:t>
      </w:r>
      <w:r>
        <w:rPr>
          <w:rFonts w:hint="eastAsia" w:hAnsi="宋体"/>
          <w:szCs w:val="21"/>
          <w:lang w:val="en-US" w:eastAsia="zh-CN"/>
        </w:rPr>
        <w:t>建材产品（砖）</w:t>
      </w:r>
      <w:r>
        <w:rPr>
          <w:rFonts w:hAnsi="宋体"/>
          <w:szCs w:val="21"/>
        </w:rPr>
        <w:t>产品</w:t>
      </w:r>
      <w:r>
        <w:rPr>
          <w:rFonts w:hint="eastAsia" w:hAnsi="宋体"/>
          <w:szCs w:val="21"/>
        </w:rPr>
        <w:t>生产及销售</w:t>
      </w:r>
      <w:r>
        <w:rPr>
          <w:rFonts w:hAnsi="宋体"/>
          <w:szCs w:val="21"/>
        </w:rPr>
        <w:t>企业。</w:t>
      </w:r>
    </w:p>
    <w:p w14:paraId="022B441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 w:firstLineChars="20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（二）抽样型号或规格</w:t>
      </w:r>
    </w:p>
    <w:p w14:paraId="2C19A69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抽取样品为同一生产企业、同一种类、同一型号规格、同一批次的砖产品（生产领域批次以企业生产记录为准，销售领域批次以产品包装标识为准）。抽样数量统一执行表 1 标准，基数要求按领域区分：生产领域抽样基数不少于抽样数量的 3 倍，销售领域抽样基数满足检验需求即可。</w:t>
      </w:r>
    </w:p>
    <w:p w14:paraId="1630F6D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center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表 1 抽取样品数量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4"/>
        <w:gridCol w:w="1602"/>
        <w:gridCol w:w="2293"/>
        <w:gridCol w:w="2294"/>
      </w:tblGrid>
      <w:tr w14:paraId="01609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4" w:type="dxa"/>
            <w:shd w:val="clear" w:color="auto" w:fill="auto"/>
            <w:vAlign w:val="center"/>
          </w:tcPr>
          <w:p w14:paraId="4BED3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产品名称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4754D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抽样数量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1A8B3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检验数量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0587A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备样数量</w:t>
            </w:r>
          </w:p>
        </w:tc>
      </w:tr>
      <w:tr w14:paraId="3CB10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4" w:type="dxa"/>
            <w:shd w:val="clear" w:color="auto" w:fill="auto"/>
            <w:vAlign w:val="center"/>
          </w:tcPr>
          <w:p w14:paraId="55059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砖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2B438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20</w:t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 xml:space="preserve"> 块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5ACA7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10</w:t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 xml:space="preserve"> 块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71AE4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10</w:t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 xml:space="preserve"> 块</w:t>
            </w:r>
          </w:p>
        </w:tc>
      </w:tr>
      <w:tr w14:paraId="55536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4" w:type="dxa"/>
            <w:shd w:val="clear" w:color="auto" w:fill="auto"/>
            <w:vAlign w:val="center"/>
          </w:tcPr>
          <w:p w14:paraId="53A7A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ascii="宋体" w:hAnsi="宋体" w:eastAsia="宋体" w:cs="宋体"/>
                <w:b w:val="0"/>
                <w:bCs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注：样品存在破损、污染等情况时，可适当增加抽样数量；生产领域批次划分按 GB/T 5101-2017 规定执行，不足标准批量的按一批计。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71CC2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2F7BD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14:paraId="2F57F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</w:p>
        </w:tc>
      </w:tr>
    </w:tbl>
    <w:p w14:paraId="71863F3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center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2AE1628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 w:firstLineChars="20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（三）抽样形式</w:t>
      </w:r>
    </w:p>
    <w:p w14:paraId="3996054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严格执行 “双随机、一公开” 制度，随机抽取辖区内生产企业、销售主体，随机选派抽样人员（不少于 2 人）。生产领域同一企业本次抽查仅抽 1 个批次，销售领域同一受检单位最多抽取 3 个不同生产企业的产品。抽样全程使用随机数表或电子随机工具，记录抽样过程，确保随机性和公正性。</w:t>
      </w:r>
    </w:p>
    <w:p w14:paraId="5C816E7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 w:firstLineChars="20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（四）检验样品获取方式</w:t>
      </w:r>
    </w:p>
    <w:p w14:paraId="1C7EAD8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生产领域：检验样品、备用样品均从企业待出厂合格产品中抽取，采用购买方式获取，单价按企业出厂价核算，由抽样人员现场封样后寄、送至检验机构。</w:t>
      </w:r>
    </w:p>
    <w:p w14:paraId="399A09D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销售领域：检验样品采用购买方式（按销售价或标价核算），备用样品由销售主体无偿提供并封存于其经营场所。抽样人员需核对产品合格证明、进货台账等信息，确保样品来源可追溯。</w:t>
      </w:r>
    </w:p>
    <w:p w14:paraId="176F3F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 w:firstLineChars="20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二、企业规模划分</w:t>
      </w:r>
    </w:p>
    <w:p w14:paraId="1529176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仅对生产领域砖厂按行业标准划分规模，销售领域经营主体不做规模划分，全面覆盖各类销售渠道。</w:t>
      </w:r>
    </w:p>
    <w:p w14:paraId="225D26C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center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表 2 砖生产企业规模划分标准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3058"/>
        <w:gridCol w:w="3058"/>
      </w:tblGrid>
      <w:tr w14:paraId="3FD2F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7" w:type="dxa"/>
            <w:shd w:val="clear" w:color="auto" w:fill="auto"/>
            <w:vAlign w:val="center"/>
          </w:tcPr>
          <w:p w14:paraId="7559E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480" w:firstLineChars="200"/>
              <w:jc w:val="center"/>
              <w:textAlignment w:val="auto"/>
              <w:rPr>
                <w:rFonts w:ascii="宋体" w:hAnsi="宋体" w:eastAsia="宋体" w:cs="宋体"/>
                <w:b w:val="0"/>
                <w:bCs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企业规模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6A1C1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480" w:firstLineChars="200"/>
              <w:jc w:val="center"/>
              <w:textAlignment w:val="auto"/>
              <w:rPr>
                <w:rFonts w:ascii="宋体" w:hAnsi="宋体" w:eastAsia="宋体" w:cs="宋体"/>
                <w:b w:val="0"/>
                <w:bCs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从业人员数（人）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273E2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480" w:firstLineChars="200"/>
              <w:jc w:val="center"/>
              <w:textAlignment w:val="auto"/>
              <w:rPr>
                <w:rFonts w:ascii="宋体" w:hAnsi="宋体" w:eastAsia="宋体" w:cs="宋体"/>
                <w:b w:val="0"/>
                <w:bCs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年产量（万块）</w:t>
            </w:r>
          </w:p>
        </w:tc>
      </w:tr>
      <w:tr w14:paraId="0862F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7" w:type="dxa"/>
            <w:shd w:val="clear" w:color="auto" w:fill="auto"/>
            <w:vAlign w:val="center"/>
          </w:tcPr>
          <w:p w14:paraId="42328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480" w:firstLineChars="200"/>
              <w:jc w:val="center"/>
              <w:textAlignment w:val="auto"/>
              <w:rPr>
                <w:rFonts w:ascii="宋体" w:hAnsi="宋体" w:eastAsia="宋体" w:cs="宋体"/>
                <w:b w:val="0"/>
                <w:bCs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大型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3B903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480" w:firstLineChars="200"/>
              <w:jc w:val="center"/>
              <w:textAlignment w:val="auto"/>
              <w:rPr>
                <w:rFonts w:ascii="宋体" w:hAnsi="宋体" w:eastAsia="宋体" w:cs="宋体"/>
                <w:b w:val="0"/>
                <w:bCs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≥100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431CF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480" w:firstLineChars="200"/>
              <w:jc w:val="center"/>
              <w:textAlignment w:val="auto"/>
              <w:rPr>
                <w:rFonts w:ascii="宋体" w:hAnsi="宋体" w:eastAsia="宋体" w:cs="宋体"/>
                <w:b w:val="0"/>
                <w:bCs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≥5000</w:t>
            </w:r>
          </w:p>
        </w:tc>
      </w:tr>
      <w:tr w14:paraId="6EE04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7" w:type="dxa"/>
            <w:shd w:val="clear" w:color="auto" w:fill="auto"/>
            <w:vAlign w:val="center"/>
          </w:tcPr>
          <w:p w14:paraId="3A08D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480" w:firstLineChars="200"/>
              <w:jc w:val="center"/>
              <w:textAlignment w:val="auto"/>
              <w:rPr>
                <w:rFonts w:ascii="宋体" w:hAnsi="宋体" w:eastAsia="宋体" w:cs="宋体"/>
                <w:b w:val="0"/>
                <w:bCs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中型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2EB01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480" w:firstLineChars="200"/>
              <w:jc w:val="center"/>
              <w:textAlignment w:val="auto"/>
              <w:rPr>
                <w:rFonts w:ascii="宋体" w:hAnsi="宋体" w:eastAsia="宋体" w:cs="宋体"/>
                <w:b w:val="0"/>
                <w:bCs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30-99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3FEF2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480" w:firstLineChars="200"/>
              <w:jc w:val="center"/>
              <w:textAlignment w:val="auto"/>
              <w:rPr>
                <w:rFonts w:ascii="宋体" w:hAnsi="宋体" w:eastAsia="宋体" w:cs="宋体"/>
                <w:b w:val="0"/>
                <w:bCs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1000-4999</w:t>
            </w:r>
          </w:p>
        </w:tc>
      </w:tr>
      <w:tr w14:paraId="14E47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7" w:type="dxa"/>
            <w:shd w:val="clear" w:color="auto" w:fill="auto"/>
            <w:vAlign w:val="center"/>
          </w:tcPr>
          <w:p w14:paraId="38B17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480" w:firstLineChars="200"/>
              <w:jc w:val="center"/>
              <w:textAlignment w:val="auto"/>
              <w:rPr>
                <w:rFonts w:ascii="宋体" w:hAnsi="宋体" w:eastAsia="宋体" w:cs="宋体"/>
                <w:b w:val="0"/>
                <w:bCs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小型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5EFB1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480" w:firstLineChars="200"/>
              <w:jc w:val="center"/>
              <w:textAlignment w:val="auto"/>
              <w:rPr>
                <w:rFonts w:ascii="宋体" w:hAnsi="宋体" w:eastAsia="宋体" w:cs="宋体"/>
                <w:b w:val="0"/>
                <w:bCs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＜30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5FE2E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480" w:firstLineChars="200"/>
              <w:jc w:val="center"/>
              <w:textAlignment w:val="auto"/>
              <w:rPr>
                <w:rFonts w:ascii="宋体" w:hAnsi="宋体" w:eastAsia="宋体" w:cs="宋体"/>
                <w:b w:val="0"/>
                <w:bCs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＜1000</w:t>
            </w:r>
          </w:p>
        </w:tc>
      </w:tr>
      <w:tr w14:paraId="0A2CC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7" w:type="dxa"/>
          </w:tcPr>
          <w:p w14:paraId="733AA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注：规模划分以上一年度统计数据为准，新投产企业按实际产能核算；销售领域涵盖大型建材市场、连锁门店、个体商户等各类经营主体</w:t>
            </w:r>
          </w:p>
        </w:tc>
        <w:tc>
          <w:tcPr>
            <w:tcW w:w="3058" w:type="dxa"/>
          </w:tcPr>
          <w:p w14:paraId="18606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058" w:type="dxa"/>
          </w:tcPr>
          <w:p w14:paraId="14321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4EE4C1A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center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310B227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 w:firstLineChars="20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三、产品管理情况</w:t>
      </w:r>
    </w:p>
    <w:p w14:paraId="6BC4761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砖产品质量直接关系建筑结构安全，生产企业需具备合法生产资质、环保审批手续及完善的质量管理制度，销售主体需履行进货查验义务。本次抽查聚焦结构安全关键指标，同时核查生产企业是否按标生产、销售主体是否销售来源不明产品，全面防范质量风险。</w:t>
      </w:r>
    </w:p>
    <w:p w14:paraId="25CA8A7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 w:firstLineChars="20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四、抽查砖产品的标准体系状况</w:t>
      </w:r>
    </w:p>
    <w:p w14:paraId="211443D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核心依据《砌墙砖试验方法》GB/T 2542-2012（检验检测机构资质认定范围内的唯一检验方法标准），同时参考《烧结普通砖》GB/T 5101-2017 及企业备案标准、产品明示质量要求，形成 “方法标准 + 产品标准 + 企业明示” 的检验标准体系</w:t>
      </w:r>
      <w:r>
        <w:rPr>
          <w:rFonts w:hint="eastAsia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。</w:t>
      </w:r>
    </w:p>
    <w:p w14:paraId="2738714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 w:firstLineChars="20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五、样品处置</w:t>
      </w:r>
    </w:p>
    <w:p w14:paraId="250B0AC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 w:firstLineChars="20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（一）样品包装</w:t>
      </w:r>
    </w:p>
    <w:p w14:paraId="10F50D1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根据产品特性采用防水、防碰撞包装，包装外标注抽样日期、领域类型（生产/销售）、产品批次、样品类型（检验/备用）等信息，避免运输和贮存过程中破损、受潮。</w:t>
      </w:r>
    </w:p>
    <w:p w14:paraId="72EA847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 w:firstLineChars="20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（二）样品签封</w:t>
      </w:r>
    </w:p>
    <w:p w14:paraId="55EE43E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使用带唯一编号的防拆封条封样，由抽样检验工作组成员与被抽样方（生产企业质量负责人/销售主体授权人）共同签字确认。生产领域备用样品随检验样品一同带回检验机构；销售领域备用样品封存于销售主体指定区域，严禁擅自拆封或更换。</w:t>
      </w:r>
    </w:p>
    <w:p w14:paraId="188C034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 w:firstLineChars="20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（三）样品检查</w:t>
      </w:r>
    </w:p>
    <w:p w14:paraId="5905BD8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检验机构接收样品时，需查验封条编号、完整性及样品信息与抽样单一致性，发现异常及时沟通并记录；销售领域备用样品由抽样人员定期核查封存状态。</w:t>
      </w:r>
    </w:p>
    <w:p w14:paraId="6EAB3C3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 w:firstLineChars="20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（四）现场取证</w:t>
      </w:r>
    </w:p>
    <w:p w14:paraId="55238C1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对抽样现场、产品状态、关键凭证等进行拍照或摄像记录，影像资料保留 24 个月，具体包含（但不限于）：</w:t>
      </w:r>
    </w:p>
    <w:p w14:paraId="77E6BA68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生产领域：企业厂牌、生产资质、关键生产工序、成品库环境、生产记录及抽样过程照片；</w:t>
      </w:r>
    </w:p>
    <w:p w14:paraId="7D763C56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销售领域：门店外观、产品陈列、库存数量、产品标识、进货台账及抽样过程照片；</w:t>
      </w:r>
    </w:p>
    <w:p w14:paraId="56086999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通用项：封样后样品及封条近照、抽样人员与被抽样方签字确认照片，每家主体至少拍摄清晰照片 10-12 张。</w:t>
      </w:r>
    </w:p>
    <w:p w14:paraId="6CC8244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 w:firstLineChars="20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六、检验应注意的问题</w:t>
      </w:r>
    </w:p>
    <w:p w14:paraId="2CC3A57A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检验项目严格按照《2026 年焉耆回族自治县建材产品质量监督抽查实施细则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</w:t>
      </w:r>
      <w:r>
        <w:rPr>
          <w:rFonts w:ascii="宋体" w:hAnsi="宋体" w:eastAsia="宋体" w:cs="宋体"/>
          <w:sz w:val="24"/>
          <w:szCs w:val="24"/>
        </w:rPr>
        <w:t>执行，所有项目均在检验检测机构资质认定能力范围内</w:t>
      </w:r>
      <w:r>
        <w:rPr>
          <w:color w:val="000000"/>
          <w:sz w:val="24"/>
          <w:szCs w:val="24"/>
        </w:rPr>
        <w:t>。</w:t>
      </w:r>
    </w:p>
    <w:p w14:paraId="47B7F39B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检验过程需严格遵循《砌墙砖试验方法》GB/T 2542-2012 规定的试验条件和操作流程，原始记录完整可追溯，抽样检验工作组成员全程参与检验关键环节，确保流程规范。</w:t>
      </w:r>
    </w:p>
    <w:p w14:paraId="2963214B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结论用语：</w:t>
      </w:r>
      <w:r>
        <w:rPr>
          <w:rFonts w:ascii="宋体" w:hAnsi="宋体" w:eastAsia="宋体" w:cs="宋体"/>
          <w:sz w:val="24"/>
          <w:szCs w:val="24"/>
        </w:rPr>
        <w:t>经抽样检验，所检项目符合《砌墙砖试验方法》GB/T 2542-2012 及相关标准要求，依据实施细则判定为未发现不合格；xx 项目不符合上述标准要求，依据实施细则判定为不合格。</w:t>
      </w:r>
    </w:p>
    <w:p w14:paraId="180620C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 w:firstLineChars="20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七、工作分工</w:t>
      </w:r>
    </w:p>
    <w:p w14:paraId="478AF1C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具体计划见表 3。</w:t>
      </w:r>
    </w:p>
    <w:p w14:paraId="4C6B248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center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表 3 抽样检验工作分工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1834"/>
        <w:gridCol w:w="1835"/>
        <w:gridCol w:w="1835"/>
        <w:gridCol w:w="1835"/>
      </w:tblGrid>
      <w:tr w14:paraId="30AC3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dxa"/>
            <w:shd w:val="clear" w:color="auto" w:fill="FFFFFF"/>
            <w:vAlign w:val="center"/>
          </w:tcPr>
          <w:p w14:paraId="3E579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/>
                <w:i w:val="0"/>
                <w:color w:val="000000" w:themeColor="dark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抽样领域</w:t>
            </w:r>
          </w:p>
        </w:tc>
        <w:tc>
          <w:tcPr>
            <w:tcW w:w="1834" w:type="dxa"/>
            <w:shd w:val="clear" w:color="auto" w:fill="FFFFFF"/>
            <w:vAlign w:val="center"/>
          </w:tcPr>
          <w:p w14:paraId="1A5F5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/>
                <w:i w:val="0"/>
                <w:color w:val="000000" w:themeColor="dark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抽样机构</w:t>
            </w:r>
          </w:p>
        </w:tc>
        <w:tc>
          <w:tcPr>
            <w:tcW w:w="1835" w:type="dxa"/>
            <w:shd w:val="clear" w:color="auto" w:fill="FFFFFF"/>
            <w:vAlign w:val="center"/>
          </w:tcPr>
          <w:p w14:paraId="0E924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/>
                <w:i w:val="0"/>
                <w:color w:val="000000" w:themeColor="dark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计划批次数</w:t>
            </w:r>
          </w:p>
        </w:tc>
        <w:tc>
          <w:tcPr>
            <w:tcW w:w="1835" w:type="dxa"/>
            <w:shd w:val="clear" w:color="auto" w:fill="FFFFFF"/>
            <w:vAlign w:val="center"/>
          </w:tcPr>
          <w:p w14:paraId="3EFF1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/>
                <w:i w:val="0"/>
                <w:color w:val="000000" w:themeColor="dark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检验机构</w:t>
            </w:r>
          </w:p>
        </w:tc>
        <w:tc>
          <w:tcPr>
            <w:tcW w:w="1835" w:type="dxa"/>
            <w:shd w:val="clear" w:color="auto" w:fill="FFFFFF"/>
            <w:vAlign w:val="center"/>
          </w:tcPr>
          <w:p w14:paraId="3DAE2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/>
                <w:i w:val="0"/>
                <w:color w:val="000000" w:themeColor="dark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计划批次数</w:t>
            </w:r>
          </w:p>
        </w:tc>
      </w:tr>
      <w:tr w14:paraId="69237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dxa"/>
          </w:tcPr>
          <w:p w14:paraId="7D693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生产销售领域</w:t>
            </w:r>
          </w:p>
        </w:tc>
        <w:tc>
          <w:tcPr>
            <w:tcW w:w="1834" w:type="dxa"/>
          </w:tcPr>
          <w:p w14:paraId="30AE4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焉耆回族自治县质量与计量检测所</w:t>
            </w:r>
          </w:p>
        </w:tc>
        <w:tc>
          <w:tcPr>
            <w:tcW w:w="1835" w:type="dxa"/>
          </w:tcPr>
          <w:p w14:paraId="51BB4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批次</w:t>
            </w:r>
          </w:p>
        </w:tc>
        <w:tc>
          <w:tcPr>
            <w:tcW w:w="1835" w:type="dxa"/>
          </w:tcPr>
          <w:p w14:paraId="092F5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焉耆回族自治县质量与计量检测所</w:t>
            </w:r>
          </w:p>
        </w:tc>
        <w:tc>
          <w:tcPr>
            <w:tcW w:w="1835" w:type="dxa"/>
          </w:tcPr>
          <w:p w14:paraId="465B4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批次</w:t>
            </w:r>
          </w:p>
        </w:tc>
      </w:tr>
    </w:tbl>
    <w:p w14:paraId="6326F60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center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7424CC9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 w:firstLineChars="20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八、进度要求</w:t>
      </w:r>
    </w:p>
    <w:p w14:paraId="5CA35AF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按监管工作部署明确各阶段时间节点，确保抽样、检验、结果处理高效推进（表 4）。</w:t>
      </w:r>
    </w:p>
    <w:p w14:paraId="00728FF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center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表 4 抽样检验工作进度要求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4"/>
        <w:gridCol w:w="4739"/>
      </w:tblGrid>
      <w:tr w14:paraId="23D79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4" w:type="dxa"/>
            <w:shd w:val="clear" w:color="auto" w:fill="FFFFFF"/>
            <w:vAlign w:val="center"/>
          </w:tcPr>
          <w:p w14:paraId="52B04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480" w:firstLineChars="20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时间安排</w:t>
            </w:r>
          </w:p>
        </w:tc>
        <w:tc>
          <w:tcPr>
            <w:tcW w:w="4739" w:type="dxa"/>
            <w:shd w:val="clear" w:color="auto" w:fill="FFFFFF"/>
            <w:vAlign w:val="center"/>
          </w:tcPr>
          <w:p w14:paraId="12DE6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480" w:firstLineChars="20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color w:val="000000" w:themeColor="dark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工作安排</w:t>
            </w:r>
          </w:p>
        </w:tc>
      </w:tr>
      <w:tr w14:paraId="29349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4" w:type="dxa"/>
            <w:shd w:val="clear" w:color="auto" w:fill="FFFFFF"/>
            <w:vAlign w:val="center"/>
          </w:tcPr>
          <w:p w14:paraId="41CBE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480" w:firstLineChars="20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任务部署后 5 日内</w:t>
            </w:r>
          </w:p>
        </w:tc>
        <w:tc>
          <w:tcPr>
            <w:tcW w:w="4739" w:type="dxa"/>
            <w:shd w:val="clear" w:color="auto" w:fill="FFFFFF"/>
            <w:vAlign w:val="center"/>
          </w:tcPr>
          <w:p w14:paraId="6AC4B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480" w:firstLineChars="20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完成人员培训、主体名录梳理、工具准备</w:t>
            </w:r>
          </w:p>
        </w:tc>
      </w:tr>
      <w:tr w14:paraId="2C5E8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4" w:type="dxa"/>
            <w:shd w:val="clear" w:color="auto" w:fill="FFFFFF"/>
            <w:vAlign w:val="center"/>
          </w:tcPr>
          <w:p w14:paraId="7E6AD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480" w:firstLineChars="20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以任务部署文件为准</w:t>
            </w:r>
          </w:p>
        </w:tc>
        <w:tc>
          <w:tcPr>
            <w:tcW w:w="4739" w:type="dxa"/>
            <w:shd w:val="clear" w:color="auto" w:fill="FFFFFF"/>
            <w:vAlign w:val="center"/>
          </w:tcPr>
          <w:p w14:paraId="5470E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480" w:firstLineChars="20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完成生产、销售领域全部抽样工作</w:t>
            </w:r>
          </w:p>
        </w:tc>
      </w:tr>
      <w:tr w14:paraId="29880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4" w:type="dxa"/>
            <w:shd w:val="clear" w:color="auto" w:fill="FFFFFF"/>
            <w:vAlign w:val="center"/>
          </w:tcPr>
          <w:p w14:paraId="75166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480" w:firstLineChars="20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以任务部署文件为准</w:t>
            </w:r>
          </w:p>
        </w:tc>
        <w:tc>
          <w:tcPr>
            <w:tcW w:w="4739" w:type="dxa"/>
            <w:shd w:val="clear" w:color="auto" w:fill="FFFFFF"/>
            <w:vAlign w:val="center"/>
          </w:tcPr>
          <w:p w14:paraId="54F75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480" w:firstLineChars="20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完成全部样品检验及原始记录整理</w:t>
            </w:r>
          </w:p>
        </w:tc>
      </w:tr>
      <w:tr w14:paraId="71EED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4" w:type="dxa"/>
            <w:shd w:val="clear" w:color="auto" w:fill="FFFFFF"/>
            <w:vAlign w:val="center"/>
          </w:tcPr>
          <w:p w14:paraId="691DF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480" w:firstLineChars="20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检验工作完成 5 日内</w:t>
            </w:r>
          </w:p>
        </w:tc>
        <w:tc>
          <w:tcPr>
            <w:tcW w:w="4739" w:type="dxa"/>
            <w:shd w:val="clear" w:color="auto" w:fill="FFFFFF"/>
            <w:vAlign w:val="center"/>
          </w:tcPr>
          <w:p w14:paraId="722BC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480" w:firstLineChars="20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完成结果汇总、不合格主体初步核实</w:t>
            </w:r>
          </w:p>
        </w:tc>
      </w:tr>
      <w:tr w14:paraId="4A0AA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4" w:type="dxa"/>
            <w:shd w:val="clear" w:color="auto" w:fill="FFFFFF"/>
            <w:vAlign w:val="center"/>
          </w:tcPr>
          <w:p w14:paraId="305B4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480" w:firstLineChars="20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检验工作完成 7 日内</w:t>
            </w:r>
          </w:p>
        </w:tc>
        <w:tc>
          <w:tcPr>
            <w:tcW w:w="4739" w:type="dxa"/>
            <w:shd w:val="clear" w:color="auto" w:fill="FFFFFF"/>
            <w:vAlign w:val="center"/>
          </w:tcPr>
          <w:p w14:paraId="0E264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480" w:firstLineChars="20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上报结果材料、工作总结及不合格处置建议</w:t>
            </w:r>
          </w:p>
        </w:tc>
      </w:tr>
    </w:tbl>
    <w:p w14:paraId="69CD7B5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center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67BBAF2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center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64D7243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 w:firstLineChars="20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九、其他注意事项</w:t>
      </w:r>
    </w:p>
    <w:p w14:paraId="753AFF59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抽样人员需出示监督抽查通知书、身份证明，告知被抽样方抽查范围和方法，不得提前泄露抽查信息。</w:t>
      </w:r>
    </w:p>
    <w:p w14:paraId="1CA13AB9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同一主体同一批次产品，六个月内已接受上级监督抽查的，本次不再重复抽查；被抽样方需配合抽查，不得阻碍、拒绝。</w:t>
      </w:r>
    </w:p>
    <w:p w14:paraId="6ADEDEB9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检验报告需加盖 CMA 标志，检验机构对报告真实性、准确性承担法律责任。</w:t>
      </w:r>
    </w:p>
    <w:p w14:paraId="10A8F295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不合格处置：生产企业需立即停产整改、召回不合格产品；销售主体需下架不合格产品并追溯货源；对不合格主体纳入重点监管，增加抽检频次。</w:t>
      </w:r>
    </w:p>
    <w:p w14:paraId="3F7087A1">
      <w:pPr>
        <w:spacing w:line="360" w:lineRule="auto"/>
        <w:jc w:val="center"/>
        <w:rPr>
          <w:rFonts w:eastAsia="黑体"/>
          <w:sz w:val="52"/>
          <w:szCs w:val="52"/>
        </w:rPr>
      </w:pPr>
    </w:p>
    <w:p w14:paraId="27C0C39B">
      <w:pPr>
        <w:rPr>
          <w:rFonts w:eastAsia="黑体"/>
          <w:sz w:val="52"/>
          <w:szCs w:val="52"/>
        </w:rPr>
      </w:pPr>
      <w:r>
        <w:rPr>
          <w:rFonts w:eastAsia="黑体"/>
          <w:sz w:val="52"/>
          <w:szCs w:val="52"/>
        </w:rPr>
        <w:br w:type="page"/>
      </w:r>
    </w:p>
    <w:p w14:paraId="5723F1B8">
      <w:pPr>
        <w:spacing w:line="360" w:lineRule="auto"/>
        <w:jc w:val="center"/>
        <w:rPr>
          <w:rFonts w:eastAsia="黑体"/>
          <w:sz w:val="52"/>
          <w:szCs w:val="52"/>
        </w:rPr>
      </w:pPr>
      <w:r>
        <w:rPr>
          <w:rFonts w:eastAsia="黑体"/>
          <w:sz w:val="52"/>
          <w:szCs w:val="52"/>
        </w:rPr>
        <w:t>产品质量监督抽查实施细则</w:t>
      </w:r>
    </w:p>
    <w:p w14:paraId="0D2E6769">
      <w:pPr>
        <w:spacing w:line="440" w:lineRule="exact"/>
        <w:jc w:val="center"/>
        <w:rPr>
          <w:rFonts w:eastAsia="黑体"/>
          <w:sz w:val="32"/>
        </w:rPr>
      </w:pPr>
      <w:r>
        <w:rPr>
          <w:rFonts w:eastAsia="黑体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99060</wp:posOffset>
                </wp:positionV>
                <wp:extent cx="5200650" cy="190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00650" cy="190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.25pt;margin-top:7.8pt;height:0.15pt;width:409.5pt;z-index:251660288;mso-width-relative:page;mso-height-relative:page;" filled="f" stroked="t" coordsize="21600,21600" o:gfxdata="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dBaa7TAAAACAEAAA8AAAAAAAAAAQAgAAAAIgAAAGRycy9kb3ducmV2LnhtbFBL&#10;AQIUABQAAAAIAIdO4kD9LQPT+wEAAPIDAAAOAAAAAAAAAAEAIAAAACIBAABkcnMvZTJvRG9jLnht&#10;bFBLBQYAAAAABgAGAFkBAACP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9CFC015">
      <w:pPr>
        <w:spacing w:line="440" w:lineRule="exact"/>
        <w:jc w:val="center"/>
        <w:rPr>
          <w:rFonts w:eastAsia="黑体"/>
          <w:sz w:val="32"/>
        </w:rPr>
      </w:pPr>
    </w:p>
    <w:p w14:paraId="0057D1D1">
      <w:pPr>
        <w:spacing w:line="440" w:lineRule="exact"/>
        <w:jc w:val="center"/>
        <w:rPr>
          <w:rFonts w:eastAsia="黑体"/>
          <w:sz w:val="32"/>
        </w:rPr>
      </w:pPr>
    </w:p>
    <w:p w14:paraId="4287BC67">
      <w:pPr>
        <w:spacing w:line="440" w:lineRule="exact"/>
        <w:jc w:val="center"/>
        <w:rPr>
          <w:rFonts w:eastAsia="黑体"/>
          <w:sz w:val="32"/>
        </w:rPr>
      </w:pPr>
    </w:p>
    <w:p w14:paraId="56A44784">
      <w:pPr>
        <w:spacing w:line="440" w:lineRule="exact"/>
        <w:jc w:val="center"/>
        <w:rPr>
          <w:rFonts w:eastAsia="黑体"/>
          <w:sz w:val="32"/>
        </w:rPr>
      </w:pPr>
    </w:p>
    <w:p w14:paraId="497DFA35">
      <w:pPr>
        <w:spacing w:line="440" w:lineRule="exact"/>
        <w:jc w:val="center"/>
        <w:rPr>
          <w:rFonts w:eastAsia="黑体"/>
          <w:sz w:val="32"/>
        </w:rPr>
      </w:pPr>
    </w:p>
    <w:p w14:paraId="580ECA36">
      <w:pPr>
        <w:spacing w:line="440" w:lineRule="exact"/>
        <w:jc w:val="center"/>
        <w:rPr>
          <w:rFonts w:eastAsia="黑体"/>
          <w:sz w:val="32"/>
        </w:rPr>
      </w:pPr>
    </w:p>
    <w:p w14:paraId="6205CFDB">
      <w:pPr>
        <w:spacing w:line="440" w:lineRule="exact"/>
        <w:jc w:val="center"/>
        <w:rPr>
          <w:rFonts w:eastAsia="黑体"/>
          <w:sz w:val="32"/>
        </w:rPr>
      </w:pPr>
    </w:p>
    <w:p w14:paraId="54A636CF">
      <w:pPr>
        <w:spacing w:line="440" w:lineRule="exact"/>
        <w:jc w:val="center"/>
        <w:rPr>
          <w:rFonts w:eastAsia="黑体"/>
          <w:sz w:val="32"/>
        </w:rPr>
      </w:pPr>
    </w:p>
    <w:p w14:paraId="05B9F312">
      <w:pPr>
        <w:spacing w:line="440" w:lineRule="exact"/>
        <w:jc w:val="center"/>
        <w:rPr>
          <w:rFonts w:eastAsia="黑体"/>
          <w:sz w:val="32"/>
        </w:rPr>
      </w:pPr>
    </w:p>
    <w:p w14:paraId="3072F62F">
      <w:pPr>
        <w:adjustRightInd w:val="0"/>
        <w:spacing w:line="360" w:lineRule="auto"/>
        <w:ind w:right="-334" w:rightChars="-159"/>
        <w:jc w:val="center"/>
        <w:rPr>
          <w:rFonts w:eastAsia="黑体"/>
          <w:b/>
          <w:bCs/>
          <w:sz w:val="44"/>
          <w:szCs w:val="44"/>
        </w:rPr>
      </w:pPr>
      <w:r>
        <w:rPr>
          <w:rFonts w:hint="eastAsia" w:eastAsia="黑体"/>
          <w:b/>
          <w:bCs/>
          <w:sz w:val="44"/>
          <w:szCs w:val="44"/>
          <w:lang w:eastAsia="zh-CN"/>
        </w:rPr>
        <w:t>2026</w:t>
      </w:r>
      <w:r>
        <w:rPr>
          <w:rFonts w:eastAsia="黑体"/>
          <w:b/>
          <w:bCs/>
          <w:sz w:val="44"/>
          <w:szCs w:val="44"/>
        </w:rPr>
        <w:t>年</w:t>
      </w:r>
      <w:r>
        <w:rPr>
          <w:rFonts w:hint="eastAsia" w:eastAsia="黑体"/>
          <w:b/>
          <w:bCs/>
          <w:sz w:val="44"/>
          <w:szCs w:val="44"/>
        </w:rPr>
        <w:t>焉耆县</w:t>
      </w:r>
      <w:r>
        <w:rPr>
          <w:rFonts w:hint="eastAsia" w:eastAsia="黑体"/>
          <w:b/>
          <w:bCs/>
          <w:sz w:val="44"/>
          <w:szCs w:val="44"/>
          <w:lang w:eastAsia="zh-CN"/>
        </w:rPr>
        <w:t>建材</w:t>
      </w:r>
      <w:r>
        <w:rPr>
          <w:rFonts w:eastAsia="黑体"/>
          <w:b/>
          <w:bCs/>
          <w:sz w:val="44"/>
          <w:szCs w:val="44"/>
        </w:rPr>
        <w:t>产品质量监督抽查实施细则</w:t>
      </w:r>
    </w:p>
    <w:p w14:paraId="6B4E269F">
      <w:pPr>
        <w:spacing w:line="440" w:lineRule="exact"/>
        <w:jc w:val="center"/>
        <w:rPr>
          <w:rFonts w:eastAsia="黑体"/>
          <w:sz w:val="32"/>
        </w:rPr>
      </w:pPr>
    </w:p>
    <w:p w14:paraId="67DDB425">
      <w:pPr>
        <w:spacing w:line="440" w:lineRule="exact"/>
        <w:jc w:val="center"/>
        <w:rPr>
          <w:rFonts w:eastAsia="黑体"/>
          <w:sz w:val="32"/>
        </w:rPr>
      </w:pPr>
    </w:p>
    <w:p w14:paraId="3AA85AD0">
      <w:pPr>
        <w:spacing w:line="440" w:lineRule="exact"/>
        <w:jc w:val="center"/>
        <w:rPr>
          <w:rFonts w:eastAsia="黑体"/>
          <w:sz w:val="32"/>
        </w:rPr>
      </w:pPr>
    </w:p>
    <w:p w14:paraId="4FAA30C5">
      <w:pPr>
        <w:spacing w:line="440" w:lineRule="exact"/>
        <w:jc w:val="center"/>
        <w:rPr>
          <w:rFonts w:eastAsia="黑体"/>
          <w:sz w:val="32"/>
        </w:rPr>
      </w:pPr>
    </w:p>
    <w:p w14:paraId="520B1312">
      <w:pPr>
        <w:spacing w:line="440" w:lineRule="exact"/>
        <w:jc w:val="center"/>
        <w:rPr>
          <w:rFonts w:eastAsia="黑体"/>
          <w:sz w:val="32"/>
        </w:rPr>
      </w:pPr>
    </w:p>
    <w:p w14:paraId="66DAEF70">
      <w:pPr>
        <w:spacing w:line="440" w:lineRule="exact"/>
        <w:jc w:val="center"/>
        <w:rPr>
          <w:rFonts w:eastAsia="黑体"/>
          <w:sz w:val="32"/>
        </w:rPr>
      </w:pPr>
    </w:p>
    <w:p w14:paraId="7E98FEA2">
      <w:pPr>
        <w:spacing w:line="440" w:lineRule="exact"/>
        <w:rPr>
          <w:rFonts w:eastAsia="黑体"/>
          <w:sz w:val="32"/>
        </w:rPr>
      </w:pPr>
    </w:p>
    <w:p w14:paraId="77D0070E">
      <w:pPr>
        <w:spacing w:line="440" w:lineRule="exact"/>
        <w:jc w:val="center"/>
        <w:rPr>
          <w:rFonts w:eastAsia="黑体"/>
          <w:sz w:val="32"/>
        </w:rPr>
      </w:pPr>
    </w:p>
    <w:p w14:paraId="57909A1C">
      <w:pPr>
        <w:spacing w:line="440" w:lineRule="exact"/>
        <w:jc w:val="center"/>
        <w:rPr>
          <w:rFonts w:eastAsia="黑体"/>
          <w:sz w:val="32"/>
        </w:rPr>
      </w:pPr>
    </w:p>
    <w:p w14:paraId="06E8BF5A">
      <w:pPr>
        <w:spacing w:line="440" w:lineRule="exact"/>
        <w:jc w:val="center"/>
        <w:rPr>
          <w:rFonts w:eastAsia="黑体"/>
          <w:sz w:val="32"/>
        </w:rPr>
      </w:pPr>
    </w:p>
    <w:p w14:paraId="457A9E7A">
      <w:pPr>
        <w:spacing w:line="440" w:lineRule="exact"/>
        <w:jc w:val="center"/>
        <w:rPr>
          <w:rFonts w:eastAsia="黑体"/>
          <w:sz w:val="32"/>
        </w:rPr>
      </w:pPr>
    </w:p>
    <w:p w14:paraId="212692DC">
      <w:pPr>
        <w:spacing w:line="440" w:lineRule="exact"/>
        <w:rPr>
          <w:rFonts w:eastAsia="黑体"/>
          <w:sz w:val="32"/>
        </w:rPr>
      </w:pPr>
    </w:p>
    <w:p w14:paraId="7F5BE71A">
      <w:pPr>
        <w:spacing w:line="440" w:lineRule="exact"/>
        <w:rPr>
          <w:rFonts w:eastAsia="黑体"/>
          <w:sz w:val="32"/>
        </w:rPr>
      </w:pPr>
    </w:p>
    <w:p w14:paraId="795B6FF9">
      <w:pPr>
        <w:spacing w:line="440" w:lineRule="exact"/>
        <w:rPr>
          <w:rFonts w:eastAsia="黑体"/>
          <w:sz w:val="24"/>
        </w:rPr>
      </w:pPr>
      <w:r>
        <w:rPr>
          <w:rFonts w:eastAsia="黑体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270510</wp:posOffset>
                </wp:positionV>
                <wp:extent cx="5347970" cy="952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7970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pt;margin-top:21.3pt;height:0.75pt;width:421.1pt;z-index:251661312;mso-width-relative:page;mso-height-relative:page;" filled="f" stroked="t" coordsize="21600,21600" o:gfxdata="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+2sME1wAAAAcBAAAPAAAAAAAAAAEAIAAAACIAAABkcnMvZG93bnJldi54bWxQ&#10;SwECFAAUAAAACACHTuJAaiMP7vgBAADoAwAADgAAAAAAAAABACAAAAAmAQAAZHJzL2Uyb0RvYy54&#10;bWxQSwUGAAAAAAYABgBZAQAAk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sz w:val="24"/>
        </w:rPr>
        <w:t xml:space="preserve">                                </w:t>
      </w:r>
      <w:r>
        <w:rPr>
          <w:rFonts w:hint="eastAsia" w:eastAsia="黑体"/>
          <w:sz w:val="24"/>
        </w:rPr>
        <w:t xml:space="preserve">    </w:t>
      </w:r>
      <w:r>
        <w:rPr>
          <w:rFonts w:eastAsia="黑体"/>
          <w:sz w:val="24"/>
        </w:rPr>
        <w:t xml:space="preserve">                            </w:t>
      </w:r>
    </w:p>
    <w:p w14:paraId="5F93932B">
      <w:pPr>
        <w:spacing w:line="440" w:lineRule="exact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焉耆县</w:t>
      </w:r>
      <w:r>
        <w:rPr>
          <w:rFonts w:eastAsia="黑体"/>
          <w:sz w:val="32"/>
        </w:rPr>
        <w:t>市场监督管理局</w:t>
      </w:r>
    </w:p>
    <w:p w14:paraId="61A0C564">
      <w:pPr>
        <w:adjustRightInd w:val="0"/>
        <w:snapToGrid w:val="0"/>
        <w:spacing w:line="360" w:lineRule="auto"/>
        <w:jc w:val="center"/>
        <w:rPr>
          <w:rFonts w:eastAsia="方正小标宋简体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985" w:right="1361" w:bottom="1361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</w:p>
    <w:p w14:paraId="54C2B1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黑体" w:hAnsi="黑体" w:eastAsia="黑体" w:cs="Times New Roman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b/>
          <w:bCs w:val="0"/>
          <w:kern w:val="2"/>
          <w:sz w:val="32"/>
          <w:szCs w:val="32"/>
          <w:lang w:val="en-US" w:eastAsia="zh-CN" w:bidi="ar-SA"/>
        </w:rPr>
        <w:t>2026 年焉耆回族自治县建材产品（砖）质量监督抽查实施细则</w:t>
      </w:r>
    </w:p>
    <w:p w14:paraId="4490051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2" w:firstLineChars="20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抽样方法</w:t>
      </w:r>
    </w:p>
    <w:p w14:paraId="55A3D2C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2" w:firstLineChars="20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 抽查产品及抽样领域</w:t>
      </w:r>
    </w:p>
    <w:p w14:paraId="717D1405">
      <w:pPr>
        <w:adjustRightInd w:val="0"/>
        <w:snapToGrid w:val="0"/>
        <w:spacing w:line="360" w:lineRule="auto"/>
        <w:ind w:firstLine="420" w:firstLineChars="200"/>
        <w:rPr>
          <w:color w:val="000000"/>
          <w:sz w:val="21"/>
          <w:szCs w:val="21"/>
        </w:rPr>
      </w:pPr>
      <w:r>
        <w:rPr>
          <w:rFonts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抽查产品为辖区内生产、销售的各类建材用砖（含烧结普通砖、混凝土实心砖等）；抽样领域覆盖生产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  <w:t>企业</w:t>
      </w:r>
      <w:r>
        <w:rPr>
          <w:rFonts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成品库、待出厂区域及销售场所待售区域。</w:t>
      </w:r>
    </w:p>
    <w:p w14:paraId="6428400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2" w:firstLineChars="20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 抽样方法、基数及数量</w:t>
      </w:r>
    </w:p>
    <w:p w14:paraId="342D3C7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抽样采用随机抽样法，生产领域按批次在合格待出厂产品中抽取，销售领域在待售产品中抽取。抽样基数：生产领域不少于抽样数量 3 倍，销售领域满足检验需求即可；抽样数量按表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执行。</w:t>
      </w:r>
    </w:p>
    <w:p w14:paraId="73F99E8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/>
        <w:jc w:val="center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表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抽取样品数量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4"/>
        <w:gridCol w:w="1406"/>
        <w:gridCol w:w="2131"/>
        <w:gridCol w:w="2131"/>
      </w:tblGrid>
      <w:tr w14:paraId="446FF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4" w:type="dxa"/>
            <w:shd w:val="clear" w:color="auto" w:fill="auto"/>
            <w:vAlign w:val="center"/>
          </w:tcPr>
          <w:p w14:paraId="76B2E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480" w:firstLineChars="20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3955E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抽样数量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01F4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检验数量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DD33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备样数量</w:t>
            </w:r>
          </w:p>
        </w:tc>
      </w:tr>
      <w:tr w14:paraId="788A3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4" w:type="dxa"/>
            <w:shd w:val="clear" w:color="auto" w:fill="auto"/>
            <w:vAlign w:val="center"/>
          </w:tcPr>
          <w:p w14:paraId="7B4AA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480" w:firstLineChars="20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砖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55074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块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8EB1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块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84E5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块</w:t>
            </w:r>
          </w:p>
        </w:tc>
      </w:tr>
    </w:tbl>
    <w:p w14:paraId="446256C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center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2582F60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2" w:firstLineChars="20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 检验依据</w:t>
      </w:r>
    </w:p>
    <w:p w14:paraId="3A3D4FE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检验项目及方法严格遵循相关国家标准，具体见表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。</w:t>
      </w:r>
    </w:p>
    <w:p w14:paraId="3482C9C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/>
        <w:jc w:val="center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表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砖产品检验项目及检验方法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135"/>
        <w:gridCol w:w="2130"/>
        <w:gridCol w:w="2130"/>
      </w:tblGrid>
      <w:tr w14:paraId="65DA0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shd w:val="clear" w:color="auto" w:fill="auto"/>
            <w:vAlign w:val="center"/>
          </w:tcPr>
          <w:p w14:paraId="5997C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both"/>
              <w:textAlignment w:val="auto"/>
              <w:rPr>
                <w:rFonts w:asciiTheme="minorHAnsi" w:hAnsiTheme="minorHAnsi" w:eastAsiaTheme="minorEastAsia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74A72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leftChars="0" w:right="0" w:rightChars="0" w:firstLine="482" w:firstLineChars="200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检验项目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FCAC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leftChars="0" w:right="0" w:rightChars="0" w:firstLine="482" w:firstLineChars="200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检验方法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7927D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leftChars="0" w:right="0" w:rightChars="0" w:firstLine="482" w:firstLineChars="200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依据标准</w:t>
            </w:r>
          </w:p>
        </w:tc>
      </w:tr>
      <w:tr w14:paraId="67812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shd w:val="clear" w:color="auto" w:fill="auto"/>
            <w:vAlign w:val="center"/>
          </w:tcPr>
          <w:p w14:paraId="3EAF4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4DCDE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尺寸偏差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5DDBE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GB/T 2542-2012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2D06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GB/T 2542-2012</w:t>
            </w:r>
          </w:p>
        </w:tc>
      </w:tr>
      <w:tr w14:paraId="73B45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shd w:val="clear" w:color="auto" w:fill="auto"/>
            <w:vAlign w:val="center"/>
          </w:tcPr>
          <w:p w14:paraId="3DD05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42B32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强度等级（抗压强度）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BFC4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GB/T 2542-2012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0ACD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right="0" w:right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GB/T 2542-2012</w:t>
            </w:r>
          </w:p>
        </w:tc>
      </w:tr>
    </w:tbl>
    <w:p w14:paraId="29A120B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/>
        <w:jc w:val="center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71785BD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执行企业标准、团体标准、地方标准的产品，检验项目参照上述内容执行。注日期的文件，其后续修改单（不含勘误）或修订版不适用于本细则；不注日期的文件，其最新版本适用于本细则。</w:t>
      </w:r>
      <w:bookmarkStart w:id="0" w:name="_GoBack"/>
      <w:bookmarkEnd w:id="0"/>
    </w:p>
    <w:p w14:paraId="6E5F9C3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2" w:firstLineChars="20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 判定规则</w:t>
      </w:r>
    </w:p>
    <w:p w14:paraId="097F279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2" w:firstLineChars="20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 依据标准</w:t>
      </w:r>
    </w:p>
    <w:p w14:paraId="6CC72D0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 w:val="0"/>
          <w:bCs w:val="0"/>
          <w:sz w:val="24"/>
          <w:szCs w:val="24"/>
        </w:rPr>
        <w:t>《</w:t>
      </w:r>
      <w:r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砌墙砖试验方法》GB/T 2542-2012、现行有效企业标准、团体标准、地方标准和产品明示质量要求。</w:t>
      </w:r>
    </w:p>
    <w:p w14:paraId="7C08FE8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2" w:firstLineChars="20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 判定原则</w:t>
      </w:r>
    </w:p>
    <w:p w14:paraId="227E20E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检验项目全部合格，判定为被抽查产品所检项目未发现不合格；任一项或多项检验项目不合格，判定为被抽查产品不合格。</w:t>
      </w:r>
    </w:p>
    <w:p w14:paraId="18ECBC7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被检产品明示质量要求高于本细则检验依据的，按明示要求判定；低于强制性标准要求的，按强制性标准判定；低于或包含推荐性标准要求的，按明示要求判定并在报告中备注；缺少强制性标准要求项目的，按强制性标准判定；缺少推荐性标准要求项目的，该项目不参与判定并备注。</w:t>
      </w:r>
    </w:p>
    <w:p w14:paraId="0E6082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31CBD">
    <w:pPr>
      <w:pStyle w:val="5"/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E94D0D7">
                          <w:pPr>
                            <w:pStyle w:val="5"/>
                            <w:jc w:val="center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sVhPrSAQAAow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xWE+t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E94D0D7">
                    <w:pPr>
                      <w:pStyle w:val="5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7ED573DF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00A8E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2</w:t>
    </w:r>
    <w:r>
      <w:fldChar w:fldCharType="end"/>
    </w:r>
  </w:p>
  <w:p w14:paraId="2D380555"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4D42A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77B9E7"/>
    <w:multiLevelType w:val="multilevel"/>
    <w:tmpl w:val="FD77B9E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07CBA556"/>
    <w:multiLevelType w:val="multilevel"/>
    <w:tmpl w:val="07CBA55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546D729B"/>
    <w:multiLevelType w:val="multilevel"/>
    <w:tmpl w:val="546D729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781DDB07"/>
    <w:multiLevelType w:val="multilevel"/>
    <w:tmpl w:val="781DDB0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107B2"/>
    <w:rsid w:val="01610122"/>
    <w:rsid w:val="02C071CB"/>
    <w:rsid w:val="08C107B2"/>
    <w:rsid w:val="0C196598"/>
    <w:rsid w:val="3E9C23C7"/>
    <w:rsid w:val="485A1120"/>
    <w:rsid w:val="564409D0"/>
    <w:rsid w:val="580868F9"/>
    <w:rsid w:val="58A81159"/>
    <w:rsid w:val="7584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7674c0d9-eaf7-4d7a-a761-4ee07f057f0f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6BC47615</paraID>
      <start>20</start>
      <end>23</end>
      <status>unmodified</status>
      <modifiedWord/>
      <trackRevisions>false</trackRevisions>
    </reviewItem>
    <reviewItem>
      <errorID>1927fc60-d13a-4d9d-bd60-e27196533d8a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400D6D02</paraID>
      <start>4</start>
      <end>7</end>
      <status>unmodified</status>
      <modifiedWord/>
      <trackRevisions>false</trackRevisions>
    </reviewItem>
    <reviewItem>
      <errorID>5b0ba634-32d7-448c-88da-48a796e8b0a7</errorID>
      <errorWord>焉耆县</errorWord>
      <group>L1_Knowledge</group>
      <groupName>知识性问题</groupName>
      <ability>L2_Location</ability>
      <abilityName>地名检查</abilityName>
      <candidateList>
        <item>焉耆回族自治县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3072F62F</paraID>
      <start>5</start>
      <end>8</end>
      <status>unmodified</status>
      <modifiedWord/>
      <trackRevisions>false</trackRevisions>
    </reviewItem>
    <reviewItem>
      <errorID>0065c2eb-8a1a-459d-b46f-860824a94f1f</errorID>
      <errorWord>焉耆县</errorWord>
      <group>L1_Knowledge</group>
      <groupName>知识性问题</groupName>
      <ability>L2_Location</ability>
      <abilityName>地名检查</abilityName>
      <candidateList>
        <item>焉耆回族自治县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5F93932B</paraID>
      <start>0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ae76b0-28f1-4a0e-9d47-ac6810c71e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692</Words>
  <Characters>714</Characters>
  <Lines>0</Lines>
  <Paragraphs>0</Paragraphs>
  <TotalTime>3</TotalTime>
  <ScaleCrop>false</ScaleCrop>
  <LinksUpToDate>false</LinksUpToDate>
  <CharactersWithSpaces>789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2026-01-19T04:42:00Z</dcterms:created>
  <dc:creator>WPS_1527909418</dc:creator>
  <cp:lastModifiedBy>WPS_1527909418</cp:lastModifiedBy>
  <cp:lastPrinted>2026-01-20T05:56:47Z</cp:lastPrinted>
  <dcterms:modified xsi:type="dcterms:W3CDTF">2026-01-20T05:58:54Z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2C86A084C0D64DC49973C64A7396DC02_11</vt:lpwstr>
  </property>
  <property fmtid="{D5CDD505-2E9C-101B-9397-08002B2CF9AE}" pid="4" name="KSOTemplateDocerSaveRecord">
    <vt:lpwstr>eyJoZGlkIjoiZGMzNjIzNTY1MjVmNDM2YzMxODU1MzhhYzA4NGZjZWQiLCJ1c2VySWQiOiIzNzU0ODcyMTQifQ==</vt:lpwstr>
  </property>
</Properties>
</file>