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08990">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kern w:val="0"/>
          <w:sz w:val="44"/>
          <w:szCs w:val="44"/>
        </w:rPr>
        <w:t>2024年度述法报告</w:t>
      </w:r>
    </w:p>
    <w:p w14:paraId="3E1EC426">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楷体_GBK" w:cs="Times New Roman"/>
          <w:b w:val="0"/>
          <w:bCs w:val="0"/>
          <w:kern w:val="0"/>
          <w:sz w:val="32"/>
          <w:szCs w:val="32"/>
        </w:rPr>
      </w:pPr>
    </w:p>
    <w:p w14:paraId="1EE7FB40">
      <w:pPr>
        <w:keepNext w:val="0"/>
        <w:keepLines w:val="0"/>
        <w:pageBreakBefore w:val="0"/>
        <w:widowControl/>
        <w:kinsoku/>
        <w:wordWrap/>
        <w:overflowPunct/>
        <w:topLinePunct w:val="0"/>
        <w:autoSpaceDE/>
        <w:autoSpaceDN/>
        <w:bidi w:val="0"/>
        <w:adjustRightInd/>
        <w:snapToGrid/>
        <w:spacing w:after="0" w:line="560" w:lineRule="exact"/>
        <w:ind w:firstLine="0" w:firstLineChars="0"/>
        <w:jc w:val="center"/>
        <w:textAlignment w:val="auto"/>
        <w:rPr>
          <w:rFonts w:hint="default" w:ascii="Times New Roman" w:hAnsi="Times New Roman" w:eastAsia="方正楷体_GBK" w:cs="Times New Roman"/>
          <w:b w:val="0"/>
          <w:bCs w:val="0"/>
          <w:kern w:val="0"/>
          <w:sz w:val="32"/>
          <w:szCs w:val="32"/>
          <w:lang w:eastAsia="zh-CN"/>
        </w:rPr>
      </w:pPr>
      <w:r>
        <w:rPr>
          <w:rFonts w:hint="default" w:ascii="Times New Roman" w:hAnsi="Times New Roman" w:eastAsia="方正楷体_GBK" w:cs="Times New Roman"/>
          <w:b w:val="0"/>
          <w:bCs w:val="0"/>
          <w:kern w:val="0"/>
          <w:sz w:val="32"/>
          <w:szCs w:val="32"/>
        </w:rPr>
        <w:t xml:space="preserve">焉耆镇党委副书记、镇长 </w:t>
      </w:r>
      <w:r>
        <w:rPr>
          <w:rFonts w:hint="default" w:ascii="Times New Roman" w:hAnsi="Times New Roman" w:eastAsia="方正楷体_GBK" w:cs="Times New Roman"/>
          <w:b w:val="0"/>
          <w:bCs w:val="0"/>
          <w:kern w:val="0"/>
          <w:sz w:val="32"/>
          <w:szCs w:val="32"/>
          <w:lang w:val="en-US" w:eastAsia="zh-CN"/>
        </w:rPr>
        <w:t xml:space="preserve"> </w:t>
      </w:r>
      <w:r>
        <w:rPr>
          <w:rFonts w:hint="default" w:ascii="Times New Roman" w:hAnsi="Times New Roman" w:eastAsia="方正楷体_GBK" w:cs="Times New Roman"/>
          <w:b w:val="0"/>
          <w:bCs w:val="0"/>
          <w:kern w:val="0"/>
          <w:sz w:val="32"/>
          <w:szCs w:val="32"/>
        </w:rPr>
        <w:t xml:space="preserve"> 马</w:t>
      </w:r>
      <w:r>
        <w:rPr>
          <w:rFonts w:hint="default" w:ascii="Times New Roman" w:hAnsi="Times New Roman" w:eastAsia="方正楷体_GBK" w:cs="Times New Roman"/>
          <w:b w:val="0"/>
          <w:bCs w:val="0"/>
          <w:kern w:val="0"/>
          <w:sz w:val="32"/>
          <w:szCs w:val="32"/>
          <w:lang w:val="en-US" w:eastAsia="zh-CN"/>
        </w:rPr>
        <w:t>凯</w:t>
      </w:r>
    </w:p>
    <w:p w14:paraId="3A77AB09">
      <w:pPr>
        <w:pStyle w:val="6"/>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napToGrid w:val="0"/>
          <w:sz w:val="32"/>
          <w:szCs w:val="32"/>
        </w:rPr>
      </w:pPr>
      <w:bookmarkStart w:id="0" w:name="_GoBack"/>
      <w:bookmarkEnd w:id="0"/>
    </w:p>
    <w:p w14:paraId="0717CCB1">
      <w:pPr>
        <w:keepNext w:val="0"/>
        <w:keepLines w:val="0"/>
        <w:pageBreakBefore w:val="0"/>
        <w:widowControl/>
        <w:tabs>
          <w:tab w:val="left" w:pos="5423"/>
        </w:tabs>
        <w:kinsoku/>
        <w:wordWrap/>
        <w:overflowPunct/>
        <w:topLinePunct w:val="0"/>
        <w:autoSpaceDE/>
        <w:autoSpaceDN/>
        <w:bidi w:val="0"/>
        <w:adjustRightInd/>
        <w:snapToGrid/>
        <w:spacing w:after="0" w:line="560" w:lineRule="exact"/>
        <w:ind w:left="0" w:leftChars="0" w:firstLine="640" w:firstLineChars="200"/>
        <w:jc w:val="both"/>
        <w:textAlignment w:val="auto"/>
        <w:rPr>
          <w:rStyle w:val="5"/>
          <w:rFonts w:hint="default" w:ascii="Times New Roman" w:hAnsi="Times New Roman" w:eastAsia="方正仿宋_GBK" w:cs="Times New Roman"/>
          <w:b w:val="0"/>
          <w:bCs w:val="0"/>
          <w:kern w:val="0"/>
          <w:sz w:val="32"/>
          <w:szCs w:val="32"/>
        </w:rPr>
      </w:pPr>
      <w:r>
        <w:rPr>
          <w:rStyle w:val="5"/>
          <w:rFonts w:hint="default" w:ascii="Times New Roman" w:hAnsi="Times New Roman" w:eastAsia="方正仿宋_GBK" w:cs="Times New Roman"/>
          <w:b w:val="0"/>
          <w:bCs w:val="0"/>
          <w:kern w:val="0"/>
          <w:sz w:val="32"/>
          <w:szCs w:val="32"/>
        </w:rPr>
        <w:t>根据工作要求，现述法如下：</w:t>
      </w:r>
    </w:p>
    <w:p w14:paraId="4A9485DF">
      <w:pPr>
        <w:keepNext w:val="0"/>
        <w:keepLines w:val="0"/>
        <w:pageBreakBefore w:val="0"/>
        <w:widowControl/>
        <w:tabs>
          <w:tab w:val="left" w:pos="5423"/>
        </w:tabs>
        <w:kinsoku/>
        <w:wordWrap/>
        <w:overflowPunct/>
        <w:topLinePunct w:val="0"/>
        <w:autoSpaceDE/>
        <w:autoSpaceDN/>
        <w:bidi w:val="0"/>
        <w:adjustRightInd/>
        <w:snapToGrid/>
        <w:spacing w:after="0" w:line="560" w:lineRule="exact"/>
        <w:ind w:left="0" w:leftChars="0" w:firstLine="640" w:firstLineChars="200"/>
        <w:jc w:val="both"/>
        <w:textAlignment w:val="auto"/>
        <w:rPr>
          <w:rStyle w:val="5"/>
          <w:rFonts w:hint="default" w:ascii="Times New Roman" w:hAnsi="Times New Roman" w:eastAsia="黑体" w:cs="Times New Roman"/>
          <w:b w:val="0"/>
          <w:bCs w:val="0"/>
          <w:kern w:val="0"/>
          <w:sz w:val="32"/>
          <w:szCs w:val="32"/>
        </w:rPr>
      </w:pPr>
      <w:r>
        <w:rPr>
          <w:rStyle w:val="5"/>
          <w:rFonts w:hint="default" w:ascii="Times New Roman" w:hAnsi="Times New Roman" w:eastAsia="黑体" w:cs="Times New Roman"/>
          <w:b w:val="0"/>
          <w:bCs w:val="0"/>
          <w:kern w:val="0"/>
          <w:sz w:val="32"/>
          <w:szCs w:val="32"/>
        </w:rPr>
        <w:t>一、履职情况</w:t>
      </w:r>
    </w:p>
    <w:p w14:paraId="572F3E79">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Style w:val="5"/>
          <w:rFonts w:hint="default" w:ascii="Times New Roman" w:hAnsi="Times New Roman" w:eastAsia="方正楷体_GBK" w:cs="Times New Roman"/>
          <w:b w:val="0"/>
          <w:bCs w:val="0"/>
          <w:kern w:val="0"/>
          <w:sz w:val="32"/>
          <w:szCs w:val="32"/>
        </w:rPr>
        <w:t>（一）学习贯彻习近平法治思想情况</w:t>
      </w:r>
      <w:r>
        <w:rPr>
          <w:rStyle w:val="5"/>
          <w:rFonts w:hint="default" w:ascii="Times New Roman" w:hAnsi="Times New Roman" w:eastAsia="方正楷体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一是抓牢抓实政治理论学习。带领政府班子成员深入学习习近平法治思想，读原本、学原文，真正做到了入脑、入心。二是抓牢抓实权力规范运行。坚持民主集中制，牢固树立党委决策、政府执行机制，所有政府事项通过党委研究确定后再实施，积极推进政务公开，所有需公开事项全部对社会公开，接受社会监督。三是抓牢抓实依法行政。镇政府坚持重大决策合法性审查机制，建立健全政府法律顾问制度。</w:t>
      </w:r>
    </w:p>
    <w:p w14:paraId="37C71C9C">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val="0"/>
          <w:bCs w:val="0"/>
          <w:sz w:val="32"/>
          <w:szCs w:val="32"/>
        </w:rPr>
      </w:pPr>
      <w:r>
        <w:rPr>
          <w:rStyle w:val="5"/>
          <w:rFonts w:hint="default" w:ascii="Times New Roman" w:hAnsi="Times New Roman" w:eastAsia="方正楷体_GBK" w:cs="Times New Roman"/>
          <w:b w:val="0"/>
          <w:bCs w:val="0"/>
          <w:kern w:val="0"/>
          <w:sz w:val="32"/>
          <w:szCs w:val="32"/>
        </w:rPr>
        <w:t>（二）抓牢抓实法治政府建设</w:t>
      </w:r>
      <w:r>
        <w:rPr>
          <w:rStyle w:val="5"/>
          <w:rFonts w:hint="default" w:ascii="Times New Roman" w:hAnsi="Times New Roman" w:eastAsia="方正楷体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一是强化法治理论知识学习。将法治建设纳入2024年经济社会发展年度工作计划，项目化推进、责任到人，为推进法治建设提供保障、创造条件，领导班子带头尊法学法守法用法，把法治学习纳入领导班子学习的重要内容，推进领导干部学法经常化、制度化，2024年共安排班子集体学法9次，自学3次。今年以来，举办以《</w:t>
      </w:r>
      <w:r>
        <w:rPr>
          <w:rStyle w:val="5"/>
          <w:rFonts w:hint="default" w:ascii="Times New Roman" w:hAnsi="Times New Roman" w:eastAsia="方正仿宋_GBK" w:cs="Times New Roman"/>
          <w:b w:val="0"/>
          <w:bCs w:val="0"/>
          <w:kern w:val="0"/>
          <w:sz w:val="32"/>
          <w:szCs w:val="32"/>
          <w:lang w:eastAsia="zh-CN"/>
        </w:rPr>
        <w:t>中华人民共和国</w:t>
      </w:r>
      <w:r>
        <w:rPr>
          <w:rStyle w:val="5"/>
          <w:rFonts w:hint="default" w:ascii="Times New Roman" w:hAnsi="Times New Roman" w:eastAsia="方正仿宋_GBK" w:cs="Times New Roman"/>
          <w:b w:val="0"/>
          <w:bCs w:val="0"/>
          <w:kern w:val="0"/>
          <w:sz w:val="32"/>
          <w:szCs w:val="32"/>
        </w:rPr>
        <w:t>民法典》《</w:t>
      </w:r>
      <w:r>
        <w:rPr>
          <w:rStyle w:val="5"/>
          <w:rFonts w:hint="default" w:ascii="Times New Roman" w:hAnsi="Times New Roman" w:eastAsia="方正仿宋_GBK" w:cs="Times New Roman"/>
          <w:b w:val="0"/>
          <w:bCs w:val="0"/>
          <w:kern w:val="0"/>
          <w:sz w:val="32"/>
          <w:szCs w:val="32"/>
          <w:lang w:eastAsia="zh-CN"/>
        </w:rPr>
        <w:t>中华人民共和国</w:t>
      </w:r>
      <w:r>
        <w:rPr>
          <w:rStyle w:val="5"/>
          <w:rFonts w:hint="default" w:ascii="Times New Roman" w:hAnsi="Times New Roman" w:eastAsia="方正仿宋_GBK" w:cs="Times New Roman"/>
          <w:b w:val="0"/>
          <w:bCs w:val="0"/>
          <w:kern w:val="0"/>
          <w:sz w:val="32"/>
          <w:szCs w:val="32"/>
        </w:rPr>
        <w:t>宪法》为主题的专题教育培训会2次。二是发挥法律顾问作用。充分发挥法律顾问作用，对各类行政事务进行法律把脉，今年以来，共审查村级合同4份。三是完善多元化解机制，整合综治、司法、调解委员会、社区警务室等多方力量，一站式调处矛盾纠纷。全年接待群众来访360批次，参与调解复杂矛盾35起，调解成功率达100%。针对涉法涉诉信访问题，协同政法部门依法依规引导群众走法律途径，妥善处理历史遗留难题2件，确保小事不出村</w:t>
      </w:r>
      <w:r>
        <w:rPr>
          <w:rStyle w:val="5"/>
          <w:rFonts w:hint="eastAsia" w:ascii="Times New Roman" w:hAnsi="Times New Roman" w:eastAsia="方正仿宋_GBK" w:cs="Times New Roman"/>
          <w:b w:val="0"/>
          <w:bCs w:val="0"/>
          <w:kern w:val="0"/>
          <w:sz w:val="32"/>
          <w:szCs w:val="32"/>
          <w:lang w:eastAsia="zh-CN"/>
        </w:rPr>
        <w:t>（社区）</w:t>
      </w:r>
      <w:r>
        <w:rPr>
          <w:rStyle w:val="5"/>
          <w:rFonts w:hint="default" w:ascii="Times New Roman" w:hAnsi="Times New Roman" w:eastAsia="方正仿宋_GBK" w:cs="Times New Roman"/>
          <w:b w:val="0"/>
          <w:bCs w:val="0"/>
          <w:kern w:val="0"/>
          <w:sz w:val="32"/>
          <w:szCs w:val="32"/>
        </w:rPr>
        <w:t>、大事不出镇，为焉耆镇发展筑牢稳定根基。</w:t>
      </w:r>
    </w:p>
    <w:p w14:paraId="4C1A670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Style w:val="5"/>
          <w:rFonts w:hint="default" w:ascii="Times New Roman" w:hAnsi="Times New Roman" w:eastAsia="方正楷体_GBK" w:cs="Times New Roman"/>
          <w:b w:val="0"/>
          <w:bCs w:val="0"/>
          <w:kern w:val="0"/>
          <w:sz w:val="32"/>
          <w:szCs w:val="32"/>
        </w:rPr>
        <w:t>（三）抓牢抓实依法行政</w:t>
      </w:r>
      <w:r>
        <w:rPr>
          <w:rStyle w:val="5"/>
          <w:rFonts w:hint="default" w:ascii="Times New Roman" w:hAnsi="Times New Roman" w:eastAsia="方正楷体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一是严格保证执法人员持证上岗，定期组织行政执法人员开展综合法律知识培训，把依法行政作为法治政府建设的基本功来推进。针对群众关注的高质量发展难题，坚持情理并重，耐心做好法规、政策宣传解释工作。二是深化法治宣传，营造法治氛围。依托国家宪法日、全民国家安全教育日、国际禁毒日</w:t>
      </w:r>
      <w:r>
        <w:rPr>
          <w:rStyle w:val="5"/>
          <w:rFonts w:hint="default" w:ascii="Times New Roman" w:hAnsi="Times New Roman" w:eastAsia="方正仿宋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等积极开展法治宣传活动70场次。“法律七进”为抓手，累计开展法律宣传教育活动120场次。</w:t>
      </w:r>
    </w:p>
    <w:p w14:paraId="40ACBE0E">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Style w:val="5"/>
          <w:rFonts w:hint="default" w:ascii="Times New Roman" w:hAnsi="Times New Roman" w:eastAsia="方正楷体_GBK" w:cs="Times New Roman"/>
          <w:b w:val="0"/>
          <w:bCs w:val="0"/>
          <w:kern w:val="0"/>
          <w:sz w:val="32"/>
          <w:szCs w:val="32"/>
        </w:rPr>
        <w:t>（四）抓牢抓实主动接受监督</w:t>
      </w:r>
      <w:r>
        <w:rPr>
          <w:rStyle w:val="5"/>
          <w:rFonts w:hint="default" w:ascii="Times New Roman" w:hAnsi="Times New Roman" w:eastAsia="方正楷体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主动与人大部门沟通，政府民生事项由人大代表投票决定，主动实现政府工作事前、事中、事后接受人大代表监督。</w:t>
      </w:r>
    </w:p>
    <w:p w14:paraId="35AB9B1B">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二、工作亮点</w:t>
      </w:r>
    </w:p>
    <w:p w14:paraId="30E980DC">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提升依法行政水平，推进法治政府建设</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b w:val="0"/>
          <w:bCs w:val="0"/>
          <w:sz w:val="32"/>
          <w:szCs w:val="32"/>
        </w:rPr>
        <w:t>统筹谋划部署，强化制度保障。压实党政主要负责人第一责任人职责，着力完善依法行政制度体系，严格落实领导干部年度述法、法治政府建设情况报告等制度，每月召开一次信访工作联席会议，通过每周四镇领导接访和日常接待等形式排查和化解基层发生的各类矛盾纠纷。发挥考核“指挥棒”作用，将法治政府建设工作纳入高质量发展综合绩效考核体系，切实增强依法行政内生动力。</w:t>
      </w:r>
    </w:p>
    <w:p w14:paraId="14097712">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rPr>
        <w:t>加强法治建设，健全人才队伍。</w:t>
      </w:r>
      <w:r>
        <w:rPr>
          <w:rFonts w:hint="default" w:ascii="Times New Roman" w:hAnsi="Times New Roman" w:eastAsia="方正仿宋_GBK" w:cs="Times New Roman"/>
          <w:b w:val="0"/>
          <w:bCs w:val="0"/>
          <w:sz w:val="32"/>
          <w:szCs w:val="32"/>
        </w:rPr>
        <w:t>围绕实施乡村振兴战略，落实政府法律顾问、“法律明白人”制度，加强农村法律人才队伍建设，充分</w:t>
      </w:r>
      <w:r>
        <w:rPr>
          <w:rFonts w:hint="eastAsia" w:ascii="Times New Roman" w:hAnsi="Times New Roman" w:eastAsia="方正仿宋_GBK" w:cs="Times New Roman"/>
          <w:b w:val="0"/>
          <w:bCs w:val="0"/>
          <w:sz w:val="32"/>
          <w:szCs w:val="32"/>
          <w:lang w:eastAsia="zh-CN"/>
        </w:rPr>
        <w:t>发挥</w:t>
      </w:r>
      <w:r>
        <w:rPr>
          <w:rFonts w:hint="default" w:ascii="Times New Roman" w:hAnsi="Times New Roman" w:eastAsia="方正仿宋_GBK" w:cs="Times New Roman"/>
          <w:b w:val="0"/>
          <w:bCs w:val="0"/>
          <w:sz w:val="32"/>
          <w:szCs w:val="32"/>
        </w:rPr>
        <w:t>政府统一聘请的政府法律顾问</w:t>
      </w:r>
      <w:r>
        <w:rPr>
          <w:rFonts w:hint="eastAsia" w:ascii="Times New Roman" w:hAnsi="Times New Roman" w:eastAsia="方正仿宋_GBK" w:cs="Times New Roman"/>
          <w:b w:val="0"/>
          <w:bCs w:val="0"/>
          <w:sz w:val="32"/>
          <w:szCs w:val="32"/>
          <w:lang w:eastAsia="zh-CN"/>
        </w:rPr>
        <w:t>作用</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先后</w:t>
      </w:r>
      <w:r>
        <w:rPr>
          <w:rFonts w:hint="default" w:ascii="Times New Roman" w:hAnsi="Times New Roman" w:eastAsia="方正仿宋_GBK" w:cs="Times New Roman"/>
          <w:b w:val="0"/>
          <w:bCs w:val="0"/>
          <w:sz w:val="32"/>
          <w:szCs w:val="32"/>
        </w:rPr>
        <w:t>为我镇提供法律咨询</w:t>
      </w:r>
      <w:r>
        <w:rPr>
          <w:rFonts w:hint="default" w:ascii="Times New Roman" w:hAnsi="Times New Roman" w:eastAsia="方正仿宋_GBK" w:cs="Times New Roman"/>
          <w:b w:val="0"/>
          <w:bCs w:val="0"/>
          <w:sz w:val="32"/>
          <w:szCs w:val="32"/>
          <w:lang w:val="en-US" w:eastAsia="zh-CN"/>
        </w:rPr>
        <w:t>191</w:t>
      </w:r>
      <w:r>
        <w:rPr>
          <w:rFonts w:hint="default" w:ascii="Times New Roman" w:hAnsi="Times New Roman" w:eastAsia="方正仿宋_GBK" w:cs="Times New Roman"/>
          <w:b w:val="0"/>
          <w:bCs w:val="0"/>
          <w:sz w:val="32"/>
          <w:szCs w:val="32"/>
        </w:rPr>
        <w:t>次，审查合同</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 xml:space="preserve"> </w:t>
      </w:r>
      <w:r>
        <w:rPr>
          <w:rFonts w:hint="default" w:ascii="Times New Roman" w:hAnsi="Times New Roman" w:eastAsia="方正仿宋_GBK" w:cs="Times New Roman"/>
          <w:b w:val="0"/>
          <w:bCs w:val="0"/>
          <w:sz w:val="32"/>
          <w:szCs w:val="32"/>
          <w:lang w:val="en-US" w:eastAsia="zh-CN"/>
        </w:rPr>
        <w:t>件</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从村组干部、农村党员、退休老同志等有一定法律基础知识和热心法治公益人员中聘</w:t>
      </w:r>
      <w:r>
        <w:rPr>
          <w:rFonts w:hint="eastAsia" w:ascii="Times New Roman" w:hAnsi="Times New Roman" w:eastAsia="方正仿宋_GBK" w:cs="Times New Roman"/>
          <w:b w:val="0"/>
          <w:bCs w:val="0"/>
          <w:sz w:val="32"/>
          <w:szCs w:val="32"/>
          <w:lang w:eastAsia="zh-CN"/>
        </w:rPr>
        <w:t>请</w:t>
      </w:r>
      <w:r>
        <w:rPr>
          <w:rFonts w:hint="default" w:ascii="Times New Roman" w:hAnsi="Times New Roman" w:eastAsia="方正仿宋_GBK" w:cs="Times New Roman"/>
          <w:b w:val="0"/>
          <w:bCs w:val="0"/>
          <w:sz w:val="32"/>
          <w:szCs w:val="32"/>
        </w:rPr>
        <w:t>法律顾问</w:t>
      </w:r>
      <w:r>
        <w:rPr>
          <w:rFonts w:hint="default"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rPr>
        <w:t>人，重点对其进行调解技能、调解相关法律的培训，组织专职社工进行心理咨询师的在职学习，不断规范和创新服务群众的方式方法</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组建成农村法治工作队伍，教育引导干部群众办事依法、遇事找法、解决问题用法、化解矛盾靠法。截至目前，全镇共有法律明白人</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人。</w:t>
      </w:r>
    </w:p>
    <w:p w14:paraId="01931A23">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坚持依法行政，深化工作成效。</w:t>
      </w:r>
      <w:r>
        <w:rPr>
          <w:rFonts w:hint="default" w:ascii="Times New Roman" w:hAnsi="Times New Roman" w:eastAsia="方正仿宋_GBK" w:cs="Times New Roman"/>
          <w:b w:val="0"/>
          <w:bCs w:val="0"/>
          <w:sz w:val="32"/>
          <w:szCs w:val="32"/>
        </w:rPr>
        <w:t>将法治工作纳入年度工作计划中，制定方案，进一步细化依法行政工作任务，全面深入推进依法行政工作，秉持依法依理、公平公正的原则，始终坚持把依法行政工作当作构建和谐社会、建设法治政府的重大举措来推动落实，邀请法律顾问、辖区专职人民调解员从专业、技术、法律等方面，对矛盾纠纷进行调处化解，大力提升“网格化”服务管理水平，以“小网格”推动“大治理”，健全社会治安防控体系。</w:t>
      </w:r>
    </w:p>
    <w:p w14:paraId="12F9364C">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三、下一步工作</w:t>
      </w:r>
    </w:p>
    <w:p w14:paraId="0913D587">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2"/>
          <w:sz w:val="32"/>
          <w:szCs w:val="32"/>
          <w:lang w:val="en-US" w:eastAsia="zh-CN" w:bidi="ar-SA"/>
        </w:rPr>
        <w:t>（一）</w:t>
      </w:r>
      <w:r>
        <w:rPr>
          <w:rStyle w:val="5"/>
          <w:rFonts w:hint="default" w:ascii="Times New Roman" w:hAnsi="Times New Roman" w:eastAsia="方正楷体_GBK" w:cs="Times New Roman"/>
          <w:b w:val="0"/>
          <w:bCs w:val="0"/>
          <w:kern w:val="0"/>
          <w:sz w:val="32"/>
          <w:szCs w:val="32"/>
        </w:rPr>
        <w:t>切实加强法治政府建设</w:t>
      </w:r>
      <w:r>
        <w:rPr>
          <w:rStyle w:val="5"/>
          <w:rFonts w:hint="default" w:ascii="Times New Roman" w:hAnsi="Times New Roman" w:eastAsia="方正楷体_GBK" w:cs="Times New Roman"/>
          <w:b w:val="0"/>
          <w:bCs w:val="0"/>
          <w:kern w:val="0"/>
          <w:sz w:val="32"/>
          <w:szCs w:val="32"/>
          <w:lang w:eastAsia="zh-CN"/>
        </w:rPr>
        <w:t>。</w:t>
      </w:r>
      <w:r>
        <w:rPr>
          <w:rStyle w:val="5"/>
          <w:rFonts w:hint="eastAsia" w:ascii="Times New Roman" w:hAnsi="Times New Roman" w:eastAsia="方正仿宋_GBK" w:cs="Times New Roman"/>
          <w:b w:val="0"/>
          <w:bCs w:val="0"/>
          <w:kern w:val="0"/>
          <w:sz w:val="32"/>
          <w:szCs w:val="32"/>
          <w:lang w:eastAsia="zh-CN"/>
        </w:rPr>
        <w:t>加强镇级执法人才队伍建设，推动</w:t>
      </w:r>
      <w:r>
        <w:rPr>
          <w:rStyle w:val="5"/>
          <w:rFonts w:hint="eastAsia" w:ascii="Times New Roman" w:hAnsi="Times New Roman" w:eastAsia="方正仿宋_GBK" w:cs="Times New Roman"/>
          <w:b w:val="0"/>
          <w:bCs w:val="0"/>
          <w:kern w:val="0"/>
          <w:sz w:val="32"/>
          <w:szCs w:val="32"/>
          <w:lang w:val="en-US" w:eastAsia="zh-CN"/>
        </w:rPr>
        <w:t>32项基层执法事项落地见效。</w:t>
      </w:r>
      <w:r>
        <w:rPr>
          <w:rStyle w:val="5"/>
          <w:rFonts w:hint="default" w:ascii="Times New Roman" w:hAnsi="Times New Roman" w:eastAsia="方正仿宋_GBK" w:cs="Times New Roman"/>
          <w:b w:val="0"/>
          <w:bCs w:val="0"/>
          <w:kern w:val="0"/>
          <w:sz w:val="32"/>
          <w:szCs w:val="32"/>
        </w:rPr>
        <w:t>加大政府文件、决策的合法性审查力度，支持司法部门公正执法，让违法者寸步难行，让守法者平安畅行。</w:t>
      </w:r>
    </w:p>
    <w:p w14:paraId="0C36EED5">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2"/>
          <w:sz w:val="32"/>
          <w:szCs w:val="32"/>
          <w:lang w:val="en-US" w:eastAsia="zh-CN" w:bidi="ar-SA"/>
        </w:rPr>
        <w:t>（二）</w:t>
      </w:r>
      <w:r>
        <w:rPr>
          <w:rStyle w:val="5"/>
          <w:rFonts w:hint="default" w:ascii="Times New Roman" w:hAnsi="Times New Roman" w:eastAsia="方正楷体_GBK" w:cs="Times New Roman"/>
          <w:b w:val="0"/>
          <w:bCs w:val="0"/>
          <w:kern w:val="0"/>
          <w:sz w:val="32"/>
          <w:szCs w:val="32"/>
        </w:rPr>
        <w:t>努力构建法治环境</w:t>
      </w:r>
      <w:r>
        <w:rPr>
          <w:rStyle w:val="5"/>
          <w:rFonts w:hint="default" w:ascii="Times New Roman" w:hAnsi="Times New Roman" w:eastAsia="方正楷体_GBK" w:cs="Times New Roman"/>
          <w:b w:val="0"/>
          <w:bCs w:val="0"/>
          <w:kern w:val="0"/>
          <w:sz w:val="32"/>
          <w:szCs w:val="32"/>
          <w:lang w:eastAsia="zh-CN"/>
        </w:rPr>
        <w:t>。</w:t>
      </w:r>
      <w:r>
        <w:rPr>
          <w:rStyle w:val="5"/>
          <w:rFonts w:hint="default" w:ascii="Times New Roman" w:hAnsi="Times New Roman" w:eastAsia="方正仿宋_GBK" w:cs="Times New Roman"/>
          <w:b w:val="0"/>
          <w:bCs w:val="0"/>
          <w:kern w:val="0"/>
          <w:sz w:val="32"/>
          <w:szCs w:val="32"/>
        </w:rPr>
        <w:t>严格落实“谁执法谁普法”责任制，有针对性、经常性、多渠道的开展普法宣传教育，在重要交通路段、公共场所、人员聚集地增加法治元素，努力营造浓厚的法治宣传氛围。</w:t>
      </w:r>
    </w:p>
    <w:p w14:paraId="34ADA0AB">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Style w:val="5"/>
          <w:rFonts w:hint="default" w:ascii="Times New Roman" w:hAnsi="Times New Roman" w:eastAsia="方正仿宋_GBK" w:cs="Times New Roman"/>
          <w:b w:val="0"/>
          <w:bCs w:val="0"/>
          <w:kern w:val="0"/>
          <w:sz w:val="32"/>
          <w:szCs w:val="32"/>
        </w:rPr>
      </w:pPr>
      <w:r>
        <w:rPr>
          <w:rFonts w:hint="default" w:ascii="Times New Roman" w:hAnsi="Times New Roman" w:eastAsia="方正楷体_GBK" w:cs="Times New Roman"/>
          <w:b w:val="0"/>
          <w:bCs w:val="0"/>
          <w:kern w:val="2"/>
          <w:sz w:val="32"/>
          <w:szCs w:val="32"/>
          <w:lang w:val="en-US" w:eastAsia="zh-CN" w:bidi="ar-SA"/>
        </w:rPr>
        <w:t>（三）</w:t>
      </w:r>
      <w:r>
        <w:rPr>
          <w:rStyle w:val="5"/>
          <w:rFonts w:hint="default" w:ascii="Times New Roman" w:hAnsi="Times New Roman" w:eastAsia="方正楷体_GBK" w:cs="Times New Roman"/>
          <w:b w:val="0"/>
          <w:bCs w:val="0"/>
          <w:kern w:val="0"/>
          <w:sz w:val="32"/>
          <w:szCs w:val="32"/>
        </w:rPr>
        <w:t>主动接受人大监督。</w:t>
      </w:r>
      <w:r>
        <w:rPr>
          <w:rStyle w:val="5"/>
          <w:rFonts w:hint="default" w:ascii="Times New Roman" w:hAnsi="Times New Roman" w:eastAsia="方正仿宋_GBK" w:cs="Times New Roman"/>
          <w:b w:val="0"/>
          <w:bCs w:val="0"/>
          <w:kern w:val="0"/>
          <w:sz w:val="32"/>
          <w:szCs w:val="32"/>
        </w:rPr>
        <w:t>继续开展形式多样的人大监督活动，增大监督范围，创新监督形式，组织人大代表座谈会、民情恳谈会等形式对政府工作进行监督。</w:t>
      </w:r>
    </w:p>
    <w:p w14:paraId="1FFD9FAF">
      <w:pPr>
        <w:keepNext w:val="0"/>
        <w:keepLines w:val="0"/>
        <w:pageBreakBefore w:val="0"/>
        <w:kinsoku/>
        <w:wordWrap/>
        <w:overflowPunct/>
        <w:topLinePunct w:val="0"/>
        <w:autoSpaceDE/>
        <w:autoSpaceDN/>
        <w:bidi w:val="0"/>
        <w:adjustRightInd/>
        <w:snapToGrid/>
        <w:spacing w:after="0"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34DB8"/>
    <w:rsid w:val="168B3820"/>
    <w:rsid w:val="19134DB8"/>
    <w:rsid w:val="1DF70257"/>
    <w:rsid w:val="20330DFA"/>
    <w:rsid w:val="418C3ACB"/>
    <w:rsid w:val="63C80B91"/>
    <w:rsid w:val="65B02890"/>
    <w:rsid w:val="715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rFonts w:ascii="Calibri" w:hAnsi="Calibri" w:eastAsia="宋体" w:cs="黑体"/>
      <w:sz w:val="21"/>
    </w:rPr>
  </w:style>
  <w:style w:type="character" w:styleId="5">
    <w:name w:val="Strong"/>
    <w:basedOn w:val="4"/>
    <w:qFormat/>
    <w:uiPriority w:val="0"/>
    <w:rPr>
      <w:b/>
    </w:rPr>
  </w:style>
  <w:style w:type="paragraph" w:styleId="6">
    <w:name w:val="No Spacing"/>
    <w:semiHidden/>
    <w:unhideWhenUsed/>
    <w:qFormat/>
    <w:uiPriority w:val="99"/>
    <w:pPr>
      <w:widowControl w:val="0"/>
      <w:jc w:val="center"/>
    </w:pPr>
    <w:rPr>
      <w:rFonts w:eastAsia="楷体"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1820</Characters>
  <Lines>0</Lines>
  <Paragraphs>0</Paragraphs>
  <TotalTime>4</TotalTime>
  <ScaleCrop>false</ScaleCrop>
  <LinksUpToDate>false</LinksUpToDate>
  <CharactersWithSpaces>1824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2025-01-26T10:39:00Z</dcterms:created>
  <dc:creator>Administrator</dc:creator>
  <cp:lastModifiedBy>猫九</cp:lastModifiedBy>
  <dcterms:modified xsi:type="dcterms:W3CDTF">2025-04-23T05:27:38Z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2F777EED4D8646E7A64BD3ACC2FEDC34_13</vt:lpwstr>
  </property>
  <property fmtid="{D5CDD505-2E9C-101B-9397-08002B2CF9AE}" pid="4" name="KSOTemplateDocerSaveRecord">
    <vt:lpwstr>eyJoZGlkIjoiYWZjOWE1M2Q5NjM0ZmQ2ZDE5Nzg5YjU4ODQ4MmYyYmQifQ==</vt:lpwstr>
  </property>
</Properties>
</file>