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9475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2310"/>
        <w:jc w:val="both"/>
      </w:pPr>
      <w:r>
        <w:rPr>
          <w:rFonts w:hint="eastAsia" w:ascii="方正小标宋_GBK" w:hAnsi="方正小标宋_GBK" w:eastAsia="方正小标宋_GBK" w:cs="方正小标宋_GBK"/>
          <w:spacing w:val="15"/>
          <w:sz w:val="43"/>
          <w:szCs w:val="43"/>
          <w:bdr w:val="none" w:color="auto" w:sz="0" w:space="0"/>
        </w:rPr>
        <w:t>2024年度述法报告</w:t>
      </w:r>
    </w:p>
    <w:p w14:paraId="524C7FE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1710"/>
        <w:jc w:val="both"/>
      </w:pPr>
      <w:r>
        <w:rPr>
          <w:rFonts w:ascii="方正楷体_GBK" w:hAnsi="方正楷体_GBK" w:eastAsia="方正楷体_GBK" w:cs="方正楷体_GBK"/>
          <w:spacing w:val="15"/>
          <w:sz w:val="31"/>
          <w:szCs w:val="31"/>
          <w:bdr w:val="none" w:color="auto" w:sz="0" w:space="0"/>
        </w:rPr>
        <w:t>商工局党组书记、副局长</w:t>
      </w:r>
      <w:r>
        <w:rPr>
          <w:rFonts w:hint="eastAsia" w:ascii="方正楷体_GBK" w:hAnsi="方正楷体_GBK" w:eastAsia="方正楷体_GBK" w:cs="方正楷体_GBK"/>
          <w:spacing w:val="15"/>
          <w:sz w:val="31"/>
          <w:szCs w:val="31"/>
          <w:bdr w:val="none" w:color="auto" w:sz="0" w:space="0"/>
        </w:rPr>
        <w:t>       刘慧</w:t>
      </w:r>
    </w:p>
    <w:p w14:paraId="7203593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宋体" w:hAnsi="宋体" w:eastAsia="宋体" w:cs="宋体"/>
          <w:spacing w:val="15"/>
          <w:sz w:val="21"/>
          <w:szCs w:val="21"/>
          <w:bdr w:val="none" w:color="auto" w:sz="0" w:space="0"/>
        </w:rPr>
        <w:t> </w:t>
      </w:r>
    </w:p>
    <w:p w14:paraId="3E74E47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根据工作要求，现述法如下：</w:t>
      </w:r>
    </w:p>
    <w:p w14:paraId="60D354F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90"/>
      </w:pPr>
      <w:r>
        <w:rPr>
          <w:rFonts w:ascii="黑体" w:hAnsi="宋体" w:eastAsia="黑体" w:cs="黑体"/>
          <w:spacing w:val="15"/>
          <w:sz w:val="31"/>
          <w:szCs w:val="31"/>
          <w:bdr w:val="none" w:color="auto" w:sz="0" w:space="0"/>
        </w:rPr>
        <w:t>一、履职情况</w:t>
      </w:r>
    </w:p>
    <w:p w14:paraId="1C31E5BC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60"/>
      </w:pPr>
      <w:r>
        <w:rPr>
          <w:rFonts w:hint="eastAsia" w:ascii="方正楷体_GBK" w:hAnsi="方正楷体_GBK" w:eastAsia="方正楷体_GBK" w:cs="方正楷体_GBK"/>
          <w:spacing w:val="15"/>
          <w:sz w:val="31"/>
          <w:szCs w:val="31"/>
          <w:bdr w:val="none" w:color="auto" w:sz="0" w:space="0"/>
        </w:rPr>
        <w:t>（一）立足理论根本，牢抓依法治局。</w:t>
      </w:r>
    </w:p>
    <w:p w14:paraId="554715C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</w:pPr>
      <w:r>
        <w:rPr>
          <w:rStyle w:val="14"/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一是学深悟透习近平法治思想，做到带头学。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重点学习习近平总书记系列重要讲话精神、党的二十大精神，学习贯彻中央和区州县法治建设各项决策部署和各类法律。今年以来多次召开党委会、班子会议听取法治政府建设工作情况汇报，党委中心组学习</w:t>
      </w:r>
      <w:r>
        <w:rPr>
          <w:rFonts w:hint="default" w:ascii="Times New Roman" w:hAnsi="Times New Roman" w:cs="Times New Roman"/>
          <w:spacing w:val="15"/>
          <w:sz w:val="31"/>
          <w:szCs w:val="31"/>
          <w:bdr w:val="none" w:color="auto" w:sz="0" w:space="0"/>
        </w:rPr>
        <w:t>6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次、自学</w:t>
      </w:r>
      <w:r>
        <w:rPr>
          <w:rFonts w:hint="default" w:ascii="Times New Roman" w:hAnsi="Times New Roman" w:cs="Times New Roman"/>
          <w:spacing w:val="15"/>
          <w:sz w:val="31"/>
          <w:szCs w:val="31"/>
          <w:bdr w:val="none" w:color="auto" w:sz="0" w:space="0"/>
        </w:rPr>
        <w:t>4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次，使每个同志理论更加熟悉，政策把握更准，素养得到更好提升。</w:t>
      </w:r>
    </w:p>
    <w:p w14:paraId="5DEDE6F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</w:pPr>
      <w:r>
        <w:rPr>
          <w:rStyle w:val="14"/>
          <w:rFonts w:ascii="仿宋_GB2312" w:hAnsi="Times New Roman" w:eastAsia="仿宋_GB2312" w:cs="仿宋_GB2312"/>
          <w:spacing w:val="15"/>
          <w:sz w:val="31"/>
          <w:szCs w:val="31"/>
          <w:bdr w:val="none" w:color="auto" w:sz="0" w:space="0"/>
        </w:rPr>
        <w:t>二是深入基层指导，做到带动学。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根据分工，要求各班子成员深入包联社区（村），充分利用每月学习日活动、党课讲堂等载体，推进法治教育阵地向纵深发展。</w:t>
      </w:r>
    </w:p>
    <w:p w14:paraId="478F46C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</w:pPr>
      <w:r>
        <w:rPr>
          <w:rStyle w:val="14"/>
          <w:rFonts w:hint="eastAsia" w:ascii="仿宋_GB2312" w:hAnsi="Times New Roman" w:eastAsia="仿宋_GB2312" w:cs="仿宋_GB2312"/>
          <w:spacing w:val="15"/>
          <w:sz w:val="31"/>
          <w:szCs w:val="31"/>
          <w:bdr w:val="none" w:color="auto" w:sz="0" w:space="0"/>
        </w:rPr>
        <w:t>三是加强认识，进一步提高学法用法理念。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将法治建设摆在党委工作的重要位置，定期研究新情况新问题，重点学习《宪法》《中华人民共和国民法典》《中国共产党章程》《习近平法治思想学习纲要》等法律法规，提升了自己的法治理论水平，使法治理念入脑入心。</w:t>
      </w:r>
    </w:p>
    <w:p w14:paraId="004CC8C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60"/>
      </w:pPr>
      <w:r>
        <w:rPr>
          <w:rFonts w:hint="eastAsia" w:ascii="方正楷体_GBK" w:hAnsi="方正楷体_GBK" w:eastAsia="方正楷体_GBK" w:cs="方正楷体_GBK"/>
          <w:spacing w:val="15"/>
          <w:sz w:val="31"/>
          <w:szCs w:val="31"/>
          <w:bdr w:val="none" w:color="auto" w:sz="0" w:space="0"/>
        </w:rPr>
        <w:t>（二）切实发挥党委法治建设领导作用，狠抓责任落实</w:t>
      </w:r>
    </w:p>
    <w:p w14:paraId="4D42C7A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</w:pPr>
      <w:r>
        <w:rPr>
          <w:rStyle w:val="14"/>
          <w:rFonts w:hint="eastAsia" w:ascii="仿宋_GB2312" w:hAnsi="Times New Roman" w:eastAsia="仿宋_GB2312" w:cs="仿宋_GB2312"/>
          <w:spacing w:val="15"/>
          <w:sz w:val="31"/>
          <w:szCs w:val="31"/>
          <w:bdr w:val="none" w:color="auto" w:sz="0" w:space="0"/>
        </w:rPr>
        <w:t>一是强化组织领导。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成立了书记任组长，局长任副组长，其余干部任成员的法治建设工作领导小组，将法治建设纳入经济社会发展总体规划和年度工作计划。</w:t>
      </w:r>
    </w:p>
    <w:p w14:paraId="6F2B1A8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</w:pPr>
      <w:r>
        <w:rPr>
          <w:rStyle w:val="14"/>
          <w:rFonts w:hint="eastAsia" w:ascii="仿宋_GB2312" w:hAnsi="Times New Roman" w:eastAsia="仿宋_GB2312" w:cs="仿宋_GB2312"/>
          <w:spacing w:val="15"/>
          <w:sz w:val="31"/>
          <w:szCs w:val="31"/>
          <w:bdr w:val="none" w:color="auto" w:sz="0" w:space="0"/>
        </w:rPr>
        <w:t>二是切实履行第一责任人职责。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推进法治建设与重点工作互促共进，研究制定法治建设年度计划，确保法治建设工作与经济社会发展同部署、同推进，加快了法治建设进程。</w:t>
      </w:r>
    </w:p>
    <w:p w14:paraId="01B9C07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</w:pPr>
      <w:r>
        <w:rPr>
          <w:rStyle w:val="14"/>
          <w:rFonts w:hint="eastAsia" w:ascii="仿宋_GB2312" w:hAnsi="Times New Roman" w:eastAsia="仿宋_GB2312" w:cs="仿宋_GB2312"/>
          <w:spacing w:val="15"/>
          <w:sz w:val="31"/>
          <w:szCs w:val="31"/>
          <w:bdr w:val="none" w:color="auto" w:sz="0" w:space="0"/>
        </w:rPr>
        <w:t>三是坚定理想信念，坚持全面从严治党。</w:t>
      </w:r>
      <w:r>
        <w:rPr>
          <w:rFonts w:hint="default" w:ascii="Times New Roman" w:hAnsi="Times New Roman" w:cs="Times New Roman"/>
          <w:spacing w:val="15"/>
          <w:sz w:val="31"/>
          <w:szCs w:val="31"/>
          <w:bdr w:val="none" w:color="auto" w:sz="0" w:space="0"/>
        </w:rPr>
        <w:t>2024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年以来，局党组班子严格按照中央、区州县</w:t>
      </w:r>
      <w:r>
        <w:rPr>
          <w:rFonts w:hint="default" w:ascii="Times New Roman" w:hAnsi="Times New Roman" w:cs="Times New Roman"/>
          <w:spacing w:val="15"/>
          <w:sz w:val="31"/>
          <w:szCs w:val="31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全面从严治党</w:t>
      </w:r>
      <w:r>
        <w:rPr>
          <w:rFonts w:hint="default" w:ascii="Times New Roman" w:hAnsi="Times New Roman" w:cs="Times New Roman"/>
          <w:spacing w:val="15"/>
          <w:sz w:val="31"/>
          <w:szCs w:val="31"/>
          <w:bdr w:val="none" w:color="auto" w:sz="0" w:space="0"/>
        </w:rPr>
        <w:t>”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的要求，认真查找和整改党风、政风方面的突出问题，确保政治清明、群众满意。召开廉政教育专题报告会</w:t>
      </w:r>
      <w:r>
        <w:rPr>
          <w:rFonts w:hint="default" w:ascii="Times New Roman" w:hAnsi="Times New Roman" w:cs="Times New Roman"/>
          <w:spacing w:val="15"/>
          <w:sz w:val="31"/>
          <w:szCs w:val="31"/>
          <w:bdr w:val="none" w:color="auto" w:sz="0" w:space="0"/>
        </w:rPr>
        <w:t>3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场次，组织开展上党课、集中收看廉政教育警示片</w:t>
      </w:r>
      <w:r>
        <w:rPr>
          <w:rFonts w:hint="default" w:ascii="Times New Roman" w:hAnsi="Times New Roman" w:cs="Times New Roman"/>
          <w:spacing w:val="15"/>
          <w:sz w:val="31"/>
          <w:szCs w:val="31"/>
          <w:bdr w:val="none" w:color="auto" w:sz="0" w:space="0"/>
        </w:rPr>
        <w:t>5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场次，广大党员干部普遍受教育。</w:t>
      </w:r>
    </w:p>
    <w:p w14:paraId="15710AE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60"/>
      </w:pPr>
      <w:r>
        <w:rPr>
          <w:rFonts w:hint="eastAsia" w:ascii="方正楷体_GBK" w:hAnsi="方正楷体_GBK" w:eastAsia="方正楷体_GBK" w:cs="方正楷体_GBK"/>
          <w:spacing w:val="15"/>
          <w:sz w:val="31"/>
          <w:szCs w:val="31"/>
          <w:bdr w:val="none" w:color="auto" w:sz="0" w:space="0"/>
        </w:rPr>
        <w:t>（三）强化责任担当，积极主动作为</w:t>
      </w:r>
    </w:p>
    <w:p w14:paraId="2DFEF2D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60"/>
      </w:pPr>
      <w:r>
        <w:rPr>
          <w:rStyle w:val="14"/>
          <w:rFonts w:hint="eastAsia" w:ascii="仿宋_GB2312" w:hAnsi="Times New Roman" w:eastAsia="仿宋_GB2312" w:cs="仿宋_GB2312"/>
          <w:spacing w:val="15"/>
          <w:sz w:val="31"/>
          <w:szCs w:val="31"/>
          <w:bdr w:val="none" w:color="auto" w:sz="0" w:space="0"/>
        </w:rPr>
        <w:t>一是坚持依法依规决策。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我局坚持依法决策、科学决策、民主决策，对党委的重点、难点问题、群众关心的热点问题等重大事项，必须通过班子集体研究、民主集中、会议决定</w:t>
      </w:r>
      <w:r>
        <w:rPr>
          <w:rFonts w:hint="default" w:ascii="Times New Roman" w:hAnsi="Times New Roman" w:cs="Times New Roman"/>
          <w:spacing w:val="15"/>
          <w:sz w:val="31"/>
          <w:szCs w:val="31"/>
          <w:bdr w:val="none" w:color="auto" w:sz="0" w:space="0"/>
        </w:rPr>
        <w:t>”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的程序，深入进行调查研究，广泛征求社会意见后，进行决策前合法性论证，再召开党组会讨论决定，杜绝独断专行。</w:t>
      </w:r>
      <w:r>
        <w:rPr>
          <w:rFonts w:hint="default" w:ascii="Times New Roman" w:hAnsi="Times New Roman" w:cs="Times New Roman"/>
          <w:spacing w:val="15"/>
          <w:sz w:val="31"/>
          <w:szCs w:val="31"/>
          <w:bdr w:val="none" w:color="auto" w:sz="0" w:space="0"/>
        </w:rPr>
        <w:t>2024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年以来，无一起因决策失误或侵犯群众合法权益的事件发生。</w:t>
      </w:r>
    </w:p>
    <w:p w14:paraId="6FD893B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60"/>
      </w:pPr>
      <w:r>
        <w:rPr>
          <w:rStyle w:val="14"/>
          <w:rFonts w:hint="eastAsia" w:ascii="仿宋_GB2312" w:hAnsi="Times New Roman" w:eastAsia="仿宋_GB2312" w:cs="仿宋_GB2312"/>
          <w:spacing w:val="15"/>
          <w:sz w:val="31"/>
          <w:szCs w:val="31"/>
          <w:bdr w:val="none" w:color="auto" w:sz="0" w:space="0"/>
        </w:rPr>
        <w:t>二是健全完善内部管理制度</w:t>
      </w:r>
      <w:r>
        <w:rPr>
          <w:rStyle w:val="14"/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。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进一步加强内部监督、民主决策，确保党的路线、方针、政策得到有力落实，编制我局微小权力运行流程图，权力运行流程图全部上墙公示，接受社会监督。</w:t>
      </w:r>
    </w:p>
    <w:p w14:paraId="13E564B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60"/>
      </w:pPr>
      <w:r>
        <w:rPr>
          <w:rStyle w:val="14"/>
          <w:rFonts w:hint="eastAsia" w:ascii="仿宋_GB2312" w:hAnsi="Times New Roman" w:eastAsia="仿宋_GB2312" w:cs="仿宋_GB2312"/>
          <w:spacing w:val="15"/>
          <w:sz w:val="31"/>
          <w:szCs w:val="31"/>
          <w:bdr w:val="none" w:color="auto" w:sz="0" w:space="0"/>
        </w:rPr>
        <w:t>三是充分发挥法律顾问重要作用。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全局按要求配备了</w:t>
      </w:r>
      <w:r>
        <w:rPr>
          <w:rFonts w:hint="default" w:ascii="Times New Roman" w:hAnsi="Times New Roman" w:cs="Times New Roman"/>
          <w:spacing w:val="15"/>
          <w:sz w:val="31"/>
          <w:szCs w:val="31"/>
          <w:bdr w:val="none" w:color="auto" w:sz="0" w:space="0"/>
        </w:rPr>
        <w:t>5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名法律顾问，在制定重大决策，推进依法执政中提供了专业化服务，确保了重大项目建设顺利推进，最大限度地防控了法律风险。并充分发挥我局部分干部的专业优势，在矛盾纠纷调解、合同审查、法律咨询等方面发挥了应有的作用。</w:t>
      </w:r>
    </w:p>
    <w:p w14:paraId="6516707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60"/>
      </w:pPr>
      <w:r>
        <w:rPr>
          <w:rFonts w:hint="eastAsia" w:ascii="方正楷体_GBK" w:hAnsi="方正楷体_GBK" w:eastAsia="方正楷体_GBK" w:cs="方正楷体_GBK"/>
          <w:spacing w:val="15"/>
          <w:sz w:val="31"/>
          <w:szCs w:val="31"/>
          <w:bdr w:val="none" w:color="auto" w:sz="0" w:space="0"/>
        </w:rPr>
        <w:t>（四）提升法治化规范化管理水平，打造共建共治共享的社会治理格局</w:t>
      </w:r>
    </w:p>
    <w:p w14:paraId="2BFD307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60"/>
      </w:pPr>
      <w:r>
        <w:rPr>
          <w:rStyle w:val="14"/>
          <w:rFonts w:hint="eastAsia" w:ascii="仿宋_GB2312" w:hAnsi="Times New Roman" w:eastAsia="仿宋_GB2312" w:cs="仿宋_GB2312"/>
          <w:spacing w:val="15"/>
          <w:sz w:val="31"/>
          <w:szCs w:val="31"/>
          <w:bdr w:val="none" w:color="auto" w:sz="0" w:space="0"/>
        </w:rPr>
        <w:t>一是落实矛盾纠纷多元化解机制。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着力构建人民调解、行政调解、司法调解</w:t>
      </w:r>
      <w:r>
        <w:rPr>
          <w:rFonts w:hint="default" w:ascii="Times New Roman" w:hAnsi="Times New Roman" w:cs="Times New Roman"/>
          <w:spacing w:val="15"/>
          <w:sz w:val="31"/>
          <w:szCs w:val="31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三调联动</w:t>
      </w:r>
      <w:r>
        <w:rPr>
          <w:rFonts w:hint="default" w:ascii="Times New Roman" w:hAnsi="Times New Roman" w:cs="Times New Roman"/>
          <w:spacing w:val="15"/>
          <w:sz w:val="31"/>
          <w:szCs w:val="31"/>
          <w:bdr w:val="none" w:color="auto" w:sz="0" w:space="0"/>
        </w:rPr>
        <w:t>”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非诉纠纷解决机制，</w:t>
      </w:r>
      <w:r>
        <w:rPr>
          <w:rFonts w:hint="default" w:ascii="Times New Roman" w:hAnsi="Times New Roman" w:cs="Times New Roman"/>
          <w:spacing w:val="15"/>
          <w:sz w:val="31"/>
          <w:szCs w:val="31"/>
          <w:bdr w:val="none" w:color="auto" w:sz="0" w:space="0"/>
        </w:rPr>
        <w:t>2024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年我局调解矛盾纠纷</w:t>
      </w:r>
      <w:r>
        <w:rPr>
          <w:rFonts w:hint="default" w:ascii="Times New Roman" w:hAnsi="Times New Roman" w:eastAsia="方正仿宋_GBK" w:cs="Times New Roman"/>
          <w:spacing w:val="15"/>
          <w:sz w:val="31"/>
          <w:szCs w:val="31"/>
          <w:bdr w:val="none" w:color="auto" w:sz="0" w:space="0"/>
        </w:rPr>
        <w:t>95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条，通过全覆盖工作的开展，极大提高了辖区群众知法、懂法、用法的普及度，促进了我局整体和谐稳定，有效防止了</w:t>
      </w:r>
      <w:r>
        <w:rPr>
          <w:rFonts w:hint="default" w:ascii="Times New Roman" w:hAnsi="Times New Roman" w:cs="Times New Roman"/>
          <w:spacing w:val="15"/>
          <w:sz w:val="31"/>
          <w:szCs w:val="31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民转刑</w:t>
      </w:r>
      <w:r>
        <w:rPr>
          <w:rFonts w:hint="default" w:ascii="Times New Roman" w:hAnsi="Times New Roman" w:cs="Times New Roman"/>
          <w:spacing w:val="15"/>
          <w:sz w:val="31"/>
          <w:szCs w:val="31"/>
          <w:bdr w:val="none" w:color="auto" w:sz="0" w:space="0"/>
        </w:rPr>
        <w:t>”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案件的发生。</w:t>
      </w:r>
    </w:p>
    <w:p w14:paraId="7E041B5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60"/>
      </w:pPr>
      <w:r>
        <w:rPr>
          <w:rStyle w:val="14"/>
          <w:rFonts w:hint="eastAsia" w:ascii="仿宋_GB2312" w:hAnsi="Times New Roman" w:eastAsia="仿宋_GB2312" w:cs="仿宋_GB2312"/>
          <w:spacing w:val="15"/>
          <w:sz w:val="31"/>
          <w:szCs w:val="31"/>
          <w:bdr w:val="none" w:color="auto" w:sz="0" w:space="0"/>
        </w:rPr>
        <w:t>二是推进法治文化建设和法治宣传教育。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深入推进法治文化建设，开展法治宣传教育培训，提高了我局干部职工的法律素养和纪律意识；重点做好社会宣传，充分利用</w:t>
      </w:r>
      <w:r>
        <w:rPr>
          <w:rFonts w:hint="default" w:ascii="Times New Roman" w:hAnsi="Times New Roman" w:cs="Times New Roman"/>
          <w:spacing w:val="15"/>
          <w:sz w:val="31"/>
          <w:szCs w:val="31"/>
          <w:bdr w:val="none" w:color="auto" w:sz="0" w:space="0"/>
        </w:rPr>
        <w:t>“3·15”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国际消费者权益日等重要节点，采取联户会议、微信群、</w:t>
      </w:r>
      <w:r>
        <w:rPr>
          <w:rFonts w:hint="default" w:ascii="Times New Roman" w:hAnsi="Times New Roman" w:cs="Times New Roman"/>
          <w:spacing w:val="15"/>
          <w:sz w:val="31"/>
          <w:szCs w:val="31"/>
          <w:bdr w:val="none" w:color="auto" w:sz="0" w:space="0"/>
        </w:rPr>
        <w:t>LED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电子屏等多种形式开展有关法律法规宣传教育活动</w:t>
      </w:r>
      <w:r>
        <w:rPr>
          <w:rFonts w:hint="default" w:ascii="Times New Roman" w:hAnsi="Times New Roman" w:cs="Times New Roman"/>
          <w:spacing w:val="15"/>
          <w:sz w:val="31"/>
          <w:szCs w:val="31"/>
          <w:bdr w:val="none" w:color="auto" w:sz="0" w:space="0"/>
        </w:rPr>
        <w:t>16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场次，先后发放宣传资料</w:t>
      </w:r>
      <w:r>
        <w:rPr>
          <w:rFonts w:hint="default" w:ascii="Times New Roman" w:hAnsi="Times New Roman" w:cs="Times New Roman"/>
          <w:spacing w:val="15"/>
          <w:sz w:val="31"/>
          <w:szCs w:val="31"/>
          <w:bdr w:val="none" w:color="auto" w:sz="0" w:space="0"/>
        </w:rPr>
        <w:t>300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份，制作宣传版面</w:t>
      </w:r>
      <w:r>
        <w:rPr>
          <w:rFonts w:hint="default" w:ascii="Times New Roman" w:hAnsi="Times New Roman" w:cs="Times New Roman"/>
          <w:spacing w:val="15"/>
          <w:sz w:val="31"/>
          <w:szCs w:val="31"/>
          <w:bdr w:val="none" w:color="auto" w:sz="0" w:space="0"/>
        </w:rPr>
        <w:t>85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块，在人员密集场所、商业圈悬挂横幅</w:t>
      </w:r>
      <w:r>
        <w:rPr>
          <w:rFonts w:hint="default" w:ascii="Times New Roman" w:hAnsi="Times New Roman" w:cs="Times New Roman"/>
          <w:spacing w:val="15"/>
          <w:sz w:val="31"/>
          <w:szCs w:val="31"/>
          <w:bdr w:val="none" w:color="auto" w:sz="0" w:space="0"/>
        </w:rPr>
        <w:t>12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条，</w:t>
      </w:r>
      <w:r>
        <w:rPr>
          <w:rFonts w:hint="default" w:ascii="Times New Roman" w:hAnsi="Times New Roman" w:cs="Times New Roman"/>
          <w:spacing w:val="15"/>
          <w:sz w:val="31"/>
          <w:szCs w:val="31"/>
          <w:bdr w:val="none" w:color="auto" w:sz="0" w:space="0"/>
        </w:rPr>
        <w:t>LED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电子屏</w:t>
      </w:r>
      <w:r>
        <w:rPr>
          <w:rFonts w:hint="default" w:ascii="Times New Roman" w:hAnsi="Times New Roman" w:cs="Times New Roman"/>
          <w:spacing w:val="15"/>
          <w:sz w:val="31"/>
          <w:szCs w:val="31"/>
          <w:bdr w:val="none" w:color="auto" w:sz="0" w:space="0"/>
        </w:rPr>
        <w:t>13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处、固定宣传牌</w:t>
      </w:r>
      <w:r>
        <w:rPr>
          <w:rFonts w:hint="default" w:ascii="Times New Roman" w:hAnsi="Times New Roman" w:cs="Times New Roman"/>
          <w:spacing w:val="15"/>
          <w:sz w:val="31"/>
          <w:szCs w:val="31"/>
          <w:bdr w:val="none" w:color="auto" w:sz="0" w:space="0"/>
        </w:rPr>
        <w:t>25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块，张贴宣传标语</w:t>
      </w:r>
      <w:r>
        <w:rPr>
          <w:rFonts w:hint="default" w:ascii="Times New Roman" w:hAnsi="Times New Roman" w:cs="Times New Roman"/>
          <w:spacing w:val="15"/>
          <w:sz w:val="31"/>
          <w:szCs w:val="31"/>
          <w:bdr w:val="none" w:color="auto" w:sz="0" w:space="0"/>
        </w:rPr>
        <w:t>13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张。使广大群众受到潜移默化的法治教育。</w:t>
      </w:r>
    </w:p>
    <w:p w14:paraId="321A94E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90"/>
      </w:pPr>
      <w:r>
        <w:rPr>
          <w:rFonts w:hint="eastAsia" w:ascii="黑体" w:hAnsi="宋体" w:eastAsia="黑体" w:cs="黑体"/>
          <w:spacing w:val="15"/>
          <w:sz w:val="31"/>
          <w:szCs w:val="31"/>
          <w:bdr w:val="none" w:color="auto" w:sz="0" w:space="0"/>
        </w:rPr>
        <w:t>二、亮点工作</w:t>
      </w:r>
    </w:p>
    <w:p w14:paraId="4C0F3B1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60"/>
      </w:pPr>
      <w:r>
        <w:rPr>
          <w:rStyle w:val="14"/>
          <w:rFonts w:hint="eastAsia" w:ascii="仿宋_GB2312" w:hAnsi="Times New Roman" w:eastAsia="仿宋_GB2312" w:cs="仿宋_GB2312"/>
          <w:spacing w:val="15"/>
          <w:sz w:val="31"/>
          <w:szCs w:val="31"/>
          <w:bdr w:val="none" w:color="auto" w:sz="0" w:space="0"/>
        </w:rPr>
        <w:t>一是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加强执法队伍专业化建设，定期组织执法人员参加法律法规培训、业务技能竞赛和模拟执法演练等活动。执法人员均取得相关执法资格证书，熟练掌握商务和工业信息化领域的法律法规和执法程序，在执法过程中严格遵循证据规则、处罚裁量基准等要求，确保每一个执法行为合法合规、公正公平，近年来未发生因执法不当引发的行政复议或诉讼案件。</w:t>
      </w:r>
    </w:p>
    <w:p w14:paraId="0A61C8D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60"/>
        <w:jc w:val="both"/>
      </w:pPr>
      <w:r>
        <w:rPr>
          <w:rStyle w:val="14"/>
          <w:rFonts w:hint="eastAsia" w:ascii="仿宋_GB2312" w:hAnsi="Times New Roman" w:eastAsia="仿宋_GB2312" w:cs="仿宋_GB2312"/>
          <w:spacing w:val="15"/>
          <w:sz w:val="31"/>
          <w:szCs w:val="31"/>
          <w:bdr w:val="none" w:color="auto" w:sz="0" w:space="0"/>
        </w:rPr>
        <w:t>二是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开展多样化的法治宣传活动，利用</w:t>
      </w:r>
      <w:r>
        <w:rPr>
          <w:rFonts w:hint="default" w:ascii="Times New Roman" w:hAnsi="Times New Roman" w:cs="Times New Roman"/>
          <w:spacing w:val="15"/>
          <w:sz w:val="31"/>
          <w:szCs w:val="31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国家宪法日</w:t>
      </w:r>
      <w:r>
        <w:rPr>
          <w:rFonts w:hint="default" w:ascii="Times New Roman" w:hAnsi="Times New Roman" w:cs="Times New Roman"/>
          <w:spacing w:val="15"/>
          <w:sz w:val="31"/>
          <w:szCs w:val="31"/>
          <w:bdr w:val="none" w:color="auto" w:sz="0" w:space="0"/>
        </w:rPr>
        <w:t>”“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世界知识产权日</w:t>
      </w:r>
      <w:r>
        <w:rPr>
          <w:rFonts w:hint="default" w:ascii="Times New Roman" w:hAnsi="Times New Roman" w:cs="Times New Roman"/>
          <w:spacing w:val="15"/>
          <w:sz w:val="31"/>
          <w:szCs w:val="31"/>
          <w:bdr w:val="none" w:color="auto" w:sz="0" w:space="0"/>
        </w:rPr>
        <w:t>”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等重要时间节点，组织法治宣传展览、法律咨询服务活动，深入商务楼宇、工业园区、企业等场所，发放宣传资料、举办法律讲座和培训。</w:t>
      </w:r>
    </w:p>
    <w:p w14:paraId="034F085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60"/>
        <w:jc w:val="both"/>
      </w:pPr>
      <w:r>
        <w:rPr>
          <w:rStyle w:val="14"/>
          <w:rFonts w:hint="eastAsia" w:ascii="仿宋_GB2312" w:hAnsi="Times New Roman" w:eastAsia="仿宋_GB2312" w:cs="仿宋_GB2312"/>
          <w:spacing w:val="15"/>
          <w:sz w:val="31"/>
          <w:szCs w:val="31"/>
          <w:bdr w:val="none" w:color="auto" w:sz="0" w:space="0"/>
        </w:rPr>
        <w:t>三是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在全面推进依法行政方面，坚持做到严格、依法、公开、公正的原则</w:t>
      </w:r>
      <w:r>
        <w:rPr>
          <w:rFonts w:hint="default" w:ascii="Times New Roman" w:hAnsi="Times New Roman" w:cs="Times New Roman"/>
          <w:spacing w:val="15"/>
          <w:sz w:val="31"/>
          <w:szCs w:val="31"/>
          <w:bdr w:val="none" w:color="auto" w:sz="0" w:space="0"/>
        </w:rPr>
        <w:t>,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按有法依法、无法依政策、无政策按惯例、无惯例请示领导的行政效率规则，严谨地开展各项依法行政工作，工作实效明显，行政执法工作规范有序。</w:t>
      </w:r>
    </w:p>
    <w:p w14:paraId="30596792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90"/>
      </w:pPr>
      <w:r>
        <w:rPr>
          <w:rFonts w:hint="eastAsia" w:ascii="黑体" w:hAnsi="宋体" w:eastAsia="黑体" w:cs="黑体"/>
          <w:spacing w:val="15"/>
          <w:sz w:val="31"/>
          <w:szCs w:val="31"/>
          <w:bdr w:val="none" w:color="auto" w:sz="0" w:space="0"/>
        </w:rPr>
        <w:t>三、问题短板和下一步工作</w:t>
      </w:r>
    </w:p>
    <w:p w14:paraId="6D3E302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</w:pP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我局今年法治建设虽然取得一定的成绩，但与经济社会发展要求和法治建设的目标相比，还存在一定的差距。主要表现在：</w:t>
      </w:r>
    </w:p>
    <w:p w14:paraId="5F00BF0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</w:pPr>
      <w:r>
        <w:rPr>
          <w:rStyle w:val="14"/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一是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部分领导干部和行政执法人员法律专业知识欠缺，观念不够强，学法不深入，不能很好运用法治思维解决重大突发事件，法治建设整体推进还不够平衡。</w:t>
      </w:r>
    </w:p>
    <w:p w14:paraId="7FB1640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</w:pPr>
      <w:r>
        <w:rPr>
          <w:rStyle w:val="14"/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二是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重大行政决策制定程序和党内规范性文件制定程序上还不够完善。</w:t>
      </w:r>
    </w:p>
    <w:p w14:paraId="3B8D2BE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</w:pPr>
      <w:r>
        <w:rPr>
          <w:rStyle w:val="14"/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三是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领导对于法治建设重要性的认识有待加强，领带干部带头学法制度还不够完善，要进一步提高领导班子成员运用法治思维和法治方式深化改革、推动发展、化解矛盾、维护稳定的能力。</w:t>
      </w:r>
    </w:p>
    <w:p w14:paraId="1A406F0F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</w:pPr>
      <w:r>
        <w:rPr>
          <w:rStyle w:val="14"/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下一步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我们将会进一步强化组织领导，压实责任，全面推进我局法治建设进程，实现我局法治建设新突破。</w:t>
      </w:r>
    </w:p>
    <w:p w14:paraId="047188CD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</w:pPr>
      <w:r>
        <w:rPr>
          <w:rStyle w:val="14"/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一是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认真组织开展我局年终述法工作。制定领导干部年终述法制度，使年终述法工作制度化、常态化。</w:t>
      </w:r>
    </w:p>
    <w:p w14:paraId="1F8F3A20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</w:pPr>
      <w:r>
        <w:rPr>
          <w:rStyle w:val="14"/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二是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在学法用法中，要用心主动学习各类法律，掌握各类法律知识，在日常工作中，要有创新学法用法意识，切实增强学法的实效性，提高学法用法的潜力和水平。</w:t>
      </w:r>
    </w:p>
    <w:p w14:paraId="554E3B9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</w:pPr>
      <w:r>
        <w:rPr>
          <w:rStyle w:val="14"/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三是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在使用法律过程中，要把用法作为学法的着眼点和落脚点，真正做到学以致用，在</w:t>
      </w:r>
      <w:r>
        <w:rPr>
          <w:rFonts w:hint="default" w:ascii="Times New Roman" w:hAnsi="Times New Roman" w:cs="Times New Roman"/>
          <w:spacing w:val="15"/>
          <w:sz w:val="31"/>
          <w:szCs w:val="31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学</w:t>
      </w:r>
      <w:r>
        <w:rPr>
          <w:rFonts w:hint="default" w:ascii="Times New Roman" w:hAnsi="Times New Roman" w:cs="Times New Roman"/>
          <w:spacing w:val="15"/>
          <w:sz w:val="31"/>
          <w:szCs w:val="31"/>
          <w:bdr w:val="none" w:color="auto" w:sz="0" w:space="0"/>
        </w:rPr>
        <w:t>”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字上下功夫，在</w:t>
      </w:r>
      <w:r>
        <w:rPr>
          <w:rFonts w:hint="default" w:ascii="Times New Roman" w:hAnsi="Times New Roman" w:cs="Times New Roman"/>
          <w:spacing w:val="15"/>
          <w:sz w:val="31"/>
          <w:szCs w:val="31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用</w:t>
      </w:r>
      <w:r>
        <w:rPr>
          <w:rFonts w:hint="default" w:ascii="Times New Roman" w:hAnsi="Times New Roman" w:cs="Times New Roman"/>
          <w:spacing w:val="15"/>
          <w:sz w:val="31"/>
          <w:szCs w:val="31"/>
          <w:bdr w:val="none" w:color="auto" w:sz="0" w:space="0"/>
        </w:rPr>
        <w:t>”</w:t>
      </w:r>
      <w:r>
        <w:rPr>
          <w:rFonts w:hint="eastAsia" w:ascii="方正仿宋_GBK" w:hAnsi="方正仿宋_GBK" w:eastAsia="方正仿宋_GBK" w:cs="方正仿宋_GBK"/>
          <w:spacing w:val="15"/>
          <w:sz w:val="31"/>
          <w:szCs w:val="31"/>
          <w:bdr w:val="none" w:color="auto" w:sz="0" w:space="0"/>
        </w:rPr>
        <w:t>字上出效果，规范树立宪法和法治观念，增强法律素养和专业素质。</w:t>
      </w:r>
    </w:p>
    <w:p w14:paraId="292A9DD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bookmarkStart w:id="0" w:name="_GoBack"/>
      <w:bookmarkEnd w:id="0"/>
    </w:p>
    <w:p w14:paraId="699A5610">
      <w:pPr>
        <w:pStyle w:val="2"/>
        <w:ind w:firstLine="664" w:firstLineChars="200"/>
        <w:rPr>
          <w:rStyle w:val="14"/>
          <w:rFonts w:hint="default" w:ascii="Times New Roman" w:hAnsi="Times New Roman" w:eastAsia="仿宋_GB2312" w:cs="Times New Roman"/>
          <w:b w:val="0"/>
          <w:bCs/>
          <w:spacing w:val="11"/>
          <w:kern w:val="21"/>
          <w:sz w:val="31"/>
          <w:szCs w:val="31"/>
          <w:lang w:val="en-US" w:eastAsia="zh-CN" w:bidi="ar"/>
        </w:rPr>
      </w:pPr>
    </w:p>
    <w:sectPr>
      <w:footerReference r:id="rId5" w:type="default"/>
      <w:pgSz w:w="11906" w:h="16838"/>
      <w:pgMar w:top="1871" w:right="1531" w:bottom="1984" w:left="153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1C08CB-C6AD-4859-84A9-B5B6666D50E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16FBB2A-37DC-4052-8CEA-41CC2A5D8F96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E0C6150-4738-429F-88AA-1B145904D8E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66A172C-CB72-4404-BB13-929D05138DA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C5DADA8-79A0-428B-95D9-99DDC2ABE1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839360"/>
      <w:docPartObj>
        <w:docPartGallery w:val="autotext"/>
      </w:docPartObj>
    </w:sdtPr>
    <w:sdtContent>
      <w:p w14:paraId="423F92CC"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14:paraId="79B86DD6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MzEwMWJiYzk1YjFmZTRkMGI0NTgxY2E1ZWZhNGYifQ=="/>
  </w:docVars>
  <w:rsids>
    <w:rsidRoot w:val="00D31D50"/>
    <w:rsid w:val="0002182B"/>
    <w:rsid w:val="00055510"/>
    <w:rsid w:val="000555D2"/>
    <w:rsid w:val="0008385C"/>
    <w:rsid w:val="000B0356"/>
    <w:rsid w:val="000C022B"/>
    <w:rsid w:val="000D0939"/>
    <w:rsid w:val="000D2369"/>
    <w:rsid w:val="00127D14"/>
    <w:rsid w:val="001332D1"/>
    <w:rsid w:val="001E1122"/>
    <w:rsid w:val="001F1485"/>
    <w:rsid w:val="001F2BC9"/>
    <w:rsid w:val="001F399C"/>
    <w:rsid w:val="00200F46"/>
    <w:rsid w:val="0020489B"/>
    <w:rsid w:val="002076E2"/>
    <w:rsid w:val="00241EEC"/>
    <w:rsid w:val="00264D90"/>
    <w:rsid w:val="00274756"/>
    <w:rsid w:val="0027675C"/>
    <w:rsid w:val="002944DE"/>
    <w:rsid w:val="002A423A"/>
    <w:rsid w:val="002A4983"/>
    <w:rsid w:val="002B6082"/>
    <w:rsid w:val="002E077B"/>
    <w:rsid w:val="0032308D"/>
    <w:rsid w:val="00323B43"/>
    <w:rsid w:val="0033721E"/>
    <w:rsid w:val="003868FB"/>
    <w:rsid w:val="00391BA4"/>
    <w:rsid w:val="00393A8A"/>
    <w:rsid w:val="003A0BEA"/>
    <w:rsid w:val="003D37D8"/>
    <w:rsid w:val="0042468A"/>
    <w:rsid w:val="00426133"/>
    <w:rsid w:val="00430C0F"/>
    <w:rsid w:val="004358AB"/>
    <w:rsid w:val="00445797"/>
    <w:rsid w:val="004731FD"/>
    <w:rsid w:val="0047404C"/>
    <w:rsid w:val="0049147A"/>
    <w:rsid w:val="004B6636"/>
    <w:rsid w:val="004C3AB8"/>
    <w:rsid w:val="004C42BE"/>
    <w:rsid w:val="004C6288"/>
    <w:rsid w:val="00507771"/>
    <w:rsid w:val="00544FAF"/>
    <w:rsid w:val="00572130"/>
    <w:rsid w:val="005748B4"/>
    <w:rsid w:val="00594B78"/>
    <w:rsid w:val="005B0101"/>
    <w:rsid w:val="005D6DFA"/>
    <w:rsid w:val="005F1F67"/>
    <w:rsid w:val="0061321C"/>
    <w:rsid w:val="00614EE3"/>
    <w:rsid w:val="00643216"/>
    <w:rsid w:val="0066295A"/>
    <w:rsid w:val="00663D1F"/>
    <w:rsid w:val="00682225"/>
    <w:rsid w:val="006F3D3F"/>
    <w:rsid w:val="00711EEC"/>
    <w:rsid w:val="00724ABC"/>
    <w:rsid w:val="0073708F"/>
    <w:rsid w:val="00765920"/>
    <w:rsid w:val="0079353E"/>
    <w:rsid w:val="007D5C47"/>
    <w:rsid w:val="00801B75"/>
    <w:rsid w:val="00805170"/>
    <w:rsid w:val="00811A59"/>
    <w:rsid w:val="00824980"/>
    <w:rsid w:val="0085045C"/>
    <w:rsid w:val="00852A6D"/>
    <w:rsid w:val="00881C11"/>
    <w:rsid w:val="00882AAF"/>
    <w:rsid w:val="00887DEC"/>
    <w:rsid w:val="00892784"/>
    <w:rsid w:val="008B2ACB"/>
    <w:rsid w:val="008B5CDA"/>
    <w:rsid w:val="008B7726"/>
    <w:rsid w:val="008C0AF5"/>
    <w:rsid w:val="008D11F7"/>
    <w:rsid w:val="008D41E7"/>
    <w:rsid w:val="008E14C0"/>
    <w:rsid w:val="008F35AA"/>
    <w:rsid w:val="008F4B11"/>
    <w:rsid w:val="00901638"/>
    <w:rsid w:val="00913D2C"/>
    <w:rsid w:val="009352C5"/>
    <w:rsid w:val="00953C0A"/>
    <w:rsid w:val="00995822"/>
    <w:rsid w:val="009B2D1F"/>
    <w:rsid w:val="009C6C49"/>
    <w:rsid w:val="00A015F2"/>
    <w:rsid w:val="00A92363"/>
    <w:rsid w:val="00AF5953"/>
    <w:rsid w:val="00B20299"/>
    <w:rsid w:val="00B22061"/>
    <w:rsid w:val="00B37EA9"/>
    <w:rsid w:val="00B80DAB"/>
    <w:rsid w:val="00B95657"/>
    <w:rsid w:val="00BA7A7C"/>
    <w:rsid w:val="00BF0FF6"/>
    <w:rsid w:val="00CA26FA"/>
    <w:rsid w:val="00CB0FB1"/>
    <w:rsid w:val="00CC5486"/>
    <w:rsid w:val="00CE0FAD"/>
    <w:rsid w:val="00CF4A69"/>
    <w:rsid w:val="00D300FC"/>
    <w:rsid w:val="00D31D50"/>
    <w:rsid w:val="00D50498"/>
    <w:rsid w:val="00D668DD"/>
    <w:rsid w:val="00DA4B43"/>
    <w:rsid w:val="00DC2002"/>
    <w:rsid w:val="00E03359"/>
    <w:rsid w:val="00E14B7E"/>
    <w:rsid w:val="00E30382"/>
    <w:rsid w:val="00E3367B"/>
    <w:rsid w:val="00E91002"/>
    <w:rsid w:val="00E92DB8"/>
    <w:rsid w:val="00EA5AFD"/>
    <w:rsid w:val="00EB0D63"/>
    <w:rsid w:val="00EE69AD"/>
    <w:rsid w:val="00EF0646"/>
    <w:rsid w:val="00F02A9E"/>
    <w:rsid w:val="00F43B0B"/>
    <w:rsid w:val="00F4751D"/>
    <w:rsid w:val="00F74A9D"/>
    <w:rsid w:val="00F83022"/>
    <w:rsid w:val="00F93453"/>
    <w:rsid w:val="00FA5F27"/>
    <w:rsid w:val="00FA6527"/>
    <w:rsid w:val="00FF3143"/>
    <w:rsid w:val="00FF462E"/>
    <w:rsid w:val="00FF659F"/>
    <w:rsid w:val="017600F1"/>
    <w:rsid w:val="0E5271C8"/>
    <w:rsid w:val="1C1645B4"/>
    <w:rsid w:val="208D0824"/>
    <w:rsid w:val="2569023D"/>
    <w:rsid w:val="25B64626"/>
    <w:rsid w:val="2ABF6144"/>
    <w:rsid w:val="35E15F5E"/>
    <w:rsid w:val="385C05A3"/>
    <w:rsid w:val="3B291DB6"/>
    <w:rsid w:val="41C129C7"/>
    <w:rsid w:val="44F02A43"/>
    <w:rsid w:val="4D8651CE"/>
    <w:rsid w:val="53745F3F"/>
    <w:rsid w:val="54B72D8E"/>
    <w:rsid w:val="55EE5388"/>
    <w:rsid w:val="5C2D58E6"/>
    <w:rsid w:val="60393403"/>
    <w:rsid w:val="64B2661C"/>
    <w:rsid w:val="69BE6322"/>
    <w:rsid w:val="6A5B2A06"/>
    <w:rsid w:val="76C057F9"/>
    <w:rsid w:val="775C293D"/>
    <w:rsid w:val="7E075786"/>
    <w:rsid w:val="7E1C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0"/>
    <w:pPr>
      <w:widowControl w:val="0"/>
      <w:adjustRightInd/>
      <w:snapToGrid/>
      <w:spacing w:after="0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5">
    <w:name w:val="heading 6"/>
    <w:basedOn w:val="1"/>
    <w:next w:val="1"/>
    <w:link w:val="19"/>
    <w:qFormat/>
    <w:uiPriority w:val="0"/>
    <w:pPr>
      <w:widowControl w:val="0"/>
      <w:adjustRightInd/>
      <w:snapToGrid/>
      <w:spacing w:after="0"/>
      <w:outlineLvl w:val="5"/>
    </w:pPr>
    <w:rPr>
      <w:rFonts w:hint="eastAsia" w:ascii="宋体" w:hAnsi="宋体" w:eastAsia="宋体" w:cs="Times New Roman"/>
      <w:b/>
      <w:bCs/>
      <w:sz w:val="15"/>
      <w:szCs w:val="15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link w:val="2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4"/>
    </w:rPr>
  </w:style>
  <w:style w:type="paragraph" w:styleId="3">
    <w:name w:val="index 8"/>
    <w:basedOn w:val="1"/>
    <w:next w:val="1"/>
    <w:qFormat/>
    <w:uiPriority w:val="0"/>
    <w:pPr>
      <w:ind w:left="2940"/>
    </w:pPr>
    <w:rPr>
      <w:rFonts w:ascii="Times New Roman" w:hAnsi="Times New Roman"/>
    </w:r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Body Text First Indent"/>
    <w:basedOn w:val="6"/>
    <w:qFormat/>
    <w:uiPriority w:val="0"/>
    <w:pPr>
      <w:spacing w:after="120"/>
      <w:ind w:left="0" w:firstLine="420" w:firstLineChars="100"/>
    </w:pPr>
    <w:rPr>
      <w:rFonts w:ascii="Calibri" w:hAnsi="Calibri"/>
      <w:szCs w:val="32"/>
    </w:rPr>
  </w:style>
  <w:style w:type="paragraph" w:styleId="8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Calibri" w:hAnsi="Calibri" w:eastAsia="宋体" w:cs="Times New Roman"/>
      <w:sz w:val="24"/>
      <w:szCs w:val="24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none"/>
    </w:rPr>
  </w:style>
  <w:style w:type="character" w:customStyle="1" w:styleId="16">
    <w:name w:val="页眉 Char"/>
    <w:basedOn w:val="13"/>
    <w:link w:val="10"/>
    <w:semiHidden/>
    <w:qFormat/>
    <w:uiPriority w:val="99"/>
    <w:rPr>
      <w:rFonts w:ascii="Tahoma" w:hAnsi="Tahoma"/>
      <w:sz w:val="18"/>
      <w:szCs w:val="18"/>
    </w:rPr>
  </w:style>
  <w:style w:type="character" w:customStyle="1" w:styleId="17">
    <w:name w:val="页脚 Char"/>
    <w:basedOn w:val="13"/>
    <w:link w:val="9"/>
    <w:qFormat/>
    <w:uiPriority w:val="99"/>
    <w:rPr>
      <w:rFonts w:ascii="Tahoma" w:hAnsi="Tahoma"/>
      <w:sz w:val="18"/>
      <w:szCs w:val="18"/>
    </w:rPr>
  </w:style>
  <w:style w:type="character" w:customStyle="1" w:styleId="18">
    <w:name w:val="标题 1 Char"/>
    <w:basedOn w:val="13"/>
    <w:link w:val="4"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  <w:style w:type="character" w:customStyle="1" w:styleId="19">
    <w:name w:val="标题 6 Char"/>
    <w:basedOn w:val="13"/>
    <w:link w:val="5"/>
    <w:qFormat/>
    <w:uiPriority w:val="0"/>
    <w:rPr>
      <w:rFonts w:ascii="宋体" w:hAnsi="宋体" w:eastAsia="宋体" w:cs="Times New Roman"/>
      <w:b/>
      <w:bCs/>
      <w:sz w:val="15"/>
      <w:szCs w:val="15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纯文本 Char"/>
    <w:basedOn w:val="13"/>
    <w:link w:val="2"/>
    <w:qFormat/>
    <w:uiPriority w:val="0"/>
    <w:rPr>
      <w:rFonts w:ascii="宋体" w:hAnsi="Courier New" w:eastAsia="宋体" w:cs="Times New Roman"/>
      <w:kern w:val="2"/>
      <w:sz w:val="21"/>
      <w:szCs w:val="24"/>
    </w:rPr>
  </w:style>
  <w:style w:type="character" w:customStyle="1" w:styleId="22">
    <w:name w:val="日期 Char"/>
    <w:basedOn w:val="13"/>
    <w:link w:val="8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2303</Words>
  <Characters>2344</Characters>
  <Lines>29</Lines>
  <Paragraphs>8</Paragraphs>
  <TotalTime>1549</TotalTime>
  <ScaleCrop>false</ScaleCrop>
  <LinksUpToDate>false</LinksUpToDate>
  <CharactersWithSpaces>2351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猫九</cp:lastModifiedBy>
  <cp:lastPrinted>2025-03-14T03:09:00Z</cp:lastPrinted>
  <dcterms:modified xsi:type="dcterms:W3CDTF">2025-04-23T05:03:44Z</dcterms:modified>
  <cp:revision>326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0D39634A2F404A978330208CE51E496B_13</vt:lpwstr>
  </property>
  <property fmtid="{D5CDD505-2E9C-101B-9397-08002B2CF9AE}" pid="4" name="KSOTemplateDocerSaveRecord">
    <vt:lpwstr>eyJoZGlkIjoiNTgzZDA0YjRlZGIxYmNhM2E0YmMwNWIzNTEwZjdlNmMiLCJ1c2VySWQiOiI0NDUwMDk3MTUifQ==</vt:lpwstr>
  </property>
</Properties>
</file>