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7B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2024年度述法报告</w:t>
      </w:r>
    </w:p>
    <w:p w14:paraId="522FF8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县发展和改革委员会党组书记、副主任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张荣</w:t>
      </w:r>
    </w:p>
    <w:p w14:paraId="4DB49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 w14:paraId="155831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根据工作要求，现述法如下：</w:t>
      </w:r>
    </w:p>
    <w:p w14:paraId="081AF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履职情况</w:t>
      </w:r>
    </w:p>
    <w:p w14:paraId="75DD5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（一）落实学习制度，促进依法治理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认真履行“第一议题”制度，深入学习贯彻习近平法治思想，充分发挥深化改革的法治保障作用。同时，积极落实党组理论学习中心组学法制度、讲法制度，将宪法法律和党内法规列入党组中心组学习内容，带头学习贯彻执行党内法律法规制度，坚持民主集中制原则，严格落实“三重一大” 决策制度，完成年度学法讲法目标任务。</w:t>
      </w:r>
    </w:p>
    <w:p w14:paraId="534E53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（二）强化组织保障，优化协同统筹：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重视和加强党的法治建设议事协调机构建设，充分发挥其统筹法治建设的作用，积极落实法治建设重大部署、重要举措和重点内容。切实履行推进法治建设第一责任人职责，推动法治建设 “一规划两纲要”的实施评估工作，确保法治建设各项任务有序推进。</w:t>
      </w:r>
    </w:p>
    <w:p w14:paraId="72E43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（三）彰显领导核心效能，推进法治建设工作：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充分发挥党组在推进法治建设中的领导核心作用，将法治建设纳入本部门发展总体规划和年度工作计划，对法治建设重要工作亲自部署、重大问题亲自过问、重点环节亲自协调、重要任务亲自督办。例如，在推动经济社会高质量发展过程中，将法治建设与重点项目建设、优化营商环境等工作同部署、同推进、同督促、同考核、同奖惩，为经济社会发展提供了坚实的法治保障。</w:t>
      </w:r>
    </w:p>
    <w:p w14:paraId="29D8EF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（四）落实作风建设任务，彰显为民服务情怀：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加强党的作风建设，认真落实中办、国办《整治形式主义为基层减负若干规定》，从思想上、行动上切实转变工作作风，树立正确的政绩观和群众观。坚决克服形式主义、官僚主义，深入基层、深入群众，积极为企业和群众办实事、解难题，不断提高服务质量和效率。</w:t>
      </w:r>
    </w:p>
    <w:p w14:paraId="5FA122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（五）聚焦整改反馈问题，强化法治建设完善：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针对上年度述法和法治督察反馈的问题，高度重视，认真分析研究，制定切实可行的整改措施，并明确责任人和整改时限，确保问题整改到位。通过整改，进一步完善了法治建设工作机制，提高了法治工作水平。</w:t>
      </w:r>
    </w:p>
    <w:p w14:paraId="013F7C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二、亮点工作</w:t>
      </w:r>
    </w:p>
    <w:p w14:paraId="72DD7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（一）秉持法治思维导向，助力项目建设推进：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在重点项目推进过程中，充分运用法治思维和法治方式，加强项目审批、招投标、合同签订等环节的合法性审查，确保项目建设依法依规进行。同时，积极协调解决项目建设中遇到的涉法问题，为项目顺利实施提供有力保障。在巴州晨光植物蛋白有限公司有关项目节能审查工作中，前期因无节能执法人员，对案件相关法律程序不熟悉，我委派专人去州发改委节能科学习以往案例及法律法规，后期为了确保节能案件处理的合法性和规范性，我委向司法局请示审查案卷，以确认案件处理过程中是否存在法律问题或程序瑕疵，最终确保了节能工作的顺路开展和合规执行，为我县经济社会发展注入了新动力。</w:t>
      </w:r>
    </w:p>
    <w:p w14:paraId="05B55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（二）优化营商环境，促进经济发展：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积极融入自治区 “十大产业集群”建设，以法治为引领，不断优化营商环境。加强规范性文件的合法性审查，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清理废除妨碍统一市场和公平竞争的各种规定和做法，为各类市场主体创造了公平竞争的市场环境。在政务服务中设置专区，梳理推出群众生产生活相关高频事项，实现 “填一个表”“交一次材料”“一次办好”，简化流程、缩短时间，提升企业和群众满意度，如巴州红公晟矿业有限公司、焉耆新玉农副产品购销有限公司相关项目于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年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日申请备案，资料齐全且申报无误，我委当日便完成审批备案。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</w:rPr>
        <w:t>同时，加强对企业的法治宣传和服务，引导企业依法经营、依法维权，增强了企业的法治意识和市场竞争力。通过这些举措，有效激发了市场活力和社会创造力，促进了我县经济的高质量发展。</w:t>
      </w:r>
    </w:p>
    <w:p w14:paraId="04F94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三、下一步工作</w:t>
      </w:r>
    </w:p>
    <w:p w14:paraId="019B0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制定更加系统、全面的法治教育培训计划，定期组织工作人员参加法律知识培训和学习交流活动，不断提高工作人员的法治意识和业务水平。同时，加强对领导干部的法治教育，提高领导干部运用法治思维和法治方式解决问题的能力。</w:t>
      </w:r>
    </w:p>
    <w:p w14:paraId="3C829F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进一步完善执法监督制度，加强对行政执法行为的全过程监督，建立健全执法检查、执法考核、执法责任追究等制度，确保行政执法行为严格规范公正文明。加强与纪检监察、司法等部门的协作配合，形成监督合力，提高监督效果。</w:t>
      </w:r>
    </w:p>
    <w:p w14:paraId="506FF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NDNjZDI1Y2Y5MmYxNmNhM2ZlMGM1MjEyMTk4MDkifQ=="/>
  </w:docVars>
  <w:rsids>
    <w:rsidRoot w:val="4E520288"/>
    <w:rsid w:val="1B6B10D0"/>
    <w:rsid w:val="352636D5"/>
    <w:rsid w:val="4AB8648A"/>
    <w:rsid w:val="4E520288"/>
    <w:rsid w:val="54EB3A75"/>
    <w:rsid w:val="7E1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1583</Words>
  <Characters>1589</Characters>
  <Lines>0</Lines>
  <Paragraphs>0</Paragraphs>
  <TotalTime>23</TotalTime>
  <ScaleCrop>false</ScaleCrop>
  <LinksUpToDate>false</LinksUpToDate>
  <CharactersWithSpaces>1602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2025-01-26T08:47:00Z</dcterms:created>
  <dc:creator>Administrator</dc:creator>
  <cp:lastModifiedBy>猫九</cp:lastModifiedBy>
  <dcterms:modified xsi:type="dcterms:W3CDTF">2025-04-23T04:05:39Z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820A692066FE4CE59775B50DA16852BD_13</vt:lpwstr>
  </property>
  <property fmtid="{D5CDD505-2E9C-101B-9397-08002B2CF9AE}" pid="4" name="KSOTemplateDocerSaveRecord">
    <vt:lpwstr>eyJoZGlkIjoiNTgzZDA0YjRlZGIxYmNhM2E0YmMwNWIzNTEwZjdlNmMiLCJ1c2VySWQiOiI0NDUwMDk3MTUifQ==</vt:lpwstr>
  </property>
</Properties>
</file>