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509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年度述法报告</w:t>
      </w:r>
    </w:p>
    <w:p w14:paraId="346532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焉耆县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住建局党组书记、副局长　张　凯</w:t>
      </w:r>
    </w:p>
    <w:p w14:paraId="0D4972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 w14:paraId="4ACEBAC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　　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根据工作要求，现述法如下：</w:t>
      </w:r>
    </w:p>
    <w:p w14:paraId="43CB1A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一、履职情况</w:t>
      </w:r>
    </w:p>
    <w:p w14:paraId="16F20B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人作为焉耆县住建局党组书记，一直以来认真履行推进法治建设第一责任人职责，深入学习贯彻习近平法治思想，严格落实各项法治建设工作部署，切实提高运用法治思维和法治方式深化改革、推动发展、化解矛盾、维护稳定的能力。</w:t>
      </w:r>
    </w:p>
    <w:p w14:paraId="495D56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（一）坚持以上率下，带头学习贯彻。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始终坚持以习近平法治思想为主导，聚焦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八五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普法工作规划，以全面提升行政执法质量三年行动为出发点和落脚点，建立领导干部带头学，一般干部深入学的学习联动机制，切实夯实党员干部自觉学法、自觉守法、自觉用法的思想基础。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年局党组理论学习中心组集中学习达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次、领导法规专题授课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次，</w:t>
      </w:r>
    </w:p>
    <w:p w14:paraId="1FF0A7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大力开展法治宣传活动，营造浓厚法治氛围。组织干部学习法治建设内容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次，参加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逢九必讲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法治培训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场次、覆盖党员干部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余人次，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名执法人员完成行政执法人员云宣讲线上培训学习任务，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名驻村干部和全局干部职工入户走访广泛宣传法治知识，扩大法治宣传的覆盖面和影响力。</w:t>
      </w:r>
    </w:p>
    <w:p w14:paraId="0984C1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（二）借助专业力量，推进依法行政。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建立以局法治机构人员为主体、专家和律师共同参与的工作机制。在重大决策事项、合同优化、法律培训、行政诉讼等工作中用好法律顾问，并及时建立法律顾问服务台帐，确实做到依法决策、科学决策。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年我局办理诉讼案件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件，梳理需提请县人民政府研究的重大决策事项目录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项，委托律师代理参加诉讼活动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场次，咨询法律顾问并收集反馈法律意见书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份。</w:t>
      </w:r>
    </w:p>
    <w:p w14:paraId="1962CE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加强执法队伍建设，参加区、州住建系统执法人员培训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人，利用政治理论学习组织开展执法人员培训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余人；全年参加州、县两级法治督查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次，被抽查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件行政处罚普通程序卷宗，针对发现的问题及时进行了整改。</w:t>
      </w:r>
    </w:p>
    <w:p w14:paraId="0ADA1C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（三）严格标准执法，优化营商环境。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依托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双随机、一公开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执法机制，全面贯彻行政执法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三项制度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，严格执行行政处罚裁量基准，准确把握《自治区住房和城乡建设领域轻微违法行为免罚事项清单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(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试行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)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》适用条件，确保行政执法人员执法程序严谨规范，立案查处有理有据，执法尺度更有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温度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，进一步维护了行政执法权威和公信力。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年围绕房屋市政工程、房地产等领域开展执法检查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余次，检查燃气企业、天然气加气站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家次，下达整改通知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份，清理整治流动摊点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余起。</w:t>
      </w:r>
    </w:p>
    <w:p w14:paraId="35CF57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（四）优化政务服务，化解矛盾纠纷。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在优化政务服务与行业管理上，组织开展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线下线上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房交会，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年举办房交会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场，实际成交新建商品房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套（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套住宅、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套商业），成交面积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1012.24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㎡（住宅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846.58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㎡、商业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165.66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㎡），成交金额达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362.24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万元（住宅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259.54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万元、商业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102.7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万元）；二手房住宅成交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套，成交总额为约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157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万元。</w:t>
      </w:r>
    </w:p>
    <w:p w14:paraId="6B117F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在依法有效化解矛盾纠纷方面，建立班子成员信访接待日制度，安排专人负责接待，对来电来访建立详细台账。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年，焉耆县住建局共受理各类信访事项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862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件，已办结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件，办结率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96.2%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。针对未办结的事项，督促指导相关业务科室持续跟踪，每周进行通报。</w:t>
      </w:r>
    </w:p>
    <w:p w14:paraId="45441E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（五）强化普法宣传，营造舆论氛围。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严格落实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谁执法谁普法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工作责任制，采取多种形式提升普法成效，借助微信、微博、手机客户端等媒体平台推送《法润兴焉》节目和习近平法治思想，同时结合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宪法法律宣传月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等重要时间节点，开展各类重点突出、针对性强的集中法治宣传，推动宪法与群众生产生活密切相关的城市管理法律法规走进市场、社区、公园等地。今年以来，参与各类法治宣传活动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次，接受群众咨询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余人次，发放宣传资料、宣传单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余份。</w:t>
      </w:r>
    </w:p>
    <w:p w14:paraId="38346B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二、亮点工作</w:t>
      </w:r>
    </w:p>
    <w:p w14:paraId="2EB2A4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强化普法宣传创新力度。</w:t>
      </w: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为确保更多、更优质、更有效的普法服务，积极组建由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名青年骨干组成的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八五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普法志愿者服务队，合理制定《焉耆县住房和城乡建设局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谁执法谁普法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责任清单》，对各科室的普法职责、普法重点和普法时间等内容予以明确、分解和细化，层层压实普法责任；</w:t>
      </w: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积极组织干部职工参加自治区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法治讲堂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逢九必讲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法治培训，切实夯实党员干部自觉学法、自觉守法、自觉用法的思想基础。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年，组织参加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逢九必讲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法治培训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场次，覆盖党员干部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余人次；</w:t>
      </w: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采取多种形式提升普法成效，借助微信、微博、手机客户端等媒体平台推送《法润兴焉》节目和习近平法治思想，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年，利用手机客户端宣传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余次，借助电子大屏宣传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次，参加《法润兴焉》栏目录制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次；</w:t>
      </w: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结合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宪法法律宣传月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等重要时间节点、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访惠聚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驻村工作队零距离的优势，推动宪法与群众生产生活密切相关的城市管理法律法规走进商业、社区、工地等地。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年开展各类法治宣传活动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次，接受群众咨询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余人次，发放宣传资料、宣传单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余份。</w:t>
      </w:r>
    </w:p>
    <w:p w14:paraId="73E051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三、问题短板和下一步工作</w:t>
      </w:r>
    </w:p>
    <w:p w14:paraId="03B8CE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（一）问题短板</w:t>
      </w:r>
    </w:p>
    <w:p w14:paraId="562CF2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回顾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的法治建设工作，虽然取得了一定成绩，但仍存在一些问题和不足：一是法治建设工作发展不平衡。部分科室、站处对法治建设工作重视程度不够，存在重业务轻法治的现象，法治建设工作推进力度有待进一步加强；二是法治宣传教育形式还不够丰富。法治宣传教育方式方法较为传统，创新意识不足，与群众的互动性不够强，法治宣传教育的针对性和实效性有待进一步提升；三是行政执法水平有待进一步提高。部分执法人员对法律法规和业务知识掌握不够熟练，执法程序不够规范，在执法过程中存在调查取证不充分、法律适用不准确等问题。</w:t>
      </w:r>
    </w:p>
    <w:p w14:paraId="5D9282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（二）下一步工作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 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 </w:t>
      </w:r>
    </w:p>
    <w:p w14:paraId="1DA8687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针对上述问题，我将采取以下措施加以改进：</w:t>
      </w:r>
    </w:p>
    <w:p w14:paraId="76DE3C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一是加强法治建设组织领导。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将严格履行推进法治建设第一责任人职责，强化对法治建设工作的统筹协调和督促指导，定期研究解决法治建设工作中存在的问题，推动法治建设工作与业务工作深度融合。加强对法治建设工作的考核评价，将考核结果作为评先评优、干部选拔任用的重要依据，切实增强干部对法治建设工作的责任感和紧迫感。</w:t>
      </w:r>
    </w:p>
    <w:p w14:paraId="7CA860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二是创新法治宣传教育方式。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以互联网思维和全媒体视角深耕智慧普法，最大发挥普法主阵地的作用。依托互联网平台拓展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法治宣传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+"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普法模式，发挥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学习强国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法润兴焉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新媒体矩阵等综合学习平台优势，形成互动传播，切实提升法治宣传教育的效果。</w:t>
      </w:r>
    </w:p>
    <w:p w14:paraId="414336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三是持续提升行政执法水平。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加强行政执法人员业务培训，定期组织开展法律法规和执法业务知识培训，不断提高执法人员的业务能力和综合素质。加强对行政执法行为的监督管理，严格落实行政执法“三项制度”，加大行政执法案卷评查力度，及时发现和纠正执法过程中存在的问题，确保行政执法行为合法、规范、公正。</w:t>
      </w:r>
    </w:p>
    <w:p w14:paraId="56BB1A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3105"/>
    <w:rsid w:val="08B1198F"/>
    <w:rsid w:val="0B4E6FEC"/>
    <w:rsid w:val="0C21007E"/>
    <w:rsid w:val="0FE97C61"/>
    <w:rsid w:val="112E6273"/>
    <w:rsid w:val="12E070F9"/>
    <w:rsid w:val="145E560E"/>
    <w:rsid w:val="14E82BDD"/>
    <w:rsid w:val="16E41182"/>
    <w:rsid w:val="17710C68"/>
    <w:rsid w:val="208C08C0"/>
    <w:rsid w:val="214E5B76"/>
    <w:rsid w:val="226715E5"/>
    <w:rsid w:val="230706D2"/>
    <w:rsid w:val="298E38FB"/>
    <w:rsid w:val="2AA22926"/>
    <w:rsid w:val="354B24ED"/>
    <w:rsid w:val="378D6FA0"/>
    <w:rsid w:val="3D40765B"/>
    <w:rsid w:val="416C5E78"/>
    <w:rsid w:val="45F0381F"/>
    <w:rsid w:val="465A6BE7"/>
    <w:rsid w:val="465F5FAB"/>
    <w:rsid w:val="487E46E3"/>
    <w:rsid w:val="53513CFA"/>
    <w:rsid w:val="55410F72"/>
    <w:rsid w:val="55DF0EB7"/>
    <w:rsid w:val="58490869"/>
    <w:rsid w:val="5960230F"/>
    <w:rsid w:val="5C093C62"/>
    <w:rsid w:val="5DA36C6E"/>
    <w:rsid w:val="5DC664B8"/>
    <w:rsid w:val="60CE5DB0"/>
    <w:rsid w:val="66C11F13"/>
    <w:rsid w:val="67F500C6"/>
    <w:rsid w:val="6D057B97"/>
    <w:rsid w:val="6D5E495F"/>
    <w:rsid w:val="72C460E2"/>
    <w:rsid w:val="74DA0B96"/>
    <w:rsid w:val="77F71C38"/>
    <w:rsid w:val="7CA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160" w:after="80" w:line="560" w:lineRule="exact"/>
      <w:ind w:firstLine="200" w:firstLineChars="20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  <w14:ligatures w14:val="standardContextual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spacing w:after="0"/>
      <w:ind w:firstLine="200" w:firstLineChars="200"/>
    </w:pPr>
  </w:style>
  <w:style w:type="paragraph" w:styleId="5">
    <w:name w:val="Plain Text"/>
    <w:basedOn w:val="1"/>
    <w:next w:val="1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2529</Words>
  <Characters>2631</Characters>
  <Lines>0</Lines>
  <Paragraphs>0</Paragraphs>
  <TotalTime>31</TotalTime>
  <ScaleCrop>false</ScaleCrop>
  <LinksUpToDate>false</LinksUpToDate>
  <CharactersWithSpaces>2647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2025-02-25T07:01:00Z</dcterms:created>
  <dc:creator>86153</dc:creator>
  <cp:lastModifiedBy>猫九</cp:lastModifiedBy>
  <cp:lastPrinted>2025-03-13T11:20:00Z</cp:lastPrinted>
  <dcterms:modified xsi:type="dcterms:W3CDTF">2025-04-23T05:24:41Z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eyJoZGlkIjoiNTgzZDA0YjRlZGIxYmNhM2E0YmMwNWIzNTEwZjdlNmMiLCJ1c2VySWQiOiI0NDUwMDk3MTUifQ==</vt:lpwstr>
  </property>
  <property fmtid="{D5CDD505-2E9C-101B-9397-08002B2CF9AE}" pid="4" name="ICV">
    <vt:lpwstr>4D450E2E9C5C454C826AADAC40AE6BAD_13</vt:lpwstr>
  </property>
</Properties>
</file>