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EA8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885"/>
        <w:jc w:val="center"/>
        <w:textAlignment w:val="baseline"/>
      </w:pPr>
      <w:r>
        <w:rPr>
          <w:rFonts w:ascii="方正小标宋_GBK" w:hAnsi="方正小标宋_GBK" w:eastAsia="方正小标宋_GBK" w:cs="方正小标宋_GBK"/>
          <w:sz w:val="43"/>
          <w:szCs w:val="43"/>
          <w:bdr w:val="none" w:color="auto" w:sz="0" w:space="0"/>
          <w:vertAlign w:val="baseline"/>
        </w:rPr>
        <w:t>焉耆县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bdr w:val="none" w:color="auto" w:sz="0" w:space="0"/>
          <w:vertAlign w:val="baseline"/>
        </w:rPr>
        <w:t>交通运输局2024年度述法报告</w:t>
      </w:r>
    </w:p>
    <w:p w14:paraId="2417CA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center"/>
      </w:pPr>
      <w:r>
        <w:rPr>
          <w:rFonts w:ascii="方正楷体_GBK" w:hAnsi="方正楷体_GBK" w:eastAsia="方正楷体_GBK" w:cs="方正楷体_GBK"/>
          <w:sz w:val="31"/>
          <w:szCs w:val="31"/>
          <w:bdr w:val="none" w:color="auto" w:sz="0" w:space="0"/>
        </w:rPr>
        <w:t>县</w:t>
      </w: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交通运输局党组书记、副局长   丁吉柳</w:t>
      </w:r>
    </w:p>
    <w:p w14:paraId="6F1DE0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both"/>
      </w:pPr>
      <w:r>
        <w:rPr>
          <w:rFonts w:ascii="方正仿宋_GBK" w:hAnsi="方正仿宋_GBK" w:eastAsia="方正仿宋_GBK" w:cs="方正仿宋_GBK"/>
          <w:sz w:val="31"/>
          <w:szCs w:val="31"/>
          <w:bdr w:val="none" w:color="auto" w:sz="0" w:space="0"/>
        </w:rPr>
        <w:t> </w:t>
      </w:r>
    </w:p>
    <w:p w14:paraId="0CDF3A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根据工作要求，现述法如下：</w:t>
      </w:r>
    </w:p>
    <w:p w14:paraId="1B5E9C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ascii="黑体" w:hAnsi="宋体" w:eastAsia="黑体" w:cs="黑体"/>
          <w:sz w:val="31"/>
          <w:szCs w:val="31"/>
          <w:bdr w:val="none" w:color="auto" w:sz="0" w:space="0"/>
        </w:rPr>
        <w:t>一、履职情况</w:t>
      </w:r>
    </w:p>
    <w:p w14:paraId="350A9A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（一）加强组织领导，夯实工作基础。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</w:rPr>
        <w:t>通过理论学习中心组、主题党日、专题讲座等形式专题学习党的二十大精神、习近平法治思想、落实党组理论学习中心组学法制度,切实提高了运用法律手段解决实际问题的能力。始终坚持把法治建设与党的建设和各项业务工作同部署、同推进、同检查、同落实。</w:t>
      </w:r>
    </w:p>
    <w:p w14:paraId="224B40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（二）持续深化思想认识。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结合习近平法治思想学习，强化了执法人员思想认识，全面提升了依法履职能力。同时进行行政执法人员专项考试，通过开展业务培训、案件研讨、岗位练兵、执法能力考试等多种形式，强化交通运输行政执法人员业务素质提升。</w:t>
      </w:r>
    </w:p>
    <w:p w14:paraId="0CCA61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（三）强化行政监督，落实监督责任。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</w:rPr>
        <w:t>自觉接受司法监督，健全执法监督机制，落实监督责任，细化行政执法监督的程序和时限，及时有效地纠正行政执法过程中的不当行为；严格执行“三项制度”，重大事项全部经党组会议集体讨论决定。通过政务公开提升民主管理水平，主要是严格程序、规范操作，积极做好公开信息及时更新和细化管理，对局领导班子职责分工，及时根据调整情况进行更新，将内部公开事项全部公开，接受系统干部职工监督，调动了干部职工参与民主管理的积极性和主动性。</w:t>
      </w:r>
    </w:p>
    <w:p w14:paraId="178470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（四）坚持监管优化秩序。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我局执法人员积极与公安交警、博湖路政执法大队等部门联合执法，进一步加大对道路交通安全和运输领域监管力度，重点对货运企业超载超限、未按规定审验等违法行为、客运企业非法营运、火车站出租车不打表、拼客等违法行为及乱点乱象进行查处整治，营造良好的经营环境。2024年我局共行政处罚案件84起，处罚金额10.72万元，免处罚案件8起，免处罚金额0.6万元。</w:t>
      </w:r>
    </w:p>
    <w:p w14:paraId="011BCA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（五）自觉主动接受监督。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</w:rPr>
        <w:t>积极接受权力机关监督、民主监督、司法监督，广泛接受社会监督，及时回复群众提出的合理化建议、投诉和信访事项。处理12328案件162件，12345案件56件。</w:t>
      </w:r>
    </w:p>
    <w:p w14:paraId="54C50F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二、亮点工作</w:t>
      </w:r>
    </w:p>
    <w:p w14:paraId="35F40D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（一）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</w:rPr>
        <w:t>进一步简政放权，对行政许可、行政处罚等权力事项进行梳理，编制权力清单和责任清单</w:t>
      </w:r>
      <w:r>
        <w:rPr>
          <w:rFonts w:hint="eastAsia" w:ascii="方正楷体_GBK" w:hAnsi="方正楷体_GBK" w:eastAsia="方正楷体_GBK" w:cs="方正楷体_GBK"/>
          <w:spacing w:val="0"/>
          <w:sz w:val="31"/>
          <w:szCs w:val="31"/>
          <w:bdr w:val="none" w:color="auto" w:sz="0" w:space="0"/>
        </w:rPr>
        <w:t>。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</w:rPr>
        <w:t>积极推进行政审批制度改革，精简审批环节,压缩审批时限，提高审批效率；加强政务服务标准化建设，实现交通政务服务事项“一窗通办、一网通办”，为企业和群众提供优质便捷的政务服务。</w:t>
      </w:r>
    </w:p>
    <w:p w14:paraId="742B13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（二）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</w:rPr>
        <w:t>除12345、12328投诉平台之外，建立焉耆交通运输服务热线0996-6020355、0996-6015474。为参保群众提供政策咨询、业务办理指导等服务，及时解答群众疑问，提高群众满意度。</w:t>
      </w:r>
    </w:p>
    <w:p w14:paraId="635328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三、下一步工作计划</w:t>
      </w:r>
    </w:p>
    <w:p w14:paraId="1E65E8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（一）加强执法队伍建设。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</w:rPr>
        <w:t>加大对执法人员的培训力度，提升执法人员的业务素质和执法能力。</w:t>
      </w:r>
    </w:p>
    <w:p w14:paraId="7FB978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（二）提升执法规范化水平。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</w:rPr>
        <w:t>交通运输局将进一步完善执法规范，严格执法程序，确保执法文书制作规范、执法过程严谨。通过加强执法监督，及时发现和纠正执法中的不规范行为，提升执法的公正性和权威性。</w:t>
      </w:r>
    </w:p>
    <w:p w14:paraId="17F512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（三）加大普法宣传力度。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</w:rPr>
        <w:t>交通运输局将创新普法宣传方式，利用新媒体平台，扩大普法宣传的覆盖面和影响力。通过开展形式多样的普法活动，提升群众的法律意识和交通安全意识。</w:t>
      </w:r>
    </w:p>
    <w:p w14:paraId="438433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6E729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526F2"/>
    <w:rsid w:val="05025EA1"/>
    <w:rsid w:val="0A7526F2"/>
    <w:rsid w:val="1BE512FF"/>
    <w:rsid w:val="50062DD9"/>
    <w:rsid w:val="5718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1251</Characters>
  <Lines>0</Lines>
  <Paragraphs>0</Paragraphs>
  <TotalTime>82</TotalTime>
  <ScaleCrop>false</ScaleCrop>
  <LinksUpToDate>false</LinksUpToDate>
  <CharactersWithSpaces>1254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2025-01-26T09:29:00Z</dcterms:created>
  <dc:creator>Administrator</dc:creator>
  <cp:lastModifiedBy>猫九</cp:lastModifiedBy>
  <cp:lastPrinted>2025-03-13T09:53:00Z</cp:lastPrinted>
  <dcterms:modified xsi:type="dcterms:W3CDTF">2025-04-23T04:23:19Z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0791CBF4BCB941C4819F11A6B09966A1_13</vt:lpwstr>
  </property>
  <property fmtid="{D5CDD505-2E9C-101B-9397-08002B2CF9AE}" pid="4" name="KSOTemplateDocerSaveRecord">
    <vt:lpwstr>eyJoZGlkIjoiNTgzZDA0YjRlZGIxYmNhM2E0YmMwNWIzNTEwZjdlNmMiLCJ1c2VySWQiOiI0NDUwMDk3MTUifQ==</vt:lpwstr>
  </property>
</Properties>
</file>