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_GBK" w:hAnsi="方正仿宋_GBK" w:eastAsia="方正仿宋_GBK" w:cs="方正仿宋_GBK"/>
          <w:b w:val="0"/>
          <w:bCs w:val="0"/>
          <w:sz w:val="44"/>
          <w:szCs w:val="44"/>
        </w:rPr>
      </w:pPr>
      <w:r>
        <w:rPr>
          <w:rFonts w:hint="eastAsia" w:ascii="方正小标宋_GBK" w:hAnsi="方正小标宋_GBK" w:eastAsia="方正小标宋_GBK" w:cs="方正小标宋_GBK"/>
          <w:b w:val="0"/>
          <w:bCs w:val="0"/>
          <w:sz w:val="44"/>
          <w:szCs w:val="44"/>
          <w:lang w:val="en-US" w:eastAsia="zh-CN" w:bidi="ar-SA"/>
        </w:rPr>
        <w:t>2023年度述法报告</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楷体_GBK" w:hAnsi="方正楷体_GBK" w:eastAsia="方正楷体_GBK" w:cs="方正楷体_GBK"/>
          <w:b w:val="0"/>
          <w:bCs w:val="0"/>
          <w:sz w:val="32"/>
          <w:szCs w:val="32"/>
          <w:lang w:eastAsia="zh-CN"/>
        </w:rPr>
      </w:pPr>
      <w:bookmarkStart w:id="0" w:name="_Toc11175"/>
      <w:r>
        <w:rPr>
          <w:rFonts w:hint="eastAsia" w:ascii="方正楷体_GBK" w:hAnsi="方正楷体_GBK" w:eastAsia="方正楷体_GBK" w:cs="方正楷体_GBK"/>
          <w:b w:val="0"/>
          <w:bCs w:val="0"/>
          <w:sz w:val="32"/>
          <w:szCs w:val="32"/>
          <w:lang w:val="en-US" w:eastAsia="zh-CN"/>
        </w:rPr>
        <w:t xml:space="preserve">四十里城子镇党委书记  </w:t>
      </w:r>
      <w:r>
        <w:rPr>
          <w:rFonts w:hint="eastAsia" w:ascii="方正楷体_GBK" w:hAnsi="方正楷体_GBK" w:eastAsia="方正楷体_GBK" w:cs="方正楷体_GBK"/>
          <w:b w:val="0"/>
          <w:bCs w:val="0"/>
          <w:sz w:val="32"/>
          <w:szCs w:val="32"/>
          <w:lang w:eastAsia="zh-CN"/>
        </w:rPr>
        <w:t>齐振波</w:t>
      </w:r>
      <w:bookmarkEnd w:id="0"/>
    </w:p>
    <w:p>
      <w:pPr>
        <w:pStyle w:val="3"/>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根据工作要求，现述法如下：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b/>
          <w:bCs/>
          <w:color w:val="323232"/>
          <w:spacing w:val="0"/>
          <w:sz w:val="32"/>
          <w:szCs w:val="32"/>
          <w:lang w:val="en-US" w:eastAsia="zh-CN" w:bidi="ar-SA"/>
        </w:rPr>
      </w:pPr>
      <w:r>
        <w:rPr>
          <w:rFonts w:hint="eastAsia" w:ascii="方正黑体_GBK" w:hAnsi="方正黑体_GBK" w:eastAsia="方正黑体_GBK" w:cs="方正黑体_GBK"/>
          <w:b/>
          <w:bCs/>
          <w:color w:val="323232"/>
          <w:spacing w:val="0"/>
          <w:sz w:val="32"/>
          <w:szCs w:val="32"/>
          <w:lang w:val="en-US" w:eastAsia="zh-CN" w:bidi="ar-SA"/>
        </w:rPr>
        <w:t>一、履职情况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lang w:val="en-US" w:eastAsia="zh-CN"/>
        </w:rPr>
        <w:t>一</w:t>
      </w: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rPr>
        <w:t>加强认识，进一步提高学法用法理念</w:t>
      </w:r>
      <w:r>
        <w:rPr>
          <w:rFonts w:hint="eastAsia" w:ascii="方正楷体_GBK" w:hAnsi="方正楷体_GBK" w:eastAsia="方正楷体_GBK" w:cs="方正楷体_GBK"/>
          <w:b/>
          <w:bCs/>
          <w:color w:val="auto"/>
          <w:sz w:val="32"/>
          <w:szCs w:val="32"/>
          <w:lang w:eastAsia="zh-CN"/>
        </w:rPr>
        <w:t>。</w:t>
      </w:r>
      <w:r>
        <w:rPr>
          <w:rFonts w:hint="default" w:ascii="Times New Roman" w:hAnsi="Times New Roman" w:eastAsia="方正仿宋_GBK" w:cs="Times New Roman"/>
          <w:sz w:val="31"/>
          <w:szCs w:val="31"/>
        </w:rPr>
        <w:t>认真学习习近平总书记关于全面推进依法治国的重要论述，深刻领会习近平法治思想，全面</w:t>
      </w:r>
      <w:r>
        <w:rPr>
          <w:rFonts w:hint="eastAsia" w:ascii="Times New Roman" w:hAnsi="Times New Roman" w:eastAsia="方正仿宋_GBK" w:cs="Times New Roman"/>
          <w:sz w:val="31"/>
          <w:szCs w:val="31"/>
          <w:lang w:val="en-US" w:eastAsia="zh-CN"/>
        </w:rPr>
        <w:t>落实</w:t>
      </w:r>
      <w:r>
        <w:rPr>
          <w:rFonts w:hint="default" w:ascii="Times New Roman" w:hAnsi="Times New Roman" w:eastAsia="方正仿宋_GBK" w:cs="Times New Roman"/>
          <w:sz w:val="31"/>
          <w:szCs w:val="31"/>
          <w:lang w:eastAsia="zh-CN"/>
        </w:rPr>
        <w:t>领导干部</w:t>
      </w:r>
      <w:r>
        <w:rPr>
          <w:rFonts w:hint="eastAsia" w:ascii="Times New Roman" w:hAnsi="Times New Roman" w:eastAsia="方正仿宋_GBK" w:cs="Times New Roman"/>
          <w:sz w:val="31"/>
          <w:szCs w:val="31"/>
          <w:lang w:eastAsia="zh-CN"/>
        </w:rPr>
        <w:t>学法用法制度。</w:t>
      </w:r>
      <w:r>
        <w:rPr>
          <w:rFonts w:hint="default" w:ascii="Times New Roman" w:hAnsi="Times New Roman" w:eastAsia="方正仿宋_GBK" w:cs="Times New Roman"/>
          <w:sz w:val="31"/>
          <w:szCs w:val="31"/>
        </w:rPr>
        <w:t>组织开展习近平法治思想和宪法专题学习</w:t>
      </w:r>
      <w:r>
        <w:rPr>
          <w:rFonts w:hint="default" w:ascii="Times New Roman" w:hAnsi="Times New Roman" w:eastAsia="方正仿宋_GBK" w:cs="Times New Roman"/>
          <w:sz w:val="31"/>
          <w:szCs w:val="31"/>
          <w:lang w:val="en-US" w:eastAsia="zh-CN"/>
        </w:rPr>
        <w:t>6</w:t>
      </w:r>
      <w:r>
        <w:rPr>
          <w:rFonts w:hint="default" w:ascii="Times New Roman" w:hAnsi="Times New Roman" w:eastAsia="方正仿宋_GBK" w:cs="Times New Roman"/>
          <w:sz w:val="31"/>
          <w:szCs w:val="31"/>
        </w:rPr>
        <w:t>次</w:t>
      </w:r>
      <w:r>
        <w:rPr>
          <w:rFonts w:hint="eastAsia" w:ascii="Times New Roman" w:hAnsi="Times New Roman" w:eastAsia="方正仿宋_GBK" w:cs="Times New Roman"/>
          <w:sz w:val="31"/>
          <w:szCs w:val="31"/>
          <w:lang w:eastAsia="zh-CN"/>
        </w:rPr>
        <w:t>。</w:t>
      </w:r>
      <w:r>
        <w:rPr>
          <w:rFonts w:hint="eastAsia" w:ascii="方正仿宋_GBK" w:hAnsi="方正仿宋_GBK" w:eastAsia="方正仿宋_GBK" w:cs="方正仿宋_GBK"/>
          <w:sz w:val="32"/>
          <w:szCs w:val="32"/>
        </w:rPr>
        <w:t>一年来，</w:t>
      </w:r>
      <w:r>
        <w:rPr>
          <w:rFonts w:hint="eastAsia" w:ascii="方正仿宋_GBK" w:hAnsi="方正仿宋_GBK" w:eastAsia="方正仿宋_GBK" w:cs="方正仿宋_GBK"/>
          <w:sz w:val="32"/>
          <w:szCs w:val="32"/>
          <w:lang w:val="en-US" w:eastAsia="zh-CN"/>
        </w:rPr>
        <w:t>本人</w:t>
      </w:r>
      <w:r>
        <w:rPr>
          <w:rFonts w:hint="eastAsia" w:ascii="方正仿宋_GBK" w:hAnsi="方正仿宋_GBK" w:eastAsia="方正仿宋_GBK" w:cs="方正仿宋_GBK"/>
          <w:sz w:val="32"/>
          <w:szCs w:val="32"/>
        </w:rPr>
        <w:t>认真学习了《公务员法》《安全生产法》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农村土地承包法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《环境保护法》等法律法规，使相关法律条款熟记于心。同时，要求分管领导</w:t>
      </w:r>
      <w:r>
        <w:rPr>
          <w:rFonts w:hint="eastAsia" w:ascii="方正仿宋_GBK" w:hAnsi="方正仿宋_GBK" w:eastAsia="方正仿宋_GBK" w:cs="方正仿宋_GBK"/>
          <w:sz w:val="32"/>
          <w:szCs w:val="32"/>
          <w:lang w:eastAsia="zh-CN"/>
        </w:rPr>
        <w:t>、各村、社区干部和各站所</w:t>
      </w:r>
      <w:r>
        <w:rPr>
          <w:rFonts w:hint="eastAsia" w:ascii="方正仿宋_GBK" w:hAnsi="方正仿宋_GBK" w:eastAsia="方正仿宋_GBK" w:cs="方正仿宋_GBK"/>
          <w:sz w:val="32"/>
          <w:szCs w:val="32"/>
        </w:rPr>
        <w:t>工作人员认真学习，</w:t>
      </w:r>
      <w:r>
        <w:rPr>
          <w:rFonts w:hint="eastAsia" w:ascii="Times New Roman" w:hAnsi="Times New Roman" w:eastAsia="方正仿宋_GBK" w:cs="Times New Roman"/>
          <w:color w:val="auto"/>
          <w:sz w:val="32"/>
          <w:szCs w:val="32"/>
          <w:lang w:val="en-US" w:eastAsia="zh-CN"/>
        </w:rPr>
        <w:t>组织全镇</w:t>
      </w:r>
      <w:r>
        <w:rPr>
          <w:rFonts w:hint="default" w:ascii="Times New Roman" w:hAnsi="Times New Roman" w:eastAsia="方正仿宋_GBK" w:cs="Times New Roman"/>
          <w:color w:val="auto"/>
          <w:sz w:val="32"/>
          <w:szCs w:val="32"/>
        </w:rPr>
        <w:t>公职人员参加了国家公职人员</w:t>
      </w:r>
      <w:bookmarkStart w:id="1" w:name="OLE_LINK1"/>
      <w:r>
        <w:rPr>
          <w:rFonts w:hint="default" w:ascii="Times New Roman" w:hAnsi="Times New Roman" w:eastAsia="方正仿宋_GBK" w:cs="Times New Roman"/>
          <w:color w:val="auto"/>
          <w:sz w:val="32"/>
          <w:szCs w:val="32"/>
        </w:rPr>
        <w:t>无纸化、学法用法在线普法学习考试</w:t>
      </w:r>
      <w:bookmarkEnd w:id="1"/>
      <w:r>
        <w:rPr>
          <w:rFonts w:hint="eastAsia"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sz w:val="32"/>
          <w:szCs w:val="32"/>
        </w:rPr>
        <w:t xml:space="preserve">让法律法规武装头脑，在工作中，严格按照法律条款办事，依法行政，杜绝办事随心所欲，偏离正确方向。 </w:t>
      </w:r>
      <w:r>
        <w:rPr>
          <w:rFonts w:hint="eastAsia" w:ascii="方正仿宋_GBK" w:hAnsi="方正仿宋_GBK" w:eastAsia="方正仿宋_GBK" w:cs="方正仿宋_GBK"/>
          <w:sz w:val="32"/>
          <w:szCs w:val="32"/>
          <w:lang w:eastAsia="zh-CN"/>
        </w:rPr>
        <w:t xml:space="preserve">并坚持学以置用，学用结合，将理论运用到实际工作生活中去，确保了全镇工作依法有序开展。  </w:t>
      </w:r>
      <w:r>
        <w:rPr>
          <w:rFonts w:hint="eastAsia" w:ascii="方正仿宋_GBK" w:hAnsi="方正仿宋_GBK" w:eastAsia="方正仿宋_GBK" w:cs="方正仿宋_GBK"/>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lang w:val="en-US" w:eastAsia="zh-CN"/>
        </w:rPr>
        <w:t>二</w:t>
      </w:r>
      <w:r>
        <w:rPr>
          <w:rFonts w:hint="eastAsia" w:ascii="方正楷体_GBK" w:hAnsi="方正楷体_GBK" w:eastAsia="方正楷体_GBK" w:cs="方正楷体_GBK"/>
          <w:b/>
          <w:bCs/>
          <w:color w:val="auto"/>
          <w:sz w:val="32"/>
          <w:szCs w:val="32"/>
          <w:lang w:eastAsia="zh-CN"/>
        </w:rPr>
        <w:t>）强化法治意识，</w:t>
      </w:r>
      <w:r>
        <w:rPr>
          <w:rFonts w:hint="eastAsia" w:ascii="方正楷体_GBK" w:hAnsi="方正楷体_GBK" w:eastAsia="方正楷体_GBK" w:cs="方正楷体_GBK"/>
          <w:b/>
          <w:bCs/>
          <w:color w:val="auto"/>
          <w:sz w:val="32"/>
          <w:szCs w:val="32"/>
          <w:lang w:val="en-US" w:eastAsia="zh-CN"/>
        </w:rPr>
        <w:t>切实</w:t>
      </w:r>
      <w:r>
        <w:rPr>
          <w:rFonts w:hint="eastAsia" w:ascii="方正楷体_GBK" w:hAnsi="方正楷体_GBK" w:eastAsia="方正楷体_GBK" w:cs="方正楷体_GBK"/>
          <w:b/>
          <w:bCs/>
          <w:color w:val="auto"/>
          <w:sz w:val="32"/>
          <w:szCs w:val="32"/>
          <w:lang w:eastAsia="zh-CN"/>
        </w:rPr>
        <w:t>履行法治建设</w:t>
      </w:r>
      <w:r>
        <w:rPr>
          <w:rFonts w:hint="eastAsia" w:ascii="方正楷体_GBK" w:hAnsi="方正楷体_GBK" w:eastAsia="方正楷体_GBK" w:cs="方正楷体_GBK"/>
          <w:b/>
          <w:bCs/>
          <w:color w:val="auto"/>
          <w:sz w:val="32"/>
          <w:szCs w:val="32"/>
          <w:lang w:val="en-US" w:eastAsia="zh-CN"/>
        </w:rPr>
        <w:t>第一</w:t>
      </w:r>
      <w:r>
        <w:rPr>
          <w:rFonts w:hint="eastAsia" w:ascii="方正楷体_GBK" w:hAnsi="方正楷体_GBK" w:eastAsia="方正楷体_GBK" w:cs="方正楷体_GBK"/>
          <w:b/>
          <w:bCs/>
          <w:color w:val="auto"/>
          <w:sz w:val="32"/>
          <w:szCs w:val="32"/>
          <w:lang w:eastAsia="zh-CN"/>
        </w:rPr>
        <w:t>责任</w:t>
      </w:r>
      <w:r>
        <w:rPr>
          <w:rFonts w:hint="eastAsia" w:ascii="方正楷体_GBK" w:hAnsi="方正楷体_GBK" w:eastAsia="方正楷体_GBK" w:cs="方正楷体_GBK"/>
          <w:b/>
          <w:bCs/>
          <w:color w:val="auto"/>
          <w:sz w:val="32"/>
          <w:szCs w:val="32"/>
          <w:lang w:val="en-US" w:eastAsia="zh-CN"/>
        </w:rPr>
        <w:t>人职责</w:t>
      </w:r>
      <w:r>
        <w:rPr>
          <w:rFonts w:hint="eastAsia" w:ascii="方正楷体_GBK" w:hAnsi="方正楷体_GBK" w:eastAsia="方正楷体_GBK" w:cs="方正楷体_GBK"/>
          <w:b/>
          <w:bCs/>
          <w:color w:val="auto"/>
          <w:sz w:val="32"/>
          <w:szCs w:val="32"/>
          <w:lang w:eastAsia="zh-CN"/>
        </w:rPr>
        <w:t>。</w:t>
      </w: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完善社会稳定机制。建立健全突发事件的应急处理机制，完善社会预警体系、应急机制、社会动员等机制，努力形成“横向到边、纵向到底”的工作机制。建立统一领导、分级负责、职责明确、运转有序、反应迅速、处置有力的工作领导小组。不断规范信访接待制度，坚持以解决群众的实际问题为出发点，认真及时处理群众来信来访，做到事事有交代，件件有回复，对群众的信访诉求，严格按照“三到位一处理”要求，做到诉求合理的解决问题到位、诉求无理的思想教育到位、生活困难的帮扶救助到位，行为违法的依法处理。</w:t>
      </w:r>
      <w:r>
        <w:rPr>
          <w:rFonts w:hint="eastAsia" w:ascii="方正仿宋_GBK" w:hAnsi="方正仿宋_GBK" w:eastAsia="方正仿宋_GBK" w:cs="方正仿宋_GBK"/>
          <w:sz w:val="32"/>
          <w:szCs w:val="32"/>
          <w:lang w:val="en-US" w:eastAsia="zh-CN"/>
        </w:rPr>
        <w:t>二是</w:t>
      </w:r>
      <w:r>
        <w:rPr>
          <w:rFonts w:hint="eastAsia" w:ascii="方正仿宋_GBK" w:hAnsi="方正仿宋_GBK" w:eastAsia="方正仿宋_GBK" w:cs="方正仿宋_GBK"/>
          <w:sz w:val="32"/>
          <w:szCs w:val="32"/>
        </w:rPr>
        <w:t>加强对行政权力的制约和监督。严格执行“三重一大”制度，</w:t>
      </w:r>
      <w:r>
        <w:rPr>
          <w:rFonts w:hint="eastAsia" w:ascii="方正仿宋_GBK" w:hAnsi="方正仿宋_GBK" w:eastAsia="方正仿宋_GBK" w:cs="方正仿宋_GBK"/>
          <w:sz w:val="32"/>
          <w:szCs w:val="32"/>
          <w:lang w:val="en-US" w:eastAsia="zh-CN"/>
        </w:rPr>
        <w:t>自觉</w:t>
      </w:r>
      <w:r>
        <w:rPr>
          <w:rFonts w:hint="eastAsia" w:ascii="方正仿宋_GBK" w:hAnsi="方正仿宋_GBK" w:eastAsia="方正仿宋_GBK" w:cs="方正仿宋_GBK"/>
          <w:sz w:val="32"/>
          <w:szCs w:val="32"/>
        </w:rPr>
        <w:t>监督，规范决策程序。深入推进政府信息公开和政务公开工作，全面公开202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政府预决算、“三公”经费等，打造阳光政务。自觉接受上级部门监督，主动接受人大代表、村民代表的监督。同时完善社会监督和舆论监督。重视政府网站、政务微信、电子屏等宣传阵地建设，及时发布各类信息，让人民群众了解</w:t>
      </w:r>
      <w:r>
        <w:rPr>
          <w:rFonts w:hint="eastAsia" w:ascii="方正仿宋_GBK" w:hAnsi="方正仿宋_GBK" w:eastAsia="方正仿宋_GBK" w:cs="方正仿宋_GBK"/>
          <w:sz w:val="32"/>
          <w:szCs w:val="32"/>
          <w:lang w:val="en-US" w:eastAsia="zh-CN"/>
        </w:rPr>
        <w:t>党委</w:t>
      </w:r>
      <w:r>
        <w:rPr>
          <w:rFonts w:hint="eastAsia" w:ascii="方正仿宋_GBK" w:hAnsi="方正仿宋_GBK" w:eastAsia="方正仿宋_GBK" w:cs="方正仿宋_GBK"/>
          <w:sz w:val="32"/>
          <w:szCs w:val="32"/>
        </w:rPr>
        <w:t>政府活动、政策法规、重大决策等关键信息，从而保障群众的知情权、参与权、表达权、监督权。</w:t>
      </w:r>
      <w:r>
        <w:rPr>
          <w:rFonts w:hint="eastAsia" w:ascii="方正仿宋_GBK" w:hAnsi="方正仿宋_GBK" w:eastAsia="方正仿宋_GBK" w:cs="方正仿宋_GBK"/>
          <w:sz w:val="32"/>
          <w:szCs w:val="32"/>
          <w:lang w:val="en-US" w:eastAsia="zh-CN"/>
        </w:rPr>
        <w:t>三是</w:t>
      </w:r>
      <w:r>
        <w:rPr>
          <w:rFonts w:hint="eastAsia" w:ascii="方正仿宋_GBK" w:hAnsi="方正仿宋_GBK" w:eastAsia="方正仿宋_GBK" w:cs="方正仿宋_GBK"/>
          <w:sz w:val="32"/>
          <w:szCs w:val="32"/>
        </w:rPr>
        <w:t>深化便民服务体系。做好便民服务大厅建设工作，推动社保所、退役军人事务服务站、矛调中心等部门入驻，积极扩展服务功能，简化办事程序，缩短办理时限，切实为老百姓办实事。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方正仿宋_GBK" w:cs="Times New Roman"/>
          <w:sz w:val="31"/>
          <w:szCs w:val="31"/>
        </w:rPr>
      </w:pP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lang w:val="en-US" w:eastAsia="zh-CN"/>
        </w:rPr>
        <w:t>三</w:t>
      </w:r>
      <w:r>
        <w:rPr>
          <w:rFonts w:hint="eastAsia" w:ascii="方正楷体_GBK" w:hAnsi="方正楷体_GBK" w:eastAsia="方正楷体_GBK" w:cs="方正楷体_GBK"/>
          <w:b/>
          <w:bCs/>
          <w:color w:val="auto"/>
          <w:sz w:val="32"/>
          <w:szCs w:val="32"/>
          <w:lang w:eastAsia="zh-CN"/>
        </w:rPr>
        <w:t>）做好全面</w:t>
      </w:r>
      <w:r>
        <w:rPr>
          <w:rFonts w:hint="eastAsia" w:ascii="方正楷体_GBK" w:hAnsi="方正楷体_GBK" w:eastAsia="方正楷体_GBK" w:cs="方正楷体_GBK"/>
          <w:b/>
          <w:bCs/>
          <w:color w:val="auto"/>
          <w:sz w:val="32"/>
          <w:szCs w:val="32"/>
          <w:lang w:val="en-US" w:eastAsia="zh-CN"/>
        </w:rPr>
        <w:t>普法</w:t>
      </w:r>
      <w:r>
        <w:rPr>
          <w:rFonts w:hint="eastAsia" w:ascii="方正楷体_GBK" w:hAnsi="方正楷体_GBK" w:eastAsia="方正楷体_GBK" w:cs="方正楷体_GBK"/>
          <w:b/>
          <w:bCs/>
          <w:color w:val="auto"/>
          <w:sz w:val="32"/>
          <w:szCs w:val="32"/>
          <w:lang w:eastAsia="zh-CN"/>
        </w:rPr>
        <w:t>宣传，深入推进</w:t>
      </w:r>
      <w:r>
        <w:rPr>
          <w:rFonts w:hint="eastAsia" w:ascii="方正楷体_GBK" w:hAnsi="方正楷体_GBK" w:eastAsia="方正楷体_GBK" w:cs="方正楷体_GBK"/>
          <w:b/>
          <w:bCs/>
          <w:color w:val="auto"/>
          <w:sz w:val="32"/>
          <w:szCs w:val="32"/>
          <w:lang w:val="en-US" w:eastAsia="zh-CN"/>
        </w:rPr>
        <w:t>释</w:t>
      </w:r>
      <w:r>
        <w:rPr>
          <w:rFonts w:hint="eastAsia" w:ascii="方正楷体_GBK" w:hAnsi="方正楷体_GBK" w:eastAsia="方正楷体_GBK" w:cs="方正楷体_GBK"/>
          <w:b/>
          <w:bCs/>
          <w:color w:val="auto"/>
          <w:sz w:val="32"/>
          <w:szCs w:val="32"/>
          <w:lang w:eastAsia="zh-CN"/>
        </w:rPr>
        <w:t>法入户。</w:t>
      </w:r>
      <w:r>
        <w:rPr>
          <w:rFonts w:hint="eastAsia" w:ascii="Times New Roman" w:hAnsi="Times New Roman" w:eastAsia="方正仿宋_GBK" w:cs="Times New Roman"/>
          <w:b/>
          <w:bCs/>
          <w:color w:val="auto"/>
          <w:sz w:val="32"/>
          <w:szCs w:val="32"/>
          <w:lang w:val="en-US" w:eastAsia="zh-CN"/>
        </w:rPr>
        <w:t>一是重点做好社会宣传。</w:t>
      </w:r>
      <w:r>
        <w:rPr>
          <w:rFonts w:hint="eastAsia" w:ascii="方正仿宋_GBK" w:hAnsi="方正仿宋_GBK" w:eastAsia="方正仿宋_GBK" w:cs="方正仿宋_GBK"/>
          <w:sz w:val="32"/>
          <w:szCs w:val="32"/>
        </w:rPr>
        <w:t>充分利用</w:t>
      </w:r>
      <w:r>
        <w:rPr>
          <w:rFonts w:hint="default" w:ascii="Times New Roman" w:hAnsi="Times New Roman" w:eastAsia="方正仿宋_GBK" w:cs="Times New Roman"/>
          <w:sz w:val="32"/>
          <w:szCs w:val="32"/>
        </w:rPr>
        <w:t>“3·15”国际消费者权益日、“6·26”国际禁毒日、“12·4”</w:t>
      </w:r>
      <w:r>
        <w:rPr>
          <w:rFonts w:hint="eastAsia" w:ascii="方正仿宋_GBK" w:hAnsi="方正仿宋_GBK" w:eastAsia="方正仿宋_GBK" w:cs="方正仿宋_GBK"/>
          <w:sz w:val="32"/>
          <w:szCs w:val="32"/>
        </w:rPr>
        <w:t>宪法宣传日、全国安全生产月等重要节日，采取会议、横幅、</w:t>
      </w:r>
      <w:r>
        <w:rPr>
          <w:rFonts w:hint="eastAsia" w:ascii="方正仿宋_GBK" w:hAnsi="方正仿宋_GBK" w:eastAsia="方正仿宋_GBK" w:cs="方正仿宋_GBK"/>
          <w:sz w:val="32"/>
          <w:szCs w:val="32"/>
          <w:lang w:eastAsia="zh-CN"/>
        </w:rPr>
        <w:t>发传单</w:t>
      </w:r>
      <w:r>
        <w:rPr>
          <w:rFonts w:hint="eastAsia" w:ascii="方正仿宋_GBK" w:hAnsi="方正仿宋_GBK" w:eastAsia="方正仿宋_GBK" w:cs="方正仿宋_GBK"/>
          <w:sz w:val="32"/>
          <w:szCs w:val="32"/>
        </w:rPr>
        <w:t>等多种形式开展有关法律法规宣传教育活动，使广大群众受到潜移默化的法治教育。</w:t>
      </w:r>
      <w:r>
        <w:rPr>
          <w:rFonts w:hint="default" w:ascii="Times New Roman" w:hAnsi="Times New Roman" w:eastAsia="方正仿宋_GBK" w:cs="Times New Roman"/>
          <w:color w:val="auto"/>
          <w:sz w:val="32"/>
          <w:szCs w:val="32"/>
        </w:rPr>
        <w:t>悬挂横幅</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条、发放各项法律宣传资料</w:t>
      </w:r>
      <w:r>
        <w:rPr>
          <w:rFonts w:hint="eastAsia" w:ascii="Times New Roman" w:hAnsi="Times New Roman" w:eastAsia="方正仿宋_GBK" w:cs="Times New Roman"/>
          <w:color w:val="auto"/>
          <w:sz w:val="32"/>
          <w:szCs w:val="32"/>
          <w:lang w:val="en-US" w:eastAsia="zh-CN"/>
        </w:rPr>
        <w:t>600</w:t>
      </w:r>
      <w:r>
        <w:rPr>
          <w:rFonts w:hint="default" w:ascii="Times New Roman" w:hAnsi="Times New Roman" w:eastAsia="方正仿宋_GBK" w:cs="Times New Roman"/>
          <w:color w:val="auto"/>
          <w:sz w:val="32"/>
          <w:szCs w:val="32"/>
        </w:rPr>
        <w:t>余</w:t>
      </w:r>
      <w:r>
        <w:rPr>
          <w:rFonts w:hint="eastAsia" w:ascii="Times New Roman" w:hAnsi="Times New Roman" w:eastAsia="方正仿宋_GBK" w:cs="Times New Roman"/>
          <w:color w:val="auto"/>
          <w:sz w:val="32"/>
          <w:szCs w:val="32"/>
          <w:lang w:val="en-US" w:eastAsia="zh-CN"/>
        </w:rPr>
        <w:t>份</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b/>
          <w:bCs/>
          <w:color w:val="auto"/>
          <w:sz w:val="32"/>
          <w:szCs w:val="32"/>
          <w:lang w:val="en-US" w:eastAsia="zh-CN"/>
        </w:rPr>
        <w:t>提高法律服务，为群众排忧解难</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color w:val="auto"/>
          <w:sz w:val="32"/>
          <w:szCs w:val="32"/>
        </w:rPr>
        <w:t>充分发挥基层法律服务工作者作用，引导群众依法维权，竭诚为群众排忧解难，开展法律服务“一村（社区）一法律顾问”活动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1"/>
          <w:szCs w:val="31"/>
        </w:rPr>
        <w:t>开展</w:t>
      </w:r>
      <w:r>
        <w:rPr>
          <w:rFonts w:hint="eastAsia" w:ascii="Times New Roman" w:hAnsi="Times New Roman" w:eastAsia="方正仿宋_GBK" w:cs="Times New Roman"/>
          <w:sz w:val="31"/>
          <w:szCs w:val="31"/>
          <w:lang w:eastAsia="zh-CN"/>
        </w:rPr>
        <w:t>法治</w:t>
      </w:r>
      <w:r>
        <w:rPr>
          <w:rFonts w:hint="default" w:ascii="Times New Roman" w:hAnsi="Times New Roman" w:eastAsia="方正仿宋_GBK" w:cs="Times New Roman"/>
          <w:sz w:val="31"/>
          <w:szCs w:val="31"/>
        </w:rPr>
        <w:t>宣讲</w:t>
      </w:r>
      <w:r>
        <w:rPr>
          <w:rFonts w:hint="default" w:ascii="Times New Roman" w:hAnsi="Times New Roman" w:eastAsia="方正仿宋_GBK" w:cs="Times New Roman"/>
          <w:sz w:val="31"/>
          <w:szCs w:val="31"/>
          <w:lang w:val="en-US" w:eastAsia="zh-CN"/>
        </w:rPr>
        <w:t>6</w:t>
      </w:r>
      <w:r>
        <w:rPr>
          <w:rFonts w:hint="default" w:ascii="Times New Roman" w:hAnsi="Times New Roman" w:eastAsia="方正仿宋_GBK" w:cs="Times New Roman"/>
          <w:sz w:val="31"/>
          <w:szCs w:val="31"/>
        </w:rPr>
        <w:t>场次，共解答法律咨询</w:t>
      </w:r>
      <w:r>
        <w:rPr>
          <w:rFonts w:hint="default" w:ascii="Times New Roman" w:hAnsi="Times New Roman" w:eastAsia="方正仿宋_GBK" w:cs="Times New Roman"/>
          <w:sz w:val="31"/>
          <w:szCs w:val="31"/>
          <w:lang w:val="en-US" w:eastAsia="zh-CN"/>
        </w:rPr>
        <w:t>60</w:t>
      </w:r>
      <w:r>
        <w:rPr>
          <w:rFonts w:hint="default" w:ascii="Times New Roman" w:hAnsi="Times New Roman" w:eastAsia="方正仿宋_GBK" w:cs="Times New Roman"/>
          <w:sz w:val="31"/>
          <w:szCs w:val="31"/>
        </w:rPr>
        <w:t>人次、代写各种法律文书</w:t>
      </w:r>
      <w:r>
        <w:rPr>
          <w:rFonts w:hint="default" w:ascii="Times New Roman" w:hAnsi="Times New Roman" w:eastAsia="方正仿宋_GBK" w:cs="Times New Roman"/>
          <w:sz w:val="31"/>
          <w:szCs w:val="31"/>
          <w:lang w:val="en-US" w:eastAsia="zh-CN"/>
        </w:rPr>
        <w:t>15</w:t>
      </w:r>
      <w:r>
        <w:rPr>
          <w:rFonts w:hint="default" w:ascii="Times New Roman" w:hAnsi="Times New Roman" w:eastAsia="方正仿宋_GBK" w:cs="Times New Roman"/>
          <w:sz w:val="31"/>
          <w:szCs w:val="31"/>
        </w:rPr>
        <w:t>件</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全面提升基层法律服务水平，为全镇各项工作高质量发展提供坚强的法治保障。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黑体_GBK" w:hAnsi="方正黑体_GBK" w:eastAsia="方正黑体_GBK" w:cs="方正黑体_GBK"/>
          <w:b/>
          <w:bCs/>
          <w:color w:val="auto"/>
          <w:spacing w:val="0"/>
          <w:sz w:val="32"/>
          <w:szCs w:val="32"/>
          <w:lang w:val="en-US" w:eastAsia="zh-CN" w:bidi="ar-SA"/>
        </w:rPr>
        <w:t>二、下一步重点工作</w:t>
      </w:r>
      <w:r>
        <w:rPr>
          <w:rFonts w:hint="eastAsia" w:ascii="方正楷体_GBK" w:hAnsi="方正楷体_GBK" w:eastAsia="方正楷体_GBK" w:cs="方正楷体_GBK"/>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方正楷体_GBK" w:hAnsi="方正楷体_GBK" w:eastAsia="方正楷体_GBK" w:cs="方正楷体_GBK"/>
          <w:b/>
          <w:bCs/>
          <w:color w:val="auto"/>
          <w:sz w:val="32"/>
          <w:szCs w:val="32"/>
          <w:lang w:val="en-US" w:eastAsia="zh-CN"/>
        </w:rPr>
      </w:pPr>
      <w:r>
        <w:rPr>
          <w:rFonts w:hint="default" w:ascii="方正楷体_GBK" w:hAnsi="方正楷体_GBK" w:eastAsia="方正楷体_GBK" w:cs="方正楷体_GBK"/>
          <w:b/>
          <w:bCs/>
          <w:color w:val="auto"/>
          <w:sz w:val="32"/>
          <w:szCs w:val="32"/>
          <w:lang w:val="en-US" w:eastAsia="zh-CN"/>
        </w:rPr>
        <w:t>一是加大学法用法力度，提高依法治镇履职能力。</w:t>
      </w:r>
      <w:r>
        <w:rPr>
          <w:rFonts w:hint="default" w:ascii="Times New Roman" w:hAnsi="Times New Roman" w:eastAsia="方正仿宋_GBK" w:cs="Times New Roman"/>
          <w:sz w:val="31"/>
          <w:szCs w:val="31"/>
        </w:rPr>
        <w:t>以习近平新时代中国特色社会主义思想为指导，</w:t>
      </w:r>
      <w:r>
        <w:rPr>
          <w:rFonts w:hint="eastAsia" w:ascii="Times New Roman" w:hAnsi="Times New Roman" w:eastAsia="方正仿宋_GBK" w:cs="Times New Roman"/>
          <w:sz w:val="31"/>
          <w:szCs w:val="31"/>
          <w:lang w:val="en-US" w:eastAsia="zh-CN"/>
        </w:rPr>
        <w:t>深入学习贯彻习近平法治思想</w:t>
      </w:r>
      <w:r>
        <w:rPr>
          <w:rFonts w:hint="default" w:ascii="Times New Roman" w:hAnsi="Times New Roman" w:eastAsia="方正仿宋_GBK" w:cs="Times New Roman"/>
          <w:sz w:val="31"/>
          <w:szCs w:val="31"/>
        </w:rPr>
        <w:t>。切实把学习法律法规、夯实法治观念作为增加工作本领、提高依法行政水平的第一能力来锻造，加快知识更新、优化知识结构、拓宽眼界和视野。</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方正仿宋_GBK" w:cs="Times New Roman"/>
          <w:sz w:val="31"/>
          <w:szCs w:val="31"/>
          <w:lang w:eastAsia="zh-CN"/>
        </w:rPr>
      </w:pPr>
      <w:r>
        <w:rPr>
          <w:rFonts w:hint="default" w:ascii="方正楷体_GBK" w:hAnsi="方正楷体_GBK" w:eastAsia="方正楷体_GBK" w:cs="方正楷体_GBK"/>
          <w:b/>
          <w:bCs/>
          <w:color w:val="auto"/>
          <w:sz w:val="32"/>
          <w:szCs w:val="32"/>
          <w:lang w:val="en-US" w:eastAsia="zh-CN"/>
        </w:rPr>
        <w:t>二是认真履行岗位职责，推进法治政府建设工作。</w:t>
      </w:r>
      <w:r>
        <w:rPr>
          <w:rFonts w:hint="default" w:ascii="Times New Roman" w:hAnsi="Times New Roman" w:eastAsia="方正仿宋_GBK" w:cs="Times New Roman"/>
          <w:sz w:val="31"/>
          <w:szCs w:val="31"/>
        </w:rPr>
        <w:t>切实履行第一责任人职责，在推进法治政府建设工作中自觉发挥领导核心作用，加强对法治建设的组织领导，对法治建设作出规划部署，明确工作目标、措施和阶段性工作任务。定期听取法治建设工作汇报，积极研究和解决新形势下行政执法、依法行政中遇到的新情况、新问题，确保法治建设工作顺利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1"/>
          <w:szCs w:val="31"/>
        </w:rPr>
      </w:pPr>
      <w:r>
        <w:rPr>
          <w:rFonts w:hint="default" w:ascii="方正楷体_GBK" w:hAnsi="方正楷体_GBK" w:eastAsia="方正楷体_GBK" w:cs="方正楷体_GBK"/>
          <w:b/>
          <w:bCs/>
          <w:color w:val="auto"/>
          <w:sz w:val="32"/>
          <w:szCs w:val="32"/>
          <w:lang w:val="en-US" w:eastAsia="zh-CN"/>
        </w:rPr>
        <w:t>三是大力推进普法工作，营造学法用法良好氛围。</w:t>
      </w:r>
      <w:r>
        <w:rPr>
          <w:rFonts w:hint="default" w:ascii="Times New Roman" w:hAnsi="Times New Roman" w:eastAsia="方正仿宋_GBK" w:cs="Times New Roman"/>
          <w:sz w:val="31"/>
          <w:szCs w:val="31"/>
        </w:rPr>
        <w:t>加大普法力度，组织开展学法守法用法教育，充分利用短视频和网络</w:t>
      </w:r>
      <w:r>
        <w:rPr>
          <w:rFonts w:hint="eastAsia" w:ascii="Times New Roman" w:hAnsi="Times New Roman" w:eastAsia="方正仿宋_GBK" w:cs="Times New Roman"/>
          <w:sz w:val="31"/>
          <w:szCs w:val="31"/>
          <w:lang w:val="en-US" w:eastAsia="zh-CN"/>
        </w:rPr>
        <w:t>新媒体</w:t>
      </w:r>
      <w:r>
        <w:rPr>
          <w:rFonts w:hint="default" w:ascii="Times New Roman" w:hAnsi="Times New Roman" w:eastAsia="方正仿宋_GBK" w:cs="Times New Roman"/>
          <w:sz w:val="31"/>
          <w:szCs w:val="31"/>
        </w:rPr>
        <w:t>宣传工具，积极开展专题讲座等具有较强感染力和针对性的教育方式，同时利用村庄宣传专栏、横幅横标、发放宣传资料等群众喜闻乐见的形式来实现普法教育阵地的综合效应。</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73AE3B25"/>
    <w:rsid w:val="73AE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line="560" w:lineRule="exact"/>
      <w:outlineLvl w:val="0"/>
    </w:pPr>
    <w:rPr>
      <w:kern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240" w:lineRule="auto"/>
      <w:ind w:firstLine="420"/>
    </w:pPr>
    <w:rPr>
      <w:rFonts w:ascii="Calibri" w:hAnsi="Calibri" w:eastAsia="宋体" w:cs="黑体"/>
      <w:sz w:val="21"/>
    </w:rPr>
  </w:style>
  <w:style w:type="paragraph" w:styleId="4">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2024-03-18T07:58:00Z</dcterms:created>
  <dc:creator>Administrator</dc:creator>
  <cp:lastModifiedBy>Administrator</cp:lastModifiedBy>
  <dcterms:modified xsi:type="dcterms:W3CDTF">2024-03-18T07:59:05Z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3C6940B0782748AEB074BA36846F1166_11</vt:lpwstr>
  </property>
</Properties>
</file>