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2023年度述法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bookmarkStart w:id="0" w:name="_Toc18703"/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县文旅局党组书记、副局长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 于乐</w:t>
      </w:r>
      <w:bookmarkEnd w:id="0"/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jc w:val="both"/>
        <w:textAlignment w:val="auto"/>
        <w:rPr>
          <w:rFonts w:hint="default" w:ascii="Times New Roman" w:hAnsi="方正仿宋_GBK" w:eastAsia="方正仿宋_GBK" w:cs="Times New Roman"/>
          <w:sz w:val="31"/>
          <w:szCs w:val="31"/>
        </w:rPr>
      </w:pP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根据工作要求，现述法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jc w:val="both"/>
        <w:textAlignment w:val="auto"/>
        <w:rPr>
          <w:rFonts w:hint="eastAsia" w:ascii="Times New Roman" w:hAnsi="方正黑体_GBK" w:eastAsia="方正黑体_GBK" w:cs="Times New Roman"/>
          <w:sz w:val="31"/>
          <w:szCs w:val="31"/>
          <w:lang w:eastAsia="zh-CN"/>
        </w:rPr>
      </w:pPr>
      <w:r>
        <w:rPr>
          <w:rFonts w:hint="eastAsia" w:ascii="Times New Roman" w:hAnsi="方正黑体_GBK" w:eastAsia="方正黑体_GBK" w:cs="Times New Roman"/>
          <w:sz w:val="31"/>
          <w:szCs w:val="31"/>
          <w:lang w:val="en-US" w:eastAsia="zh-CN"/>
        </w:rPr>
        <w:t>一、</w:t>
      </w:r>
      <w:r>
        <w:rPr>
          <w:rFonts w:hint="eastAsia" w:ascii="Times New Roman" w:hAnsi="方正黑体_GBK" w:eastAsia="方正黑体_GBK" w:cs="Times New Roman"/>
          <w:sz w:val="31"/>
          <w:szCs w:val="31"/>
          <w:lang w:eastAsia="zh-CN"/>
        </w:rPr>
        <w:t>履职情况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jc w:val="both"/>
        <w:textAlignment w:val="auto"/>
        <w:rPr>
          <w:rFonts w:hint="default" w:ascii="Times New Roman" w:hAnsi="方正仿宋_GBK" w:eastAsia="方正仿宋_GBK" w:cs="Times New Roman"/>
          <w:sz w:val="31"/>
          <w:szCs w:val="31"/>
        </w:rPr>
      </w:pPr>
      <w:r>
        <w:rPr>
          <w:rFonts w:hint="eastAsia" w:ascii="Times New Roman" w:hAnsi="方正楷体_GBK" w:eastAsia="方正楷体_GBK" w:cs="Times New Roman"/>
          <w:sz w:val="31"/>
          <w:szCs w:val="31"/>
          <w:lang w:val="en-US" w:eastAsia="zh-CN"/>
        </w:rPr>
        <w:t>（一）强化</w:t>
      </w:r>
      <w:r>
        <w:rPr>
          <w:rFonts w:hint="eastAsia" w:ascii="Times New Roman" w:hAnsi="方正楷体_GBK" w:eastAsia="方正楷体_GBK" w:cs="Times New Roman"/>
          <w:sz w:val="31"/>
          <w:szCs w:val="31"/>
        </w:rPr>
        <w:t>组织领导</w:t>
      </w:r>
      <w:r>
        <w:rPr>
          <w:rFonts w:hint="eastAsia" w:ascii="Times New Roman" w:hAnsi="方正楷体_GBK" w:eastAsia="方正楷体_GBK" w:cs="Times New Roman"/>
          <w:sz w:val="31"/>
          <w:szCs w:val="31"/>
          <w:lang w:eastAsia="zh-CN"/>
        </w:rPr>
        <w:t>，推进法治建设</w:t>
      </w:r>
      <w:r>
        <w:rPr>
          <w:rFonts w:hint="default" w:ascii="Times New Roman" w:hAnsi="方正楷体_GBK" w:eastAsia="方正楷体_GBK" w:cs="Times New Roman"/>
          <w:sz w:val="31"/>
          <w:szCs w:val="31"/>
          <w:lang w:eastAsia="zh-CN"/>
        </w:rPr>
        <w:t>工作</w:t>
      </w:r>
      <w:r>
        <w:rPr>
          <w:rFonts w:hint="eastAsia" w:ascii="Times New Roman" w:hAnsi="方正楷体_GBK" w:eastAsia="方正楷体_GBK" w:cs="Times New Roman"/>
          <w:sz w:val="31"/>
          <w:szCs w:val="31"/>
          <w:lang w:val="en-US" w:eastAsia="zh-CN"/>
        </w:rPr>
        <w:t>有序稳步推进。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调整充实了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法治建设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工作领导小组，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及时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召开专项工作会议进行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工作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部署，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结合工作实际制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定年度计划，明确分管领导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、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具体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责任科室和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责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任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人，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为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法治建设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工作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提供了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有力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组织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jc w:val="both"/>
        <w:textAlignment w:val="auto"/>
        <w:rPr>
          <w:rFonts w:hint="default" w:ascii="Times New Roman" w:hAnsi="方正仿宋_GBK" w:eastAsia="方正仿宋_GBK" w:cs="Times New Roman"/>
          <w:sz w:val="31"/>
          <w:szCs w:val="31"/>
        </w:rPr>
      </w:pPr>
      <w:r>
        <w:rPr>
          <w:rFonts w:hint="eastAsia" w:ascii="Times New Roman" w:hAnsi="方正楷体_GBK" w:eastAsia="方正楷体_GBK" w:cs="Times New Roman"/>
          <w:sz w:val="31"/>
          <w:szCs w:val="31"/>
          <w:lang w:val="en-US" w:eastAsia="zh-CN"/>
        </w:rPr>
        <w:t>（二）强化</w:t>
      </w:r>
      <w:r>
        <w:rPr>
          <w:rFonts w:hint="default" w:ascii="Times New Roman" w:hAnsi="方正楷体_GBK" w:eastAsia="方正楷体_GBK" w:cs="Times New Roman"/>
          <w:sz w:val="31"/>
          <w:szCs w:val="31"/>
          <w:lang w:val="en-US" w:eastAsia="zh-CN"/>
        </w:rPr>
        <w:t>法治学习</w:t>
      </w:r>
      <w:r>
        <w:rPr>
          <w:rFonts w:hint="eastAsia" w:ascii="Times New Roman" w:hAnsi="方正楷体_GBK" w:eastAsia="方正楷体_GBK" w:cs="Times New Roman"/>
          <w:sz w:val="31"/>
          <w:szCs w:val="31"/>
          <w:lang w:val="en-US" w:eastAsia="zh-CN"/>
        </w:rPr>
        <w:t>宣传，</w:t>
      </w:r>
      <w:r>
        <w:rPr>
          <w:rFonts w:hint="default" w:ascii="Times New Roman" w:hAnsi="方正楷体_GBK" w:eastAsia="方正楷体_GBK" w:cs="Times New Roman"/>
          <w:sz w:val="31"/>
          <w:szCs w:val="31"/>
          <w:lang w:val="en-US" w:eastAsia="zh-CN"/>
        </w:rPr>
        <w:t>法治思维和</w:t>
      </w:r>
      <w:r>
        <w:rPr>
          <w:rFonts w:hint="eastAsia" w:ascii="Times New Roman" w:hAnsi="方正楷体_GBK" w:eastAsia="方正楷体_GBK" w:cs="Times New Roman"/>
          <w:sz w:val="31"/>
          <w:szCs w:val="31"/>
          <w:lang w:val="en-US" w:eastAsia="zh-CN"/>
        </w:rPr>
        <w:t>法治建设</w:t>
      </w:r>
      <w:r>
        <w:rPr>
          <w:rFonts w:hint="default" w:ascii="Times New Roman" w:hAnsi="方正楷体_GBK" w:eastAsia="方正楷体_GBK" w:cs="Times New Roman"/>
          <w:sz w:val="31"/>
          <w:szCs w:val="31"/>
          <w:lang w:val="en-US" w:eastAsia="zh-CN"/>
        </w:rPr>
        <w:t>能力</w:t>
      </w:r>
      <w:r>
        <w:rPr>
          <w:rFonts w:hint="eastAsia" w:ascii="Times New Roman" w:hAnsi="方正楷体_GBK" w:eastAsia="方正楷体_GBK" w:cs="Times New Roman"/>
          <w:sz w:val="31"/>
          <w:szCs w:val="31"/>
          <w:lang w:val="en-US" w:eastAsia="zh-CN"/>
        </w:rPr>
        <w:t>不断提升。</w:t>
      </w:r>
      <w:r>
        <w:rPr>
          <w:rFonts w:hint="default" w:ascii="Times New Roman" w:hAnsi="方正仿宋_GBK" w:eastAsia="方正仿宋_GBK" w:cs="Times New Roman"/>
          <w:b/>
          <w:bCs/>
          <w:sz w:val="31"/>
          <w:szCs w:val="31"/>
          <w:lang w:eastAsia="zh-CN"/>
        </w:rPr>
        <w:t>一是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坚持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集中与自学相结合的方式，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借助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局党组会、党组理论中心组学习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和政治学习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等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途径，并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用好学习强国</w:t>
      </w:r>
      <w:r>
        <w:rPr>
          <w:rFonts w:hint="default" w:ascii="Times New Roman" w:hAnsi="方正仿宋_GBK" w:eastAsia="方正仿宋_GBK" w:cs="Times New Roman"/>
          <w:sz w:val="31"/>
          <w:szCs w:val="31"/>
          <w:lang w:eastAsia="zh-CN"/>
        </w:rPr>
        <w:t>、法宣在线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等平台，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将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习近平</w:t>
      </w:r>
      <w:r>
        <w:rPr>
          <w:rFonts w:hint="eastAsia" w:hAnsi="方正仿宋_GBK" w:eastAsia="方正仿宋_GBK" w:cs="Times New Roman"/>
          <w:sz w:val="31"/>
          <w:szCs w:val="31"/>
          <w:lang w:eastAsia="zh-CN"/>
        </w:rPr>
        <w:t>法治思想</w:t>
      </w:r>
      <w:r>
        <w:rPr>
          <w:rFonts w:hint="default" w:ascii="Times New Roman" w:hAnsi="方正仿宋_GBK" w:eastAsia="方正仿宋_GBK" w:cs="Times New Roman"/>
          <w:sz w:val="31"/>
          <w:szCs w:val="31"/>
          <w:lang w:eastAsia="zh-CN"/>
        </w:rPr>
        <w:t>、</w:t>
      </w:r>
      <w:r>
        <w:rPr>
          <w:rFonts w:hint="eastAsia" w:hAnsi="方正仿宋_GBK" w:eastAsia="方正仿宋_GBK" w:cs="Times New Roman"/>
          <w:sz w:val="31"/>
          <w:szCs w:val="31"/>
          <w:lang w:eastAsia="zh-CN"/>
        </w:rPr>
        <w:t>《宪法》、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《民法典》</w:t>
      </w:r>
      <w:r>
        <w:rPr>
          <w:rFonts w:hint="default" w:ascii="Times New Roman" w:hAnsi="方正仿宋_GBK" w:eastAsia="方正仿宋_GBK" w:cs="Times New Roman"/>
          <w:sz w:val="31"/>
          <w:szCs w:val="31"/>
          <w:lang w:eastAsia="zh-CN"/>
        </w:rPr>
        <w:t>、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《重大行政决策程序暂行条例》《中国共产党纪律处分条例》等法律法规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作为重点内容进行强化学习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。</w:t>
      </w:r>
      <w:r>
        <w:rPr>
          <w:rFonts w:hint="default" w:ascii="Times New Roman" w:hAnsi="方正仿宋_GBK" w:eastAsia="方正仿宋_GBK" w:cs="Times New Roman"/>
          <w:b/>
          <w:bCs/>
          <w:sz w:val="31"/>
          <w:szCs w:val="31"/>
          <w:lang w:eastAsia="zh-CN"/>
        </w:rPr>
        <w:t>二是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积极参加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全县领导干部法律知识统一考试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及“逢九必讲”法治课堂。</w:t>
      </w:r>
      <w:r>
        <w:rPr>
          <w:rFonts w:hint="eastAsia" w:hAnsi="方正仿宋_GBK" w:eastAsia="方正仿宋_GBK" w:cs="Times New Roman"/>
          <w:sz w:val="31"/>
          <w:szCs w:val="31"/>
          <w:lang w:val="en-US" w:eastAsia="zh-CN"/>
        </w:rPr>
        <w:t>三</w:t>
      </w:r>
      <w:r>
        <w:rPr>
          <w:rFonts w:hint="default" w:ascii="Times New Roman" w:hAnsi="方正仿宋_GBK" w:eastAsia="方正仿宋_GBK" w:cs="Times New Roman"/>
          <w:b/>
          <w:bCs/>
          <w:sz w:val="31"/>
          <w:szCs w:val="31"/>
          <w:lang w:val="en-US" w:eastAsia="zh-CN"/>
        </w:rPr>
        <w:t>是</w:t>
      </w:r>
      <w:r>
        <w:rPr>
          <w:rFonts w:hint="default" w:ascii="Times New Roman" w:hAnsi="方正仿宋_GBK" w:eastAsia="方正仿宋_GBK" w:cs="Times New Roman"/>
          <w:sz w:val="31"/>
          <w:szCs w:val="31"/>
          <w:lang w:eastAsia="zh-CN"/>
        </w:rPr>
        <w:t>以会代培，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加强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监管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行业业主及从业人员法律法规知识培训和宣传，增强守法经营意识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，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铸牢红线意识。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全年召开文化市场法治学习培训</w:t>
      </w:r>
      <w:r>
        <w:rPr>
          <w:rFonts w:hint="default" w:ascii="Times New Roman" w:hAnsi="方正仿宋_GBK" w:eastAsia="方正仿宋_GBK" w:cs="Times New Roman"/>
          <w:sz w:val="31"/>
          <w:szCs w:val="31"/>
          <w:lang w:eastAsia="zh-CN"/>
        </w:rPr>
        <w:t>例会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3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次，参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加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法治学习培训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人员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780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余人</w:t>
      </w:r>
      <w:r>
        <w:rPr>
          <w:rFonts w:hint="default" w:ascii="Times New Roman" w:hAnsi="方正仿宋_GBK" w:eastAsia="方正仿宋_GBK" w:cs="Times New Roman"/>
          <w:sz w:val="31"/>
          <w:szCs w:val="31"/>
          <w:lang w:eastAsia="zh-CN"/>
        </w:rPr>
        <w:t>次。</w:t>
      </w:r>
      <w:r>
        <w:rPr>
          <w:rFonts w:hint="eastAsia" w:hAnsi="方正仿宋_GBK" w:eastAsia="方正仿宋_GBK" w:cs="Times New Roman"/>
          <w:sz w:val="31"/>
          <w:szCs w:val="31"/>
          <w:lang w:eastAsia="zh-CN"/>
        </w:rPr>
        <w:t>四</w:t>
      </w:r>
      <w:r>
        <w:rPr>
          <w:rFonts w:hint="default" w:ascii="Times New Roman" w:hAnsi="方正仿宋_GBK" w:eastAsia="方正仿宋_GBK" w:cs="Times New Roman"/>
          <w:b/>
          <w:bCs/>
          <w:sz w:val="31"/>
          <w:szCs w:val="31"/>
          <w:lang w:val="en-US" w:eastAsia="zh-CN"/>
        </w:rPr>
        <w:t>是</w:t>
      </w:r>
      <w:r>
        <w:rPr>
          <w:rFonts w:hint="default" w:ascii="Times New Roman" w:hAnsi="方正仿宋_GBK" w:eastAsia="方正仿宋_GBK" w:cs="Times New Roman"/>
          <w:sz w:val="31"/>
          <w:szCs w:val="31"/>
          <w:lang w:eastAsia="zh-CN"/>
        </w:rPr>
        <w:t>利用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“宪法</w:t>
      </w:r>
      <w:r>
        <w:rPr>
          <w:rFonts w:hint="eastAsia" w:hAnsi="方正仿宋_GBK" w:eastAsia="方正仿宋_GBK" w:cs="Times New Roman"/>
          <w:sz w:val="31"/>
          <w:szCs w:val="31"/>
          <w:lang w:eastAsia="zh-CN"/>
        </w:rPr>
        <w:t>法律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宣传</w:t>
      </w:r>
      <w:r>
        <w:rPr>
          <w:rFonts w:hint="eastAsia" w:hAnsi="方正仿宋_GBK" w:eastAsia="方正仿宋_GBK" w:cs="Times New Roman"/>
          <w:sz w:val="31"/>
          <w:szCs w:val="31"/>
          <w:lang w:eastAsia="zh-CN"/>
        </w:rPr>
        <w:t>月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”</w:t>
      </w:r>
      <w:r>
        <w:rPr>
          <w:rFonts w:hint="default" w:ascii="Times New Roman" w:hAnsi="方正仿宋_GBK" w:eastAsia="方正仿宋_GBK" w:cs="Times New Roman"/>
          <w:sz w:val="31"/>
          <w:szCs w:val="31"/>
          <w:lang w:eastAsia="zh-CN"/>
        </w:rPr>
        <w:t>、</w:t>
      </w:r>
      <w:r>
        <w:rPr>
          <w:rFonts w:hint="eastAsia" w:hAnsi="方正仿宋_GBK" w:eastAsia="方正仿宋_GBK" w:cs="Times New Roman"/>
          <w:sz w:val="31"/>
          <w:szCs w:val="31"/>
          <w:lang w:eastAsia="zh-CN"/>
        </w:rPr>
        <w:t>“宪法宣传周”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等特殊时间节点</w:t>
      </w:r>
      <w:r>
        <w:rPr>
          <w:rFonts w:hint="default" w:ascii="Times New Roman" w:hAnsi="方正仿宋_GBK" w:eastAsia="方正仿宋_GBK" w:cs="Times New Roman"/>
          <w:sz w:val="31"/>
          <w:szCs w:val="31"/>
          <w:lang w:eastAsia="zh-CN"/>
        </w:rPr>
        <w:t>开展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宣传活动，</w:t>
      </w:r>
      <w:r>
        <w:rPr>
          <w:rFonts w:hint="default" w:ascii="Times New Roman" w:hAnsi="方正仿宋_GBK" w:eastAsia="方正仿宋_GBK" w:cs="Times New Roman"/>
          <w:sz w:val="31"/>
          <w:szCs w:val="31"/>
          <w:lang w:val="en-US" w:eastAsia="zh-CN"/>
        </w:rPr>
        <w:t>大力宣传《宪法》、《民法典》等</w:t>
      </w:r>
      <w:r>
        <w:rPr>
          <w:rFonts w:hint="default" w:ascii="Times New Roman" w:hAnsi="方正仿宋_GBK" w:eastAsia="方正仿宋_GBK" w:cs="Times New Roman"/>
          <w:sz w:val="31"/>
          <w:szCs w:val="31"/>
          <w:lang w:eastAsia="zh-CN"/>
        </w:rPr>
        <w:t>各类法律法规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，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为弘扬宪法精神，推进国家治理体系和治理能力现代化营造了浓厚的法治氛围。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jc w:val="both"/>
        <w:textAlignment w:val="auto"/>
        <w:rPr>
          <w:rFonts w:hint="default" w:ascii="Times New Roman" w:hAnsi="方正仿宋_GBK" w:eastAsia="方正仿宋_GBK" w:cs="Times New Roman"/>
          <w:sz w:val="31"/>
          <w:szCs w:val="31"/>
        </w:rPr>
      </w:pPr>
      <w:r>
        <w:rPr>
          <w:rFonts w:hint="eastAsia" w:ascii="Times New Roman" w:hAnsi="方正楷体_GBK" w:eastAsia="方正楷体_GBK" w:cs="Times New Roman"/>
          <w:sz w:val="31"/>
          <w:szCs w:val="31"/>
          <w:lang w:val="en-US" w:eastAsia="zh-CN"/>
        </w:rPr>
        <w:t>（</w:t>
      </w:r>
      <w:r>
        <w:rPr>
          <w:rFonts w:hint="eastAsia" w:hAnsi="方正楷体_GBK" w:eastAsia="方正楷体_GBK" w:cs="Times New Roman"/>
          <w:sz w:val="31"/>
          <w:szCs w:val="31"/>
          <w:lang w:val="en-US" w:eastAsia="zh-CN"/>
        </w:rPr>
        <w:t>三</w:t>
      </w:r>
      <w:r>
        <w:rPr>
          <w:rFonts w:hint="eastAsia" w:ascii="Times New Roman" w:hAnsi="方正楷体_GBK" w:eastAsia="方正楷体_GBK" w:cs="Times New Roman"/>
          <w:sz w:val="31"/>
          <w:szCs w:val="31"/>
          <w:lang w:val="en-US" w:eastAsia="zh-CN"/>
        </w:rPr>
        <w:t>）</w:t>
      </w:r>
      <w:r>
        <w:rPr>
          <w:rFonts w:hint="default" w:ascii="Times New Roman" w:hAnsi="方正楷体_GBK" w:eastAsia="方正楷体_GBK" w:cs="Times New Roman"/>
          <w:sz w:val="31"/>
          <w:szCs w:val="31"/>
          <w:lang w:val="en-US" w:eastAsia="zh-CN"/>
        </w:rPr>
        <w:t>严格执行重大行政决策法定程序</w:t>
      </w:r>
      <w:r>
        <w:rPr>
          <w:rFonts w:hint="eastAsia" w:ascii="Times New Roman" w:hAnsi="方正楷体_GBK" w:eastAsia="方正楷体_GBK" w:cs="Times New Roman"/>
          <w:sz w:val="31"/>
          <w:szCs w:val="31"/>
          <w:lang w:val="en-US" w:eastAsia="zh-CN"/>
        </w:rPr>
        <w:t>。</w:t>
      </w:r>
      <w:r>
        <w:rPr>
          <w:rFonts w:hint="default" w:ascii="Times New Roman" w:hAnsi="方正仿宋_GBK" w:eastAsia="方正仿宋_GBK" w:cs="Times New Roman"/>
          <w:b/>
          <w:bCs/>
          <w:sz w:val="31"/>
          <w:szCs w:val="31"/>
          <w:lang w:eastAsia="zh-CN"/>
        </w:rPr>
        <w:t>一是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严格贯彻执行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民主集中制原则，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三重一大事项由党组会议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集体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研究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、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集体决策，充分发扬民主，坚决杜绝了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“一言堂”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和“一支笔”问题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。</w:t>
      </w:r>
      <w:r>
        <w:rPr>
          <w:rFonts w:hint="default" w:ascii="Times New Roman" w:hAnsi="方正仿宋_GBK" w:eastAsia="方正仿宋_GBK" w:cs="Times New Roman"/>
          <w:b/>
          <w:bCs/>
          <w:sz w:val="31"/>
          <w:szCs w:val="31"/>
          <w:lang w:eastAsia="zh-CN"/>
        </w:rPr>
        <w:t>二是</w:t>
      </w:r>
      <w:r>
        <w:rPr>
          <w:rFonts w:hint="default" w:ascii="Times New Roman" w:hAnsi="方正仿宋_GBK" w:eastAsia="方正仿宋_GBK" w:cs="Times New Roman"/>
          <w:sz w:val="31"/>
          <w:szCs w:val="31"/>
          <w:lang w:val="en-US" w:eastAsia="zh-CN"/>
        </w:rPr>
        <w:t>成立以局主要领导为组长、分管领导为副组长的行政执法“三项制度”工作领导小组，严格实施执法公示制度，积极推进执法全过程记录制度，全面开展重大行政执法决定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法治</w:t>
      </w:r>
      <w:r>
        <w:rPr>
          <w:rFonts w:hint="default" w:ascii="Times New Roman" w:hAnsi="方正仿宋_GBK" w:eastAsia="方正仿宋_GBK" w:cs="Times New Roman"/>
          <w:sz w:val="31"/>
          <w:szCs w:val="31"/>
          <w:lang w:val="en-US" w:eastAsia="zh-CN"/>
        </w:rPr>
        <w:t>审核制度，将行政执法主体、人员、职责、权限、依据、程序和随机抽查事项清单等信息，作为全面准确及时主动公开的事项内容，主动接受社会监督。</w:t>
      </w:r>
      <w:r>
        <w:rPr>
          <w:rFonts w:hint="default" w:ascii="Times New Roman" w:hAnsi="方正仿宋_GBK" w:eastAsia="方正仿宋_GBK" w:cs="Times New Roman"/>
          <w:b/>
          <w:bCs/>
          <w:sz w:val="31"/>
          <w:szCs w:val="31"/>
          <w:lang w:val="en-US" w:eastAsia="zh-CN"/>
        </w:rPr>
        <w:t>三</w:t>
      </w:r>
      <w:r>
        <w:rPr>
          <w:rFonts w:hint="default" w:ascii="Times New Roman" w:hAnsi="方正仿宋_GBK" w:eastAsia="方正仿宋_GBK" w:cs="Times New Roman"/>
          <w:b/>
          <w:bCs/>
          <w:sz w:val="31"/>
          <w:szCs w:val="31"/>
          <w:lang w:eastAsia="zh-CN"/>
        </w:rPr>
        <w:t>是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充分发挥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法律顾问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团队作用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，加强对重大决策、重大改革事项、合同、行政执法案卷等的合法合规性审查。单位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凡遇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重大决议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事项、各类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项目合同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签订、信访问题回复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等都征求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律师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意见建议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和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经过法律顾问审核把关后进行实施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、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签订和回复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，确保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了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重大</w:t>
      </w:r>
      <w:r>
        <w:rPr>
          <w:rFonts w:hint="default" w:ascii="Times New Roman" w:hAnsi="方正仿宋_GBK" w:eastAsia="方正仿宋_GBK" w:cs="Times New Roman"/>
          <w:sz w:val="31"/>
          <w:szCs w:val="31"/>
          <w:lang w:eastAsia="zh-CN"/>
        </w:rPr>
        <w:t>行政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决策</w:t>
      </w:r>
      <w:r>
        <w:rPr>
          <w:rFonts w:hint="default" w:ascii="Times New Roman" w:hAnsi="方正仿宋_GBK" w:eastAsia="方正仿宋_GBK" w:cs="Times New Roman"/>
          <w:sz w:val="31"/>
          <w:szCs w:val="31"/>
          <w:lang w:eastAsia="zh-CN"/>
        </w:rPr>
        <w:t>程序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合法、合规</w:t>
      </w:r>
      <w:r>
        <w:rPr>
          <w:rFonts w:hint="default" w:ascii="Times New Roman" w:hAnsi="方正仿宋_GBK" w:eastAsia="方正仿宋_GBK" w:cs="Times New Roman"/>
          <w:sz w:val="31"/>
          <w:szCs w:val="31"/>
          <w:lang w:eastAsia="zh-CN"/>
        </w:rPr>
        <w:t>。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202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3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年我局没有发生因违反法律法规、规章，造成损失和社会不良影响的决策。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jc w:val="both"/>
        <w:textAlignment w:val="auto"/>
        <w:rPr>
          <w:rFonts w:hint="default" w:ascii="Times New Roman" w:hAnsi="方正仿宋_GBK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方正楷体_GBK" w:eastAsia="方正楷体_GBK" w:cs="Times New Roman"/>
          <w:sz w:val="31"/>
          <w:szCs w:val="31"/>
          <w:lang w:val="en-US" w:eastAsia="zh-CN"/>
        </w:rPr>
        <w:t>（</w:t>
      </w:r>
      <w:r>
        <w:rPr>
          <w:rFonts w:hint="eastAsia" w:hAnsi="方正楷体_GBK" w:eastAsia="方正楷体_GBK" w:cs="Times New Roman"/>
          <w:sz w:val="31"/>
          <w:szCs w:val="31"/>
          <w:lang w:val="en-US" w:eastAsia="zh-CN"/>
        </w:rPr>
        <w:t>四</w:t>
      </w:r>
      <w:r>
        <w:rPr>
          <w:rFonts w:hint="eastAsia" w:ascii="Times New Roman" w:hAnsi="方正楷体_GBK" w:eastAsia="方正楷体_GBK" w:cs="Times New Roman"/>
          <w:sz w:val="31"/>
          <w:szCs w:val="31"/>
          <w:lang w:val="en-US" w:eastAsia="zh-CN"/>
        </w:rPr>
        <w:t>）</w:t>
      </w:r>
      <w:r>
        <w:rPr>
          <w:rFonts w:hint="default" w:ascii="Times New Roman" w:hAnsi="方正楷体_GBK" w:eastAsia="方正楷体_GBK" w:cs="Times New Roman"/>
          <w:sz w:val="31"/>
          <w:szCs w:val="31"/>
          <w:lang w:val="en-US" w:eastAsia="zh-CN"/>
        </w:rPr>
        <w:t>加强行政执法规范化建设，全面推进</w:t>
      </w:r>
      <w:r>
        <w:rPr>
          <w:rFonts w:hint="eastAsia" w:ascii="Times New Roman" w:hAnsi="方正楷体_GBK" w:eastAsia="方正楷体_GBK" w:cs="Times New Roman"/>
          <w:sz w:val="31"/>
          <w:szCs w:val="31"/>
          <w:lang w:val="en-US" w:eastAsia="zh-CN"/>
        </w:rPr>
        <w:t>法治建设。</w:t>
      </w:r>
      <w:r>
        <w:rPr>
          <w:rFonts w:hint="eastAsia" w:ascii="Times New Roman" w:hAnsi="方正仿宋_GBK" w:eastAsia="方正仿宋_GBK" w:cs="Times New Roman"/>
          <w:b/>
          <w:bCs/>
          <w:sz w:val="31"/>
          <w:szCs w:val="31"/>
          <w:lang w:val="en-US" w:eastAsia="zh-CN"/>
        </w:rPr>
        <w:t>一是</w:t>
      </w:r>
      <w:r>
        <w:rPr>
          <w:rFonts w:hint="default" w:ascii="Times New Roman" w:hAnsi="方正仿宋_GBK" w:eastAsia="方正仿宋_GBK" w:cs="Times New Roman"/>
          <w:sz w:val="31"/>
          <w:szCs w:val="31"/>
          <w:lang w:eastAsia="zh-CN"/>
        </w:rPr>
        <w:t>严格按照《行政处罚法》、《娱乐场所管理条例》、《出版物市场管理条例》等相关法律法规开展工作，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执法人员严格落实行政执法的规定，亮证执法，文明执法，严格执法程序。</w:t>
      </w:r>
      <w:r>
        <w:rPr>
          <w:rFonts w:hint="eastAsia" w:hAnsi="方正仿宋_GBK" w:eastAsia="方正仿宋_GBK" w:cs="Times New Roman"/>
          <w:sz w:val="31"/>
          <w:szCs w:val="31"/>
          <w:lang w:eastAsia="zh-CN"/>
        </w:rPr>
        <w:t>2023年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以来，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开展常态化督导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检查</w:t>
      </w:r>
      <w:r>
        <w:rPr>
          <w:rFonts w:hint="default" w:ascii="Times New Roman" w:hAnsi="方正仿宋_GBK" w:eastAsia="方正仿宋_GBK" w:cs="Times New Roman"/>
          <w:sz w:val="31"/>
          <w:szCs w:val="31"/>
          <w:lang w:eastAsia="zh-CN"/>
        </w:rPr>
        <w:t>，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共出动执法人员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947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人次</w:t>
      </w:r>
      <w:r>
        <w:rPr>
          <w:rFonts w:hint="default" w:ascii="Times New Roman" w:hAnsi="方正仿宋_GBK" w:eastAsia="方正仿宋_GBK" w:cs="Times New Roman"/>
          <w:sz w:val="31"/>
          <w:szCs w:val="31"/>
          <w:lang w:eastAsia="zh-CN"/>
        </w:rPr>
        <w:t>，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检查文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旅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市场经营单位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301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家次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，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立案查处7起违规经营行为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。</w:t>
      </w:r>
      <w:r>
        <w:rPr>
          <w:rFonts w:hint="eastAsia" w:ascii="Times New Roman" w:hAnsi="方正仿宋_GBK" w:eastAsia="方正仿宋_GBK" w:cs="Times New Roman"/>
          <w:b/>
          <w:bCs/>
          <w:sz w:val="31"/>
          <w:szCs w:val="31"/>
          <w:lang w:val="en-US" w:eastAsia="zh-CN"/>
        </w:rPr>
        <w:t>二</w:t>
      </w:r>
      <w:r>
        <w:rPr>
          <w:rFonts w:hint="default" w:ascii="Times New Roman" w:hAnsi="方正仿宋_GBK" w:eastAsia="方正仿宋_GBK" w:cs="Times New Roman"/>
          <w:b/>
          <w:bCs/>
          <w:sz w:val="31"/>
          <w:szCs w:val="31"/>
          <w:lang w:val="en-US" w:eastAsia="zh-CN"/>
        </w:rPr>
        <w:t>是</w:t>
      </w:r>
      <w:r>
        <w:rPr>
          <w:rFonts w:hint="default" w:ascii="Times New Roman" w:hAnsi="方正仿宋_GBK" w:eastAsia="方正仿宋_GBK" w:cs="Times New Roman"/>
          <w:sz w:val="31"/>
          <w:szCs w:val="31"/>
          <w:lang w:val="en-US" w:eastAsia="zh-CN"/>
        </w:rPr>
        <w:t>规范“双随机、一公开”工作。认真落实“双随机一公开”制度，及时更新随机抽查事项清单，清理抽查对象、检查人员名录库，认真开展“双随机一公开”监督抽检工作任务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，</w:t>
      </w:r>
      <w:r>
        <w:rPr>
          <w:rFonts w:hint="default" w:ascii="Times New Roman" w:hAnsi="方正仿宋_GBK" w:eastAsia="方正仿宋_GBK" w:cs="Times New Roman"/>
          <w:sz w:val="31"/>
          <w:szCs w:val="31"/>
          <w:lang w:val="en-US" w:eastAsia="zh-CN"/>
        </w:rPr>
        <w:t>强化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监管场所</w:t>
      </w:r>
      <w:r>
        <w:rPr>
          <w:rFonts w:hint="default" w:ascii="Times New Roman" w:hAnsi="方正仿宋_GBK" w:eastAsia="方正仿宋_GBK" w:cs="Times New Roman"/>
          <w:sz w:val="31"/>
          <w:szCs w:val="31"/>
          <w:lang w:val="en-US" w:eastAsia="zh-CN"/>
        </w:rPr>
        <w:t>事中事后监管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力度，进一步净化了文化经营市场。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jc w:val="both"/>
        <w:textAlignment w:val="auto"/>
        <w:rPr>
          <w:rFonts w:hint="default" w:ascii="Times New Roman" w:hAnsi="方正黑体_GBK" w:eastAsia="方正黑体_GBK" w:cs="Times New Roman"/>
          <w:sz w:val="31"/>
          <w:szCs w:val="31"/>
          <w:lang w:val="en-US" w:eastAsia="zh-CN"/>
        </w:rPr>
      </w:pPr>
      <w:r>
        <w:rPr>
          <w:rFonts w:hint="eastAsia" w:ascii="Times New Roman" w:hAnsi="方正黑体_GBK" w:eastAsia="方正黑体_GBK" w:cs="Times New Roman"/>
          <w:sz w:val="31"/>
          <w:szCs w:val="31"/>
          <w:lang w:val="en-US" w:eastAsia="zh-CN"/>
        </w:rPr>
        <w:t>二</w:t>
      </w:r>
      <w:r>
        <w:rPr>
          <w:rFonts w:hint="default" w:ascii="Times New Roman" w:hAnsi="方正黑体_GBK" w:eastAsia="方正黑体_GBK" w:cs="Times New Roman"/>
          <w:sz w:val="31"/>
          <w:szCs w:val="31"/>
          <w:lang w:val="en-US" w:eastAsia="zh-CN"/>
        </w:rPr>
        <w:t>、</w:t>
      </w:r>
      <w:bookmarkStart w:id="1" w:name="_GoBack"/>
      <w:bookmarkEnd w:id="1"/>
      <w:r>
        <w:rPr>
          <w:rFonts w:hint="default" w:ascii="Times New Roman" w:hAnsi="方正黑体_GBK" w:eastAsia="方正黑体_GBK" w:cs="Times New Roman"/>
          <w:sz w:val="31"/>
          <w:szCs w:val="31"/>
          <w:lang w:val="en-US" w:eastAsia="zh-CN"/>
        </w:rPr>
        <w:t>下一步</w:t>
      </w:r>
      <w:r>
        <w:rPr>
          <w:rFonts w:hint="eastAsia" w:ascii="Times New Roman" w:hAnsi="方正黑体_GBK" w:eastAsia="方正黑体_GBK" w:cs="Times New Roman"/>
          <w:sz w:val="31"/>
          <w:szCs w:val="31"/>
          <w:lang w:val="en-US" w:eastAsia="zh-CN"/>
        </w:rPr>
        <w:t>工作</w:t>
      </w:r>
      <w:r>
        <w:rPr>
          <w:rFonts w:hint="default" w:ascii="Times New Roman" w:hAnsi="方正黑体_GBK" w:eastAsia="方正黑体_GBK" w:cs="Times New Roman"/>
          <w:sz w:val="31"/>
          <w:szCs w:val="31"/>
          <w:lang w:val="en-US" w:eastAsia="zh-CN"/>
        </w:rPr>
        <w:t>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jc w:val="both"/>
        <w:textAlignment w:val="auto"/>
        <w:rPr>
          <w:rFonts w:hint="default" w:ascii="Times New Roman" w:hAnsi="方正仿宋_GBK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方正楷体_GBK" w:eastAsia="方正楷体_GBK" w:cs="Times New Roman"/>
          <w:sz w:val="31"/>
          <w:szCs w:val="31"/>
          <w:lang w:val="en-US" w:eastAsia="zh-CN"/>
        </w:rPr>
        <w:t>（一）加强法治宣传教育。</w:t>
      </w:r>
      <w:r>
        <w:rPr>
          <w:rFonts w:hint="default" w:ascii="Times New Roman" w:hAnsi="方正仿宋_GBK" w:eastAsia="方正仿宋_GBK" w:cs="Times New Roman"/>
          <w:sz w:val="31"/>
          <w:szCs w:val="31"/>
          <w:lang w:val="en-US" w:eastAsia="zh-CN"/>
        </w:rPr>
        <w:t>组织开展法治进社区、进校园活动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，</w:t>
      </w:r>
      <w:r>
        <w:rPr>
          <w:rFonts w:hint="default" w:ascii="Times New Roman" w:hAnsi="方正仿宋_GBK" w:eastAsia="方正仿宋_GBK" w:cs="Times New Roman"/>
          <w:sz w:val="31"/>
          <w:szCs w:val="31"/>
          <w:lang w:val="en-US" w:eastAsia="zh-CN"/>
        </w:rPr>
        <w:t>大力弘扬法治意识，传播法治精神，促进法治建设</w:t>
      </w:r>
      <w:r>
        <w:rPr>
          <w:rFonts w:hint="default" w:ascii="Times New Roman" w:hAnsi="方正仿宋_GBK" w:eastAsia="方正仿宋_GBK" w:cs="Times New Roman"/>
          <w:sz w:val="31"/>
          <w:szCs w:val="31"/>
          <w:lang w:eastAsia="zh-CN"/>
        </w:rPr>
        <w:t>，</w:t>
      </w:r>
      <w:r>
        <w:rPr>
          <w:rFonts w:hint="default" w:ascii="Times New Roman" w:hAnsi="方正仿宋_GBK" w:eastAsia="方正仿宋_GBK" w:cs="Times New Roman"/>
          <w:sz w:val="31"/>
          <w:szCs w:val="31"/>
          <w:lang w:val="en-US" w:eastAsia="zh-CN"/>
        </w:rPr>
        <w:t>营造良好法治氛围。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jc w:val="both"/>
        <w:textAlignment w:val="auto"/>
        <w:rPr>
          <w:rFonts w:hint="default" w:ascii="Times New Roman" w:hAnsi="方正仿宋_GBK" w:eastAsia="方正仿宋_GBK" w:cs="Times New Roman"/>
          <w:sz w:val="31"/>
          <w:szCs w:val="31"/>
        </w:rPr>
      </w:pPr>
      <w:r>
        <w:rPr>
          <w:rFonts w:hint="default" w:ascii="Times New Roman" w:hAnsi="方正楷体_GBK" w:eastAsia="方正楷体_GBK" w:cs="Times New Roman"/>
          <w:sz w:val="31"/>
          <w:szCs w:val="31"/>
          <w:lang w:val="en-US" w:eastAsia="zh-CN"/>
        </w:rPr>
        <w:t>（二）深化信用体系建设。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“互联网+监管”、行政处罚信息“双</w:t>
      </w:r>
      <w:r>
        <w:rPr>
          <w:rFonts w:hint="default" w:ascii="Times New Roman" w:hAnsi="方正仿宋_GBK" w:eastAsia="方正仿宋_GBK" w:cs="Times New Roman"/>
          <w:sz w:val="31"/>
          <w:szCs w:val="31"/>
          <w:lang w:eastAsia="zh-CN"/>
        </w:rPr>
        <w:t>公开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”，按照要求在规定时间内全部上传到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县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级平台进行公示，着力加快信用信息归集共享、加强信用监管、推进信用惠民便企，有效推进城市治理体系和治理能力现代化。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方正楷体_GBK" w:eastAsia="方正楷体_GBK" w:cs="Times New Roman"/>
          <w:sz w:val="31"/>
          <w:szCs w:val="31"/>
          <w:lang w:val="en-US" w:eastAsia="zh-CN"/>
        </w:rPr>
        <w:t>（三）提升执法队伍素质和形象。</w:t>
      </w:r>
      <w:r>
        <w:rPr>
          <w:rFonts w:hint="default" w:ascii="Times New Roman" w:hAnsi="方正仿宋_GBK" w:eastAsia="方正仿宋_GBK" w:cs="Times New Roman"/>
          <w:b/>
          <w:bCs/>
          <w:sz w:val="31"/>
          <w:szCs w:val="31"/>
        </w:rPr>
        <w:t>一是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加强执法队伍作风建设。</w:t>
      </w:r>
      <w:r>
        <w:rPr>
          <w:rFonts w:hint="default" w:ascii="Times New Roman" w:hAnsi="方正仿宋_GBK" w:eastAsia="方正仿宋_GBK" w:cs="Times New Roman"/>
          <w:sz w:val="31"/>
          <w:szCs w:val="31"/>
          <w:lang w:eastAsia="zh-CN"/>
        </w:rPr>
        <w:t>大力开展“反</w:t>
      </w:r>
      <w:r>
        <w:rPr>
          <w:rFonts w:hint="default" w:ascii="Times New Roman" w:hAnsi="方正仿宋_GBK" w:eastAsia="方正仿宋_GBK" w:cs="Times New Roman"/>
          <w:sz w:val="31"/>
          <w:szCs w:val="31"/>
          <w:lang w:val="zh-CN"/>
        </w:rPr>
        <w:t>‘</w:t>
      </w:r>
      <w:r>
        <w:rPr>
          <w:rFonts w:hint="default" w:ascii="Times New Roman" w:hAnsi="方正仿宋_GBK" w:eastAsia="方正仿宋_GBK" w:cs="Times New Roman"/>
          <w:sz w:val="31"/>
          <w:szCs w:val="31"/>
          <w:lang w:eastAsia="zh-CN"/>
        </w:rPr>
        <w:t>六不</w:t>
      </w:r>
      <w:r>
        <w:rPr>
          <w:rFonts w:hint="default" w:ascii="Times New Roman" w:hAnsi="方正仿宋_GBK" w:eastAsia="方正仿宋_GBK" w:cs="Times New Roman"/>
          <w:sz w:val="31"/>
          <w:szCs w:val="31"/>
          <w:lang w:val="zh-CN"/>
        </w:rPr>
        <w:t>’、转作风、提质效”专项整治行动，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强化宗旨意识、责任意识、服务意识，培养队伍的良好作风</w:t>
      </w:r>
      <w:r>
        <w:rPr>
          <w:rFonts w:hint="default" w:ascii="Times New Roman" w:hAnsi="方正仿宋_GBK" w:eastAsia="方正仿宋_GBK" w:cs="Times New Roman"/>
          <w:sz w:val="31"/>
          <w:szCs w:val="31"/>
          <w:lang w:eastAsia="zh-CN"/>
        </w:rPr>
        <w:t>，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形成争先创优之风；</w:t>
      </w:r>
      <w:r>
        <w:rPr>
          <w:rFonts w:hint="default" w:ascii="Times New Roman" w:hAnsi="方正仿宋_GBK" w:eastAsia="方正仿宋_GBK" w:cs="Times New Roman"/>
          <w:b/>
          <w:bCs/>
          <w:sz w:val="31"/>
          <w:szCs w:val="31"/>
        </w:rPr>
        <w:t>二是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全面提升执法队伍业务素质。制定综合执法人员培训总体方案，建立培训、考核、奖惩制度，对全局执法人员进行统一业务素质培训。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ZjI2MDA3ZDY1Y2VkZThkMGQ3YTliMzExNzliZTcifQ=="/>
  </w:docVars>
  <w:rsids>
    <w:rsidRoot w:val="539A1080"/>
    <w:rsid w:val="539A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2024-03-18T08:31:00Z</dcterms:created>
  <dc:creator>Administrator</dc:creator>
  <cp:lastModifiedBy>Administrator</cp:lastModifiedBy>
  <dcterms:modified xsi:type="dcterms:W3CDTF">2024-03-18T08:32:20Z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432997B4DE3F4BECBADCE65E8B0E2FF7_11</vt:lpwstr>
  </property>
</Properties>
</file>