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度述法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bookmarkStart w:id="0" w:name="_Toc866"/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县市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监局党组书记、副局长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林锐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根据工作要求，现述法如下：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0" w:firstLineChars="200"/>
        <w:rPr>
          <w:rFonts w:hint="eastAsia" w:ascii="Times New Roman" w:hAnsi="方正黑体_GBK" w:eastAsia="方正黑体_GBK" w:cs="Times New Roman"/>
          <w:sz w:val="31"/>
          <w:szCs w:val="31"/>
        </w:rPr>
      </w:pPr>
      <w:r>
        <w:rPr>
          <w:rFonts w:hint="eastAsia" w:ascii="Times New Roman" w:hAnsi="方正黑体_GBK" w:eastAsia="方正黑体_GBK" w:cs="Times New Roman"/>
          <w:sz w:val="31"/>
          <w:szCs w:val="31"/>
          <w:lang w:val="en-US" w:eastAsia="zh-CN"/>
        </w:rPr>
        <w:t>一、</w:t>
      </w:r>
      <w:r>
        <w:rPr>
          <w:rFonts w:hint="eastAsia" w:ascii="Times New Roman" w:hAnsi="方正黑体_GBK" w:eastAsia="方正黑体_GBK" w:cs="Times New Roman"/>
          <w:sz w:val="31"/>
          <w:szCs w:val="31"/>
          <w:lang w:eastAsia="zh-CN"/>
        </w:rPr>
        <w:t>履职情况</w:t>
      </w:r>
      <w:r>
        <w:rPr>
          <w:rFonts w:hint="eastAsia" w:ascii="Times New Roman" w:hAnsi="方正黑体_GBK" w:eastAsia="方正黑体_GBK" w:cs="Times New Roman"/>
          <w:sz w:val="31"/>
          <w:szCs w:val="3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方正楷体_GBK" w:eastAsia="方正楷体_GBK" w:cs="Times New Roman"/>
          <w:sz w:val="31"/>
          <w:szCs w:val="31"/>
        </w:rPr>
        <w:t>（</w:t>
      </w:r>
      <w:r>
        <w:rPr>
          <w:rFonts w:hint="eastAsia" w:ascii="Times New Roman" w:hAnsi="方正楷体_GBK" w:eastAsia="方正楷体_GBK" w:cs="Times New Roman"/>
          <w:sz w:val="31"/>
          <w:szCs w:val="31"/>
          <w:lang w:eastAsia="zh-CN"/>
        </w:rPr>
        <w:t>一</w:t>
      </w:r>
      <w:r>
        <w:rPr>
          <w:rFonts w:hint="eastAsia" w:ascii="Times New Roman" w:hAnsi="方正楷体_GBK" w:eastAsia="方正楷体_GBK" w:cs="Times New Roman"/>
          <w:sz w:val="31"/>
          <w:szCs w:val="31"/>
        </w:rPr>
        <w:t>）</w:t>
      </w: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坚持法治立局，强化政治责任</w:t>
      </w:r>
      <w:r>
        <w:rPr>
          <w:rFonts w:hint="eastAsia" w:ascii="Times New Roman" w:hAnsi="方正楷体_GBK" w:eastAsia="方正楷体_GBK" w:cs="Times New Roman"/>
          <w:sz w:val="31"/>
          <w:szCs w:val="31"/>
          <w:lang w:eastAsia="zh-CN"/>
        </w:rPr>
        <w:t>。</w:t>
      </w:r>
      <w:r>
        <w:rPr>
          <w:rFonts w:hint="eastAsia" w:ascii="Times New Roman" w:hAnsi="方正仿宋_GBK" w:eastAsia="方正仿宋_GBK" w:cs="Times New Roman"/>
          <w:b/>
          <w:bCs/>
          <w:sz w:val="31"/>
          <w:szCs w:val="31"/>
        </w:rPr>
        <w:t>一是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认真落实好党组中心组学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法治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度，坚持带头学法用法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，将《习近平法治思想及习近平关于依法治疆重要论述提纲》、《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宪法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》、《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民法典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》纳入党组专题学习，本人带头开展法治讲座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2次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。</w:t>
      </w:r>
      <w:r>
        <w:rPr>
          <w:rFonts w:hint="eastAsia" w:ascii="Times New Roman" w:hAnsi="方正仿宋_GBK" w:eastAsia="方正仿宋_GBK" w:cs="Times New Roman"/>
          <w:b/>
          <w:bCs/>
          <w:sz w:val="31"/>
          <w:szCs w:val="31"/>
        </w:rPr>
        <w:t>二是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认真学习“一规划、两纲要”，根据自治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县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“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落实《法治政府建设实施纲要（2021—2025 年）》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”研究制定本局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责任分工。</w:t>
      </w:r>
      <w:r>
        <w:rPr>
          <w:rFonts w:hint="eastAsia" w:ascii="Times New Roman" w:hAnsi="方正仿宋_GBK" w:eastAsia="方正仿宋_GBK" w:cs="Times New Roman"/>
          <w:b/>
          <w:bCs/>
          <w:sz w:val="31"/>
          <w:szCs w:val="31"/>
        </w:rPr>
        <w:t>三是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始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终坚持将法治建设融入监管工作，实行同部署、同落实、同检查、同考核，并将“坚持依法监管，规范履职行为”列入年度重点工作事项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。</w:t>
      </w:r>
      <w:r>
        <w:rPr>
          <w:rFonts w:hint="eastAsia" w:ascii="Times New Roman" w:hAnsi="方正仿宋_GBK" w:eastAsia="方正仿宋_GBK" w:cs="Times New Roman"/>
          <w:b/>
          <w:bCs/>
          <w:sz w:val="31"/>
          <w:szCs w:val="31"/>
        </w:rPr>
        <w:t>四是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规范决策工作程序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，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始终坚持民主集中制，依法依规履行职责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，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依托法务顾问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指导，坚决防范监管履职和行政决策中的风险。</w:t>
      </w:r>
      <w:r>
        <w:rPr>
          <w:rFonts w:hint="eastAsia" w:ascii="Times New Roman" w:hAnsi="方正仿宋_GBK" w:eastAsia="方正仿宋_GBK" w:cs="Times New Roman"/>
          <w:b/>
          <w:bCs/>
          <w:sz w:val="31"/>
          <w:szCs w:val="31"/>
          <w:lang w:eastAsia="zh-CN"/>
        </w:rPr>
        <w:t>五</w:t>
      </w:r>
      <w:r>
        <w:rPr>
          <w:rFonts w:hint="eastAsia" w:ascii="Times New Roman" w:hAnsi="方正仿宋_GBK" w:eastAsia="方正仿宋_GBK" w:cs="Times New Roman"/>
          <w:b/>
          <w:bCs/>
          <w:sz w:val="31"/>
          <w:szCs w:val="31"/>
        </w:rPr>
        <w:t>是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严格落实“三项制度”强化法治审核，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规范行政执法行为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，加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强普法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宣传教育力度、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优化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营商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服务环境，提升行政工作效率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default" w:ascii="Times New Roman" w:hAnsi="方正仿宋_GBK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方正楷体_GBK" w:eastAsia="方正楷体_GBK" w:cs="Times New Roman"/>
          <w:sz w:val="31"/>
          <w:szCs w:val="31"/>
        </w:rPr>
        <w:t>（</w:t>
      </w:r>
      <w:r>
        <w:rPr>
          <w:rFonts w:hint="eastAsia" w:ascii="Times New Roman" w:hAnsi="方正楷体_GBK" w:eastAsia="方正楷体_GBK" w:cs="Times New Roman"/>
          <w:sz w:val="31"/>
          <w:szCs w:val="31"/>
          <w:lang w:eastAsia="zh-CN"/>
        </w:rPr>
        <w:t>二</w:t>
      </w:r>
      <w:r>
        <w:rPr>
          <w:rFonts w:hint="eastAsia" w:ascii="Times New Roman" w:hAnsi="方正楷体_GBK" w:eastAsia="方正楷体_GBK" w:cs="Times New Roman"/>
          <w:sz w:val="31"/>
          <w:szCs w:val="31"/>
        </w:rPr>
        <w:t>）</w:t>
      </w: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坚持法治思维，强化学法用法。</w:t>
      </w:r>
      <w:r>
        <w:rPr>
          <w:rFonts w:hint="eastAsia" w:ascii="Times New Roman" w:hAnsi="方正仿宋_GBK" w:eastAsia="方正仿宋_GBK" w:cs="Times New Roman"/>
          <w:b/>
          <w:bCs/>
          <w:sz w:val="31"/>
          <w:szCs w:val="31"/>
        </w:rPr>
        <w:t>一是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面向辖区各类型经营者开展室内集中普法培训6场次；组织全局干部参加区、州、本局系统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统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业务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大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讲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堂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32场次。依托内地对口培训资源选派本局干部参加业务专题培训学习10人次。</w:t>
      </w:r>
      <w:r>
        <w:rPr>
          <w:rFonts w:hint="eastAsia" w:ascii="Times New Roman" w:hAnsi="方正仿宋_GBK" w:eastAsia="方正仿宋_GBK" w:cs="Times New Roman"/>
          <w:b/>
          <w:bCs/>
          <w:sz w:val="31"/>
          <w:szCs w:val="31"/>
        </w:rPr>
        <w:t>二是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认真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组织干部参加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自治区司法厅“法治讲堂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·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逢九必讲”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学习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共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18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次。</w:t>
      </w:r>
      <w:r>
        <w:rPr>
          <w:rFonts w:hint="eastAsia" w:ascii="Times New Roman" w:hAnsi="方正仿宋_GBK" w:eastAsia="方正仿宋_GBK" w:cs="Times New Roman"/>
          <w:b/>
          <w:bCs/>
          <w:sz w:val="31"/>
          <w:szCs w:val="31"/>
          <w:lang w:val="en-US" w:eastAsia="zh-CN"/>
        </w:rPr>
        <w:t>三</w:t>
      </w:r>
      <w:r>
        <w:rPr>
          <w:rFonts w:hint="eastAsia" w:ascii="Times New Roman" w:hAnsi="方正仿宋_GBK" w:eastAsia="方正仿宋_GBK" w:cs="Times New Roman"/>
          <w:b/>
          <w:bCs/>
          <w:sz w:val="31"/>
          <w:szCs w:val="31"/>
          <w:lang w:eastAsia="zh-CN"/>
        </w:rPr>
        <w:t>是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通过“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3.15消费者权益保护日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”等主题日开展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室外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普法活动共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7次。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方正楷体_GBK" w:eastAsia="方正楷体_GBK" w:cs="Times New Roman"/>
          <w:sz w:val="31"/>
          <w:szCs w:val="31"/>
        </w:rPr>
        <w:t>（</w:t>
      </w:r>
      <w:r>
        <w:rPr>
          <w:rFonts w:hint="eastAsia" w:ascii="Times New Roman" w:hAnsi="方正楷体_GBK" w:eastAsia="方正楷体_GBK" w:cs="Times New Roman"/>
          <w:sz w:val="31"/>
          <w:szCs w:val="31"/>
          <w:lang w:eastAsia="zh-CN"/>
        </w:rPr>
        <w:t>三</w:t>
      </w:r>
      <w:r>
        <w:rPr>
          <w:rFonts w:hint="eastAsia" w:ascii="Times New Roman" w:hAnsi="方正楷体_GBK" w:eastAsia="方正楷体_GBK" w:cs="Times New Roman"/>
          <w:sz w:val="31"/>
          <w:szCs w:val="31"/>
        </w:rPr>
        <w:t>）坚持监管为民 增强群众获得感</w:t>
      </w:r>
      <w:r>
        <w:rPr>
          <w:rFonts w:hint="eastAsia" w:ascii="Times New Roman" w:hAnsi="方正楷体_GBK" w:eastAsia="方正楷体_GBK" w:cs="Times New Roman"/>
          <w:sz w:val="31"/>
          <w:szCs w:val="31"/>
          <w:lang w:eastAsia="zh-CN"/>
        </w:rPr>
        <w:t>。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综合运用“责令改正、约谈告诫、收尾不罚、轻微免罚确保执法既有力度又有温度。始终把实现好、维护好、发展好人民群众的根本利益，努力做到市场监管与群众期盼同心同向，不断增强人民群众的获得感和满意度。聚焦群众关切的“三品一特”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，严格落实食品安全主体责任和属地管理责任“两个责任”；对国家药品监管重点品种（集采药品，特殊药品，疫苗）实施电子全程可追溯监管。规范明码标价行为，严格质量安全监管。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落实投诉举报24小时回应、接诉即办机制，受理消费者投诉举报340件，办结率100%；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全年查办市场监管违法案件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 xml:space="preserve"> 112件，罚没款44.87万元；下达双随机工作任务38条，坚持开展行政执法案卷评查工作2次。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0" w:firstLineChars="200"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 w:ascii="Times New Roman" w:hAnsi="方正黑体_GBK" w:eastAsia="方正黑体_GBK" w:cs="Times New Roman"/>
          <w:sz w:val="31"/>
          <w:szCs w:val="31"/>
          <w:lang w:val="en-US" w:eastAsia="zh-CN"/>
        </w:rPr>
        <w:t>二、</w:t>
      </w:r>
      <w:bookmarkStart w:id="1" w:name="_GoBack"/>
      <w:bookmarkEnd w:id="1"/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下一步工作打算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20" w:firstLineChars="200"/>
        <w:textAlignment w:val="auto"/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认真坚持党组中心组学法治度。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带头学法、普法、守法，逐渐树立运用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习近平法治思想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去分析和解决问题；牢固树立“法治工作全局化、全局工作法治化”思维，补充和完善行政执法各项具体制度，通过制度建设引领单位法治氛围。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20" w:firstLineChars="200"/>
        <w:textAlignment w:val="auto"/>
      </w:pP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持续强化法治思维。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进一步健全完善内外网各类学习，创新学习宣传教育方式，通过丰富活动形式推动经常性学法不断深入，引导全体干部职工牢固树立法治观念，牢记法律红线不可逾越、法律底线不可触碰，把法治思维和法治方式运用到监管实践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20" w:firstLineChars="200"/>
        <w:textAlignment w:val="auto"/>
      </w:pPr>
      <w:r>
        <w:rPr>
          <w:rFonts w:hint="eastAsia" w:ascii="Times New Roman" w:hAnsi="方正楷体_GBK" w:eastAsia="方正楷体_GBK" w:cs="Times New Roman"/>
          <w:sz w:val="31"/>
          <w:szCs w:val="31"/>
          <w:lang w:val="en-US" w:eastAsia="zh-CN"/>
        </w:rPr>
        <w:t>做好优化营商环境工作。</w:t>
      </w:r>
      <w:r>
        <w:rPr>
          <w:rFonts w:hint="eastAsia" w:ascii="Times New Roman" w:hAnsi="方正仿宋_GBK" w:eastAsia="方正仿宋_GBK" w:cs="Times New Roman"/>
          <w:sz w:val="31"/>
          <w:szCs w:val="31"/>
          <w:lang w:val="en-US" w:eastAsia="zh-CN"/>
        </w:rPr>
        <w:t>坚持推进公平竞争审查制度，加大反垄断与反不正当竞争执法力度，切实纠正选择性执法、随意性执法、机械性执法、逐利性执法等问题，努力营造法治化的市场竞争环境，为自治线经济高质量发展保驾护航。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67E0D"/>
    <w:multiLevelType w:val="singleLevel"/>
    <w:tmpl w:val="E6A67E0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方正楷体_GBK" w:hAnsi="方正楷体_GBK" w:eastAsia="方正楷体_GBK" w:cs="方正楷体_GBK"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jI2MDA3ZDY1Y2VkZThkMGQ3YTliMzExNzliZTcifQ=="/>
  </w:docVars>
  <w:rsids>
    <w:rsidRoot w:val="339852E0"/>
    <w:rsid w:val="3398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2024-03-18T08:35:00Z</dcterms:created>
  <dc:creator>Administrator</dc:creator>
  <cp:lastModifiedBy>Administrator</cp:lastModifiedBy>
  <dcterms:modified xsi:type="dcterms:W3CDTF">2024-03-18T08:36:27Z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9EEA11874A1846C6AC9C0B5C590A39FF_11</vt:lpwstr>
  </property>
</Properties>
</file>