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2023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度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/>
        </w:rPr>
        <w:t>述法报告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/>
        </w:rPr>
        <w:t>包尔海乡党委副书记、乡长  莫日根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工作要求，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现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述法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/>
        </w:rPr>
        <w:t>一、</w:t>
      </w:r>
      <w:r>
        <w:rPr>
          <w:rFonts w:hint="default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/>
        </w:rPr>
        <w:t>履职情况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（一）</w:t>
      </w:r>
      <w:r>
        <w:rPr>
          <w:rStyle w:val="5"/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强化组织领导，狠抓</w:t>
      </w: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法治建设</w:t>
      </w:r>
      <w:r>
        <w:rPr>
          <w:rStyle w:val="5"/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责任落实</w:t>
      </w: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认真学习习近平法治思想，全面落实党中央、国务院关于法治建设的决策部署和区、州、县工作要求，将法治建设纳入包尔海乡发展总体规划和年度工作计划，及时研究解决法治建设中的有关重大问题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，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为全面推进我乡法治建设工作提供了强有力的组织保障。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（二）</w:t>
      </w:r>
      <w:r>
        <w:rPr>
          <w:rStyle w:val="5"/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履行法治责任，转变政府职能</w:t>
      </w: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切实履行好法治建设第一责任人职责，推进法治建设与政府中心重点工作互促共进，制定包尔海乡法治建设年度计划，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定期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研究解决法治建设重大问题，推进政府职能转变和简政放权、放管结合、优化服务，激发市场活力和社会创造力，推动我乡经济社会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高质量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发展，确保法治政府建设工作与经济社会发展同部署、同推进，加快了法治政府建设进程。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（三）</w:t>
      </w:r>
      <w:r>
        <w:rPr>
          <w:rStyle w:val="5"/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健全法治机制，推进政务公开</w:t>
      </w: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全面深化行政审批制度改革，清理、精简行政审批事项，规范改进行政审批措施。依托包尔海乡便民服务大厅，开设司法、信访、民政等服务窗口，实行一站办理、并联办理、限时办理、规范办理，提高行政效能。推行政务公开，坚持以公开为常态、不公开为例外原则，实行决策公开、执行公开、管理公开、服务公开、结果公开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（四）</w:t>
      </w:r>
      <w:r>
        <w:rPr>
          <w:rStyle w:val="5"/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坚持</w:t>
      </w: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依法依规</w:t>
      </w:r>
      <w:r>
        <w:rPr>
          <w:rStyle w:val="5"/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决策</w:t>
      </w: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明确乡党委分工负责制，对集体做出的各项重大事项决策负总责，坚持“谁主管，谁负责”原则，确保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行政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决策落到实处；推进决策监督，广泛集中民智，保证决策的科学性、合理性和针对性，提高群众决策参与度，增强决策民主性；坚持走群众路线，从群众中汲取力量，不断丰富工作思路，主动接受群众和相关部门监督，通过重大决策前，先征求群众意见，保证决策得到群众的广泛支持和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（五）</w:t>
      </w:r>
      <w:r>
        <w:rPr>
          <w:rStyle w:val="5"/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推进法治入户，开展法</w:t>
      </w: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治</w:t>
      </w:r>
      <w:r>
        <w:rPr>
          <w:rStyle w:val="5"/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宣传</w:t>
      </w:r>
      <w:r>
        <w:rPr>
          <w:rStyle w:val="5"/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组织我乡全体党员干部认真学习《宪法》《民法典》《公务员法》等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法律法规，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增强广大党员干部党性观念和遵纪守法的自觉性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。广泛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开展法治宣传教育知识培训，充分利用“3·15”国际消费者权益日、“6·26”国际禁毒日、“12·4”宪法宣传日、全国安全生产月等重要节日，采取会议、广播、横幅、摆摊等多种形式开展有关法律法规宣传教育活动，使广大群众受到潜移默化的法治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/>
        </w:rPr>
        <w:t>下一步</w:t>
      </w:r>
      <w:r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/>
        </w:rPr>
        <w:t>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/>
        </w:rPr>
        <w:t>（一）加强学习教育，提升理论功底。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用心主动学习各类法律，掌握各类法律知识，在日常工作中，要有创新学法用法意识，切实增强学法的实效性，提高学法用法的潜力和水平。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/>
        </w:rPr>
        <w:t>坚持学以致用，实现理论学习有机统一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/>
        </w:rPr>
        <w:t>。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在使用法律过程中，把用法作为学法的着眼点和落脚点，真正做到学以致用，在“学”字上下功夫，在“用”字上出效果，规范树立宪法和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法治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观念，增强法律素养和专业素质，实现理论与学习的统一。</w:t>
      </w:r>
    </w:p>
    <w:p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/>
        </w:rPr>
        <w:t>遵循法律意识，开展各项工作</w:t>
      </w:r>
      <w:r>
        <w:rPr>
          <w:rFonts w:hint="eastAsia" w:ascii="方正楷体_GBK" w:hAnsi="方正楷体_GBK" w:eastAsia="方正楷体_GBK" w:cs="方正楷体_GBK"/>
          <w:b/>
          <w:bCs/>
          <w:kern w:val="2"/>
          <w:sz w:val="32"/>
          <w:szCs w:val="32"/>
          <w:lang w:val="en-US" w:eastAsia="zh-CN"/>
        </w:rPr>
        <w:t>。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努力遵循“重大决策依法、开展工作合法、遇到问题找法”这一思路，将法律意识贯穿于包尔海乡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政府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各项工作中。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jI2MDA3ZDY1Y2VkZThkMGQ3YTliMzExNzliZTcifQ=="/>
  </w:docVars>
  <w:rsids>
    <w:rsidRoot w:val="19117C93"/>
    <w:rsid w:val="191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kern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2024-03-18T08:06:00Z</dcterms:created>
  <dc:creator>Administrator</dc:creator>
  <cp:lastModifiedBy>Administrator</cp:lastModifiedBy>
  <dcterms:modified xsi:type="dcterms:W3CDTF">2024-03-18T08:06:14Z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8EF1E65904E94098A6B50347BCE80422_11</vt:lpwstr>
  </property>
</Properties>
</file>