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jc w:val="center"/>
        <w:rPr>
          <w:rFonts w:hint="eastAsia" w:ascii="微软雅黑" w:hAnsi="微软雅黑" w:eastAsia="微软雅黑" w:cs="微软雅黑"/>
          <w:i w:val="0"/>
          <w:color w:val="0F0F0F"/>
          <w:sz w:val="44"/>
          <w:szCs w:val="44"/>
          <w:lang w:eastAsia="zh-CN"/>
        </w:rPr>
      </w:pPr>
      <w:r>
        <w:rPr>
          <w:rFonts w:hint="eastAsia"/>
          <w:color w:val="0F0F0F"/>
          <w:sz w:val="44"/>
          <w:szCs w:val="44"/>
          <w:lang w:val="en-US" w:eastAsia="zh-CN"/>
        </w:rPr>
        <w:t>焉耆回族自治县</w:t>
      </w:r>
      <w:r>
        <w:rPr>
          <w:color w:val="0F0F0F"/>
          <w:sz w:val="44"/>
          <w:szCs w:val="44"/>
        </w:rPr>
        <w:t>市场监督管理局关于不合格食品核查处置情况的通告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F0F0F"/>
          <w:sz w:val="32"/>
          <w:szCs w:val="32"/>
        </w:rPr>
      </w:pPr>
      <w:r>
        <w:rPr>
          <w:rFonts w:hint="eastAsia" w:ascii="仿宋" w:hAnsi="仿宋" w:eastAsia="仿宋" w:cs="仿宋"/>
          <w:color w:val="0F0F0F"/>
          <w:sz w:val="32"/>
          <w:szCs w:val="32"/>
        </w:rPr>
        <w:t>根据《自治区市场监管系统食品安全抽检监测计划》</w:t>
      </w:r>
      <w:r>
        <w:rPr>
          <w:rFonts w:hint="eastAsia" w:ascii="仿宋" w:hAnsi="仿宋" w:eastAsia="仿宋" w:cs="仿宋"/>
          <w:color w:val="0F0F0F"/>
          <w:sz w:val="32"/>
          <w:szCs w:val="32"/>
          <w:u w:val="none"/>
        </w:rPr>
        <w:t>文件精神，涉及焉耆回族自治县1家销售经营户。现将</w:t>
      </w:r>
      <w:r>
        <w:rPr>
          <w:rFonts w:hint="eastAsia" w:ascii="方正仿宋_GBK" w:hAnsi="方正仿宋_GBK" w:eastAsia="方正仿宋_GBK" w:cs="方正仿宋_GBK"/>
          <w:sz w:val="32"/>
          <w:szCs w:val="32"/>
          <w:u w:val="none"/>
          <w:lang w:val="en-US" w:eastAsia="zh-CN"/>
        </w:rPr>
        <w:t>焉耆县继豪水果批发店销售的</w:t>
      </w:r>
      <w:r>
        <w:rPr>
          <w:rFonts w:hint="eastAsia" w:ascii="方正仿宋_GBK" w:hAnsi="方正仿宋_GBK" w:eastAsia="方正仿宋_GBK" w:cs="方正仿宋_GBK"/>
          <w:sz w:val="32"/>
          <w:szCs w:val="32"/>
          <w:lang w:val="en-US" w:eastAsia="zh-CN"/>
        </w:rPr>
        <w:t>香蕉</w:t>
      </w:r>
      <w:r>
        <w:rPr>
          <w:rFonts w:hint="eastAsia" w:ascii="仿宋" w:hAnsi="仿宋" w:eastAsia="仿宋" w:cs="仿宋"/>
          <w:sz w:val="32"/>
          <w:szCs w:val="32"/>
          <w:u w:val="none"/>
          <w:lang w:val="en-US" w:eastAsia="zh-CN"/>
        </w:rPr>
        <w:t>经抽样检</w:t>
      </w:r>
      <w:r>
        <w:rPr>
          <w:rFonts w:hint="eastAsia" w:ascii="仿宋" w:hAnsi="仿宋" w:eastAsia="仿宋" w:cs="仿宋"/>
          <w:sz w:val="32"/>
          <w:szCs w:val="32"/>
          <w:lang w:val="en-US" w:eastAsia="zh-CN"/>
        </w:rPr>
        <w:t>验，</w:t>
      </w:r>
      <w:r>
        <w:rPr>
          <w:rFonts w:hint="eastAsia" w:ascii="方正仿宋_GBK" w:hAnsi="方正仿宋_GBK" w:eastAsia="方正仿宋_GBK" w:cs="方正仿宋_GBK"/>
          <w:sz w:val="32"/>
          <w:szCs w:val="32"/>
          <w:lang w:val="en-US" w:eastAsia="zh-CN"/>
        </w:rPr>
        <w:t>噻虫嗪项目不符合 GB 2763-2021《食品安全国家标准 食品中农药最大残留限量》要求，检验结论为不合格</w:t>
      </w:r>
      <w:r>
        <w:rPr>
          <w:rFonts w:hint="eastAsia" w:ascii="仿宋" w:hAnsi="仿宋" w:eastAsia="仿宋" w:cs="仿宋"/>
          <w:color w:val="0F0F0F"/>
          <w:sz w:val="32"/>
          <w:szCs w:val="32"/>
        </w:rPr>
        <w:t>处置情况公告如下：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一、抽检基本情况</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bidi="ar-SA"/>
        </w:rPr>
        <w:t>2024年1月8日，新疆维吾尔自治区市场监督管理局对</w:t>
      </w:r>
      <w:r>
        <w:rPr>
          <w:rFonts w:hint="eastAsia" w:ascii="方正仿宋_GBK" w:hAnsi="方正仿宋_GBK" w:eastAsia="方正仿宋_GBK" w:cs="方正仿宋_GBK"/>
          <w:color w:val="231F20"/>
          <w:sz w:val="32"/>
          <w:szCs w:val="32"/>
          <w:u w:val="none" w:color="auto"/>
          <w:lang w:val="en-US" w:eastAsia="zh-CN"/>
        </w:rPr>
        <w:t>焉耆县继豪水果批发店</w:t>
      </w:r>
      <w:r>
        <w:rPr>
          <w:rFonts w:hint="eastAsia" w:ascii="方正仿宋_GBK" w:hAnsi="方正仿宋_GBK" w:eastAsia="方正仿宋_GBK" w:cs="方正仿宋_GBK"/>
          <w:color w:val="auto"/>
          <w:sz w:val="32"/>
          <w:szCs w:val="32"/>
          <w:u w:val="none" w:color="auto"/>
          <w:lang w:val="en-US" w:eastAsia="zh-CN" w:bidi="ar-SA"/>
        </w:rPr>
        <w:t xml:space="preserve">销售的香蕉进行国家食品安全抽样检验，该店负责人当时在店配合抽检。抽检的样品为：（产品名称：香蕉，商标：/，规格型号：/，购进日期：2024年1月6日，质量等级/。） </w:t>
      </w:r>
      <w:r>
        <w:rPr>
          <w:rFonts w:hint="eastAsia" w:ascii="方正仿宋_GBK" w:hAnsi="方正仿宋_GBK" w:eastAsia="方正仿宋_GBK" w:cs="方正仿宋_GBK"/>
          <w:color w:val="auto"/>
          <w:sz w:val="32"/>
          <w:szCs w:val="32"/>
          <w:u w:val="non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方正仿宋_GBK" w:hAnsi="方正仿宋_GBK" w:eastAsia="方正仿宋_GBK" w:cs="方正仿宋_GBK"/>
          <w:color w:val="auto"/>
          <w:sz w:val="32"/>
          <w:szCs w:val="32"/>
          <w:u w:val="none" w:color="auto"/>
          <w:lang w:val="en-US" w:eastAsia="zh-CN" w:bidi="ar-SA"/>
        </w:rPr>
      </w:pPr>
      <w:r>
        <w:rPr>
          <w:rFonts w:hint="eastAsia" w:ascii="方正仿宋_GBK" w:hAnsi="方正仿宋_GBK" w:eastAsia="方正仿宋_GBK" w:cs="方正仿宋_GBK"/>
          <w:color w:val="auto"/>
          <w:sz w:val="32"/>
          <w:szCs w:val="32"/>
          <w:u w:val="none" w:color="auto"/>
          <w:lang w:val="en-US" w:eastAsia="zh-CN" w:bidi="ar-SA"/>
        </w:rPr>
        <w:t>2024年2月3日，我局收到新疆维吾尔自治区产品质量监督研究院出具的食品安全监督抽检检验报告№：2024X-J-SP00989及国家食品安全抽样检验结果通知书（XBJ24650000830230723），检验结论为：经抽样检验，噻虫嗪项目不符合 GB 2763-2021《食品安全国家标准 食品中农药最大残留限量》要求，检验结论为不合格。</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方正仿宋_GBK" w:hAnsi="方正仿宋_GBK" w:eastAsia="方正仿宋_GBK" w:cs="方正仿宋_GBK"/>
          <w:color w:val="auto"/>
          <w:sz w:val="32"/>
          <w:szCs w:val="32"/>
          <w:u w:val="none" w:color="auto"/>
          <w:lang w:val="en-US" w:eastAsia="zh-CN" w:bidi="ar-SA"/>
        </w:rPr>
        <w:t>2024年2月3日，我局执法人员向位于新疆巴州焉耆县光明路果蔬批发市场的焉耆县继豪水果批发店送达国家食品安全抽样检验结果通知书及检验报告，当事人齐继豪现场签收检验报告，并对检验报告无异议，不要求复检。同时我局执法人员对焉耆县继豪水果批发店进行现场检查，经查发现：该店现场证照齐全，卫生状况良好，检查现场中未发现检验报告中所述的不合格香蕉，当事人一直在现场配合检查，同时向执法人员提供了不合格香蕉的索证索票记录相关文件（巴州海宝国际商贸城食用农产品质量安全入场销售检测合格证）。检查当日未实施强制措施决定。</w:t>
      </w:r>
      <w:r>
        <w:rPr>
          <w:rFonts w:hint="eastAsia" w:ascii="仿宋" w:hAnsi="仿宋" w:eastAsia="仿宋" w:cs="仿宋"/>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二、对</w:t>
      </w:r>
      <w:r>
        <w:rPr>
          <w:rFonts w:hint="eastAsia" w:ascii="仿宋" w:hAnsi="仿宋" w:eastAsia="仿宋" w:cs="仿宋"/>
          <w:color w:val="0F0F0F"/>
          <w:sz w:val="32"/>
          <w:szCs w:val="32"/>
          <w:lang w:eastAsia="zh-CN"/>
        </w:rPr>
        <w:t>经营户</w:t>
      </w:r>
      <w:r>
        <w:rPr>
          <w:rFonts w:hint="eastAsia" w:ascii="仿宋" w:hAnsi="仿宋" w:eastAsia="仿宋" w:cs="仿宋"/>
          <w:color w:val="0F0F0F"/>
          <w:sz w:val="32"/>
          <w:szCs w:val="32"/>
        </w:rPr>
        <w:t>违法违规行为依法处罚情况</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经调查查明：</w:t>
      </w:r>
      <w:r>
        <w:rPr>
          <w:rFonts w:hint="eastAsia" w:ascii="方正仿宋_GBK" w:hAnsi="方正仿宋_GBK" w:eastAsia="方正仿宋_GBK" w:cs="方正仿宋_GBK"/>
          <w:color w:val="auto"/>
          <w:sz w:val="32"/>
          <w:szCs w:val="32"/>
          <w:u w:val="none" w:color="auto"/>
          <w:lang w:val="en-US" w:eastAsia="zh-CN"/>
        </w:rPr>
        <w:t>被抽样的香蕉是当事人于2024年1月6日从库尔勒海宝国际农产品批发市场的同勋果品店处购进，购进数为10箱，每箱10公斤，共计购进100公斤，进货单价4.5元/公斤，共计100*4.5=450元，香蕉均在店内以零售的方式进行销售，销售价格为5元/公斤，在2024年1月9日已全部销售完毕。因香蕉都是在店内零售，未建立销售记录，故无法召回，且香蕉零售时会存在损耗，销售剩余的不新鲜的香蕉已丢弃，故违法所得为无法计算。本案案值为100公斤*5元/公斤=500元。</w:t>
      </w:r>
    </w:p>
    <w:p>
      <w:pPr>
        <w:keepNext w:val="0"/>
        <w:keepLines w:val="0"/>
        <w:pageBreakBefore w:val="0"/>
        <w:widowControl w:val="0"/>
        <w:shd w:val="clear" w:color="auto" w:fill="auto"/>
        <w:kinsoku/>
        <w:wordWrap/>
        <w:overflowPunct/>
        <w:topLinePunct w:val="0"/>
        <w:autoSpaceDE w:val="0"/>
        <w:autoSpaceDN w:val="0"/>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当事人作为食品经营者应当依照法律、法规和食品安全标准从事生产经营活动，对其经营销售食品的安全负责，保证食品安全，诚信自律，对社会和公众负责，接受社会监督，承担社会责任。当</w:t>
      </w:r>
      <w:r>
        <w:rPr>
          <w:rFonts w:hint="eastAsia" w:ascii="方正仿宋_GBK" w:hAnsi="方正仿宋_GBK" w:eastAsia="方正仿宋_GBK" w:cs="方正仿宋_GBK"/>
          <w:color w:val="auto"/>
          <w:sz w:val="32"/>
          <w:szCs w:val="32"/>
          <w:lang w:eastAsia="zh-CN"/>
        </w:rPr>
        <w:t>事人销售不合格食品的行为违反</w:t>
      </w:r>
      <w:r>
        <w:rPr>
          <w:rFonts w:hint="eastAsia" w:ascii="方正仿宋_GBK" w:hAnsi="方正仿宋_GBK" w:eastAsia="方正仿宋_GBK" w:cs="方正仿宋_GBK"/>
          <w:color w:val="auto"/>
          <w:sz w:val="32"/>
          <w:szCs w:val="32"/>
          <w:lang w:val="en-US" w:eastAsia="zh-CN"/>
        </w:rPr>
        <w:t>《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中华人民共和国</w:t>
      </w:r>
      <w:r>
        <w:rPr>
          <w:rFonts w:hint="eastAsia" w:ascii="方正仿宋_GBK" w:hAnsi="方正仿宋_GBK" w:eastAsia="方正仿宋_GBK" w:cs="方正仿宋_GBK"/>
          <w:color w:val="auto"/>
          <w:sz w:val="32"/>
          <w:szCs w:val="32"/>
          <w:lang w:eastAsia="zh-CN"/>
        </w:rPr>
        <w:t>食品安全法》第五十三条第一款：“食品经营者采购食品，应当查验供货者的许可证和食品出厂检验合格证或者其他合格证明（以下称合格证明文件）。”</w:t>
      </w:r>
      <w:r>
        <w:rPr>
          <w:rFonts w:hint="eastAsia" w:ascii="方正仿宋_GBK" w:hAnsi="方正仿宋_GBK" w:eastAsia="方正仿宋_GBK" w:cs="方正仿宋_GBK"/>
          <w:color w:val="auto"/>
          <w:sz w:val="32"/>
          <w:szCs w:val="32"/>
          <w:lang w:val="en-US" w:eastAsia="zh-CN"/>
        </w:rPr>
        <w:t>之规定，构成</w:t>
      </w:r>
      <w:r>
        <w:rPr>
          <w:rFonts w:hint="eastAsia" w:ascii="仿宋" w:hAnsi="仿宋" w:eastAsia="仿宋" w:cs="仿宋"/>
          <w:sz w:val="32"/>
          <w:szCs w:val="32"/>
          <w:lang w:val="en-US" w:eastAsia="zh-CN"/>
        </w:rPr>
        <w:t>食品经营者未查验进货食品相关证明文件及</w:t>
      </w:r>
      <w:r>
        <w:rPr>
          <w:rFonts w:hint="eastAsia" w:ascii="方正仿宋_GBK" w:hAnsi="方正仿宋_GBK" w:eastAsia="方正仿宋_GBK" w:cs="方正仿宋_GBK"/>
          <w:color w:val="auto"/>
          <w:sz w:val="32"/>
          <w:szCs w:val="32"/>
          <w:u w:val="none" w:color="auto"/>
          <w:lang w:eastAsia="zh-CN"/>
        </w:rPr>
        <w:t>销售</w:t>
      </w:r>
      <w:r>
        <w:rPr>
          <w:rFonts w:hint="eastAsia" w:ascii="仿宋" w:hAnsi="仿宋" w:eastAsia="仿宋" w:cs="仿宋"/>
          <w:color w:val="auto"/>
          <w:sz w:val="32"/>
          <w:szCs w:val="32"/>
          <w:lang w:val="en-US" w:eastAsia="zh-CN"/>
        </w:rPr>
        <w:t>农药残留超标香蕉</w:t>
      </w:r>
      <w:r>
        <w:rPr>
          <w:rFonts w:hint="eastAsia" w:ascii="方正仿宋_GBK" w:hAnsi="方正仿宋_GBK" w:eastAsia="方正仿宋_GBK" w:cs="方正仿宋_GBK"/>
          <w:color w:val="auto"/>
          <w:sz w:val="32"/>
          <w:szCs w:val="32"/>
          <w:lang w:eastAsia="zh-CN"/>
        </w:rPr>
        <w:t>的违法</w:t>
      </w:r>
      <w:r>
        <w:rPr>
          <w:rFonts w:hint="eastAsia" w:ascii="方正仿宋_GBK" w:hAnsi="方正仿宋_GBK" w:eastAsia="方正仿宋_GBK" w:cs="方正仿宋_GBK"/>
          <w:color w:val="auto"/>
          <w:sz w:val="32"/>
          <w:szCs w:val="32"/>
          <w:lang w:val="en-US" w:eastAsia="zh-CN"/>
        </w:rPr>
        <w:t>行为。</w:t>
      </w:r>
    </w:p>
    <w:p>
      <w:pPr>
        <w:keepNext w:val="0"/>
        <w:keepLines w:val="0"/>
        <w:pageBreakBefore w:val="0"/>
        <w:widowControl w:val="0"/>
        <w:shd w:val="clear" w:color="auto" w:fill="auto"/>
        <w:kinsoku/>
        <w:wordWrap/>
        <w:overflowPunct/>
        <w:topLinePunct w:val="0"/>
        <w:autoSpaceDE w:val="0"/>
        <w:autoSpaceDN w:val="0"/>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color w:val="auto"/>
          <w:sz w:val="32"/>
          <w:szCs w:val="32"/>
          <w:lang w:eastAsia="zh-CN"/>
        </w:rPr>
        <w:t>当事人的行为违反了</w:t>
      </w:r>
      <w:r>
        <w:rPr>
          <w:rFonts w:hint="eastAsia" w:ascii="仿宋" w:hAnsi="仿宋" w:eastAsia="仿宋" w:cs="仿宋"/>
          <w:sz w:val="32"/>
          <w:szCs w:val="32"/>
          <w:lang w:val="en-US" w:eastAsia="zh-CN"/>
        </w:rPr>
        <w:t>《中华人民共和国食品安全法》第三十四条第一款第（二）项和《中华人民共和国食品安全法》第五十三条</w:t>
      </w:r>
      <w:r>
        <w:rPr>
          <w:rFonts w:hint="eastAsia" w:ascii="方正仿宋_GBK" w:hAnsi="方正仿宋_GBK" w:eastAsia="方正仿宋_GBK" w:cs="方正仿宋_GBK"/>
          <w:color w:val="auto"/>
          <w:sz w:val="32"/>
          <w:szCs w:val="32"/>
          <w:lang w:eastAsia="zh-CN"/>
        </w:rPr>
        <w:t>第一款</w:t>
      </w:r>
      <w:r>
        <w:rPr>
          <w:rFonts w:hint="eastAsia" w:ascii="仿宋" w:hAnsi="仿宋" w:eastAsia="仿宋" w:cs="仿宋"/>
          <w:color w:val="auto"/>
          <w:sz w:val="32"/>
          <w:szCs w:val="32"/>
          <w:lang w:val="en-US" w:eastAsia="zh-CN"/>
        </w:rPr>
        <w:t>之规定。</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sz w:val="32"/>
          <w:szCs w:val="32"/>
          <w:lang w:val="en-US" w:eastAsia="zh-CN"/>
        </w:rPr>
        <w:t>依据《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和《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Pr>
          <w:rFonts w:hint="eastAsia" w:ascii="仿宋" w:hAnsi="仿宋" w:eastAsia="仿宋" w:cs="仿宋"/>
          <w:color w:val="auto"/>
          <w:sz w:val="32"/>
          <w:szCs w:val="32"/>
          <w:lang w:val="en-US" w:eastAsia="zh-CN"/>
        </w:rPr>
        <w:t>之规定，</w:t>
      </w:r>
      <w:r>
        <w:rPr>
          <w:rFonts w:hint="eastAsia" w:ascii="方正仿宋_GBK" w:hAnsi="方正仿宋_GBK" w:eastAsia="方正仿宋_GBK" w:cs="方正仿宋_GBK"/>
          <w:color w:val="auto"/>
          <w:sz w:val="32"/>
          <w:szCs w:val="32"/>
          <w:lang w:val="en-US" w:eastAsia="zh-CN"/>
        </w:rPr>
        <w:t>责令当事人改正违法行为；决定对当事人处罚如下：</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1.警告。</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2.处5000元的罚款；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三、不合格原因分析排查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噻虫嗪是烟碱类杀虫剂，是一类高效安全、高选择性的新型杀虫剂，其作用与烟碱乙酰胆碱受体类似，具有触杀、胃毒和内吸活性。《食品安全国家标准食品中农药最大残留限量》（GB 2763—2021）中规定，噻虫嗪在根茎类蔬菜中的最大残留限量值为0.2mg/kg，在芹菜中的最大残留限量值为0.04mg/kg，在香蕉中的最大残留限量值为0.02mg/kg。香蕉中噻虫嗪残留量超标的原因，可能是菜农为控制虫害而违规加大用药量，或者没有按规定的采摘期进行采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致使销售的产品中残留量超标。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整改措施:该企业第一时间进行排查，未发现同批次商品，同时立即致电供应商通知该批次</w:t>
      </w:r>
      <w:r>
        <w:rPr>
          <w:rFonts w:hint="eastAsia" w:ascii="方正仿宋_GBK" w:hAnsi="方正仿宋_GBK" w:eastAsia="方正仿宋_GBK" w:cs="方正仿宋_GBK"/>
          <w:sz w:val="32"/>
          <w:szCs w:val="32"/>
          <w:lang w:val="en-US" w:eastAsia="zh-CN"/>
        </w:rPr>
        <w:t>香蕉</w:t>
      </w:r>
      <w:r>
        <w:rPr>
          <w:rFonts w:hint="eastAsia" w:ascii="方正仿宋_GBK" w:hAnsi="方正仿宋_GBK" w:eastAsia="方正仿宋_GBK" w:cs="方正仿宋_GBK"/>
          <w:color w:val="auto"/>
          <w:sz w:val="32"/>
          <w:szCs w:val="32"/>
          <w:u w:val="none" w:color="auto"/>
          <w:lang w:val="en-US" w:eastAsia="zh-CN"/>
        </w:rPr>
        <w:t>检验结论为不合格该批次的香蕉是在2024年1月6日从库尔勒海宝国际农产品批发市场的同勋果品店购进，共购进100公斤，在1月9日已销售完毕。同时在以后工作中将加强食品索票索证管理、加强食品进货查验管理、严格遵守《中华人民共和国食品安全法》的要求，采购食品时认真查验供货者的许可证和食品出厂检验合格证或者其他合格证明。为广大消费者提供安全、健康、放心的商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四、其他需要说明的情况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kern w:val="2"/>
          <w:sz w:val="32"/>
          <w:szCs w:val="32"/>
          <w:lang w:val="en-US" w:eastAsia="zh-CN" w:bidi="ar-SA"/>
        </w:rPr>
        <w:t>核查处置情况已向焉耆县农业农村局进行通报。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eastAsia="zh-CN"/>
        </w:rPr>
      </w:pPr>
      <w:r>
        <w:rPr>
          <w:rFonts w:hint="eastAsia" w:ascii="仿宋" w:hAnsi="仿宋" w:eastAsia="仿宋" w:cs="仿宋"/>
          <w:color w:val="0F0F0F"/>
          <w:sz w:val="32"/>
          <w:szCs w:val="32"/>
          <w:lang w:val="en-US" w:eastAsia="zh-CN"/>
        </w:rPr>
        <w:t>焉耆回族自治县</w:t>
      </w:r>
      <w:r>
        <w:rPr>
          <w:rFonts w:hint="eastAsia" w:ascii="仿宋" w:hAnsi="仿宋" w:eastAsia="仿宋" w:cs="仿宋"/>
          <w:color w:val="0F0F0F"/>
          <w:sz w:val="32"/>
          <w:szCs w:val="32"/>
        </w:rPr>
        <w:t>市场监督管理</w:t>
      </w:r>
      <w:r>
        <w:rPr>
          <w:rFonts w:hint="eastAsia" w:ascii="仿宋" w:hAnsi="仿宋" w:eastAsia="仿宋" w:cs="仿宋"/>
          <w:color w:val="0F0F0F"/>
          <w:sz w:val="32"/>
          <w:szCs w:val="32"/>
          <w:lang w:eastAsia="zh-CN"/>
        </w:rPr>
        <w:t>局</w:t>
      </w:r>
    </w:p>
    <w:p>
      <w:pPr>
        <w:keepNext w:val="0"/>
        <w:keepLines w:val="0"/>
        <w:pageBreakBefore w:val="0"/>
        <w:widowControl w:val="0"/>
        <w:shd w:val="clear" w:color="auto" w:fill="auto"/>
        <w:kinsoku/>
        <w:wordWrap/>
        <w:overflowPunct/>
        <w:topLinePunct w:val="0"/>
        <w:autoSpaceDE w:val="0"/>
        <w:autoSpaceDN w:val="0"/>
        <w:bidi w:val="0"/>
        <w:adjustRightInd/>
        <w:snapToGrid/>
        <w:spacing w:line="480" w:lineRule="exact"/>
        <w:textAlignment w:val="auto"/>
        <w:rPr>
          <w:rFonts w:hint="eastAsia" w:ascii="方正仿宋_GBK" w:hAnsi="方正仿宋_GBK" w:eastAsia="方正仿宋_GBK" w:cs="方正仿宋_GBK"/>
          <w:sz w:val="32"/>
          <w:szCs w:val="32"/>
          <w:lang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r>
        <w:rPr>
          <w:rFonts w:hint="eastAsia" w:ascii="仿宋" w:hAnsi="仿宋" w:eastAsia="仿宋" w:cs="仿宋"/>
          <w:color w:val="0F0F0F"/>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default" w:ascii="仿宋" w:hAnsi="仿宋" w:eastAsia="仿宋" w:cs="仿宋"/>
          <w:color w:val="0F0F0F"/>
          <w:sz w:val="32"/>
          <w:szCs w:val="32"/>
          <w:lang w:val="en-US" w:eastAsia="zh-CN"/>
        </w:rPr>
      </w:pPr>
      <w:r>
        <w:rPr>
          <w:rFonts w:hint="eastAsia" w:ascii="方正仿宋_GBK" w:hAnsi="方正仿宋_GBK" w:eastAsia="方正仿宋_GBK" w:cs="方正仿宋_GBK"/>
          <w:color w:val="000000"/>
          <w:sz w:val="32"/>
          <w:szCs w:val="32"/>
        </w:rPr>
        <w:drawing>
          <wp:anchor distT="0" distB="0" distL="114300" distR="114300" simplePos="0" relativeHeight="251659264" behindDoc="1" locked="0" layoutInCell="1" allowOverlap="1">
            <wp:simplePos x="0" y="0"/>
            <wp:positionH relativeFrom="column">
              <wp:posOffset>4214495</wp:posOffset>
            </wp:positionH>
            <wp:positionV relativeFrom="paragraph">
              <wp:posOffset>6848475</wp:posOffset>
            </wp:positionV>
            <wp:extent cx="1426210" cy="1501140"/>
            <wp:effectExtent l="0" t="0" r="2540" b="0"/>
            <wp:wrapNone/>
            <wp:docPr id="2" name="图片 3" descr="红章市管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红章市管局"/>
                    <pic:cNvPicPr>
                      <a:picLocks noChangeAspect="1"/>
                    </pic:cNvPicPr>
                  </pic:nvPicPr>
                  <pic:blipFill>
                    <a:blip r:embed="rId4"/>
                    <a:stretch>
                      <a:fillRect/>
                    </a:stretch>
                  </pic:blipFill>
                  <pic:spPr>
                    <a:xfrm>
                      <a:off x="0" y="0"/>
                      <a:ext cx="1426210" cy="1501140"/>
                    </a:xfrm>
                    <a:prstGeom prst="rect">
                      <a:avLst/>
                    </a:prstGeom>
                    <a:noFill/>
                    <a:ln>
                      <a:noFill/>
                    </a:ln>
                  </pic:spPr>
                </pic:pic>
              </a:graphicData>
            </a:graphic>
          </wp:anchor>
        </w:drawing>
      </w:r>
      <w:r>
        <w:rPr>
          <w:rFonts w:hint="eastAsia" w:ascii="仿宋" w:hAnsi="仿宋" w:eastAsia="仿宋" w:cs="仿宋"/>
          <w:color w:val="0F0F0F"/>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YWUzZTA0MzZhNGE4ZmIzNmY2NzIwYzhmYThhNzMifQ=="/>
  </w:docVars>
  <w:rsids>
    <w:rsidRoot w:val="00000000"/>
    <w:rsid w:val="002513B5"/>
    <w:rsid w:val="00347066"/>
    <w:rsid w:val="02B95BD3"/>
    <w:rsid w:val="03291CED"/>
    <w:rsid w:val="041F210F"/>
    <w:rsid w:val="043A53A9"/>
    <w:rsid w:val="044C5F4E"/>
    <w:rsid w:val="04843053"/>
    <w:rsid w:val="048868B6"/>
    <w:rsid w:val="05BF19C9"/>
    <w:rsid w:val="05D77DD2"/>
    <w:rsid w:val="06463453"/>
    <w:rsid w:val="06F4792E"/>
    <w:rsid w:val="06F72A5A"/>
    <w:rsid w:val="077509A8"/>
    <w:rsid w:val="07E33DF1"/>
    <w:rsid w:val="07E41C16"/>
    <w:rsid w:val="08FE3309"/>
    <w:rsid w:val="092B4ECE"/>
    <w:rsid w:val="09F7219F"/>
    <w:rsid w:val="0A1062BE"/>
    <w:rsid w:val="0A3C0726"/>
    <w:rsid w:val="0A625546"/>
    <w:rsid w:val="0A836FCA"/>
    <w:rsid w:val="0A877A21"/>
    <w:rsid w:val="0A8F584F"/>
    <w:rsid w:val="0AE76F8C"/>
    <w:rsid w:val="0BEB0F13"/>
    <w:rsid w:val="0C110988"/>
    <w:rsid w:val="0CA92FDD"/>
    <w:rsid w:val="0D5C5465"/>
    <w:rsid w:val="0EAD3AE3"/>
    <w:rsid w:val="0FC226C6"/>
    <w:rsid w:val="0FD53E24"/>
    <w:rsid w:val="103956FF"/>
    <w:rsid w:val="121E2986"/>
    <w:rsid w:val="13170DAB"/>
    <w:rsid w:val="13446A05"/>
    <w:rsid w:val="1670687C"/>
    <w:rsid w:val="16744381"/>
    <w:rsid w:val="167809CA"/>
    <w:rsid w:val="169656D6"/>
    <w:rsid w:val="16FE78A4"/>
    <w:rsid w:val="18034C6B"/>
    <w:rsid w:val="18817038"/>
    <w:rsid w:val="19F8244E"/>
    <w:rsid w:val="1A6C46D4"/>
    <w:rsid w:val="1AF24C94"/>
    <w:rsid w:val="1B0F4AA1"/>
    <w:rsid w:val="1BE0187D"/>
    <w:rsid w:val="1C69621F"/>
    <w:rsid w:val="1D0A29BF"/>
    <w:rsid w:val="1D8A0C0E"/>
    <w:rsid w:val="1DC35AC0"/>
    <w:rsid w:val="1E3557DA"/>
    <w:rsid w:val="1E4553A4"/>
    <w:rsid w:val="1E8D2F64"/>
    <w:rsid w:val="1EC505D1"/>
    <w:rsid w:val="1F287739"/>
    <w:rsid w:val="1F5303CF"/>
    <w:rsid w:val="1F8E0573"/>
    <w:rsid w:val="213B1035"/>
    <w:rsid w:val="2232720E"/>
    <w:rsid w:val="22C10C5A"/>
    <w:rsid w:val="237E070E"/>
    <w:rsid w:val="25CB1A62"/>
    <w:rsid w:val="26D50A54"/>
    <w:rsid w:val="27231242"/>
    <w:rsid w:val="27463895"/>
    <w:rsid w:val="277509A5"/>
    <w:rsid w:val="27FF5CD1"/>
    <w:rsid w:val="288178F1"/>
    <w:rsid w:val="28A65213"/>
    <w:rsid w:val="28AF0EA1"/>
    <w:rsid w:val="28E82337"/>
    <w:rsid w:val="295618E7"/>
    <w:rsid w:val="2969316C"/>
    <w:rsid w:val="2A9F3D36"/>
    <w:rsid w:val="2B09137F"/>
    <w:rsid w:val="2B7D3DF1"/>
    <w:rsid w:val="2BE27A8A"/>
    <w:rsid w:val="2C42255F"/>
    <w:rsid w:val="2C705407"/>
    <w:rsid w:val="2CFE3966"/>
    <w:rsid w:val="2D5B1D65"/>
    <w:rsid w:val="2D5D0138"/>
    <w:rsid w:val="2E3A2354"/>
    <w:rsid w:val="2E537F0A"/>
    <w:rsid w:val="2E9B1282"/>
    <w:rsid w:val="2F2972A2"/>
    <w:rsid w:val="2F2D094D"/>
    <w:rsid w:val="2F8F3C33"/>
    <w:rsid w:val="2FE20328"/>
    <w:rsid w:val="3016306F"/>
    <w:rsid w:val="303C7B57"/>
    <w:rsid w:val="31A40CEB"/>
    <w:rsid w:val="31AD76C0"/>
    <w:rsid w:val="32A60F17"/>
    <w:rsid w:val="32B273DE"/>
    <w:rsid w:val="32BC1070"/>
    <w:rsid w:val="32C94316"/>
    <w:rsid w:val="331D5326"/>
    <w:rsid w:val="3327480B"/>
    <w:rsid w:val="334D1431"/>
    <w:rsid w:val="33712F8A"/>
    <w:rsid w:val="33B05CC0"/>
    <w:rsid w:val="33CA797B"/>
    <w:rsid w:val="34A450AE"/>
    <w:rsid w:val="34A52FA9"/>
    <w:rsid w:val="34F37C07"/>
    <w:rsid w:val="350C7873"/>
    <w:rsid w:val="366F02A2"/>
    <w:rsid w:val="37652C4A"/>
    <w:rsid w:val="377459A3"/>
    <w:rsid w:val="378F4A6C"/>
    <w:rsid w:val="387A1F44"/>
    <w:rsid w:val="397F214B"/>
    <w:rsid w:val="3A7B2257"/>
    <w:rsid w:val="3BB4219B"/>
    <w:rsid w:val="3C424734"/>
    <w:rsid w:val="3C5B36E3"/>
    <w:rsid w:val="3C69241E"/>
    <w:rsid w:val="3CED1835"/>
    <w:rsid w:val="3D1D503D"/>
    <w:rsid w:val="3D3B6A04"/>
    <w:rsid w:val="3D6D73DF"/>
    <w:rsid w:val="3D9B595E"/>
    <w:rsid w:val="3DBA3D87"/>
    <w:rsid w:val="3E1D143E"/>
    <w:rsid w:val="3E2260B6"/>
    <w:rsid w:val="3E5D6670"/>
    <w:rsid w:val="3ED15882"/>
    <w:rsid w:val="3FF46849"/>
    <w:rsid w:val="40CB6269"/>
    <w:rsid w:val="40FE3C0F"/>
    <w:rsid w:val="410E2093"/>
    <w:rsid w:val="41465546"/>
    <w:rsid w:val="41807918"/>
    <w:rsid w:val="41DD6CB8"/>
    <w:rsid w:val="42790673"/>
    <w:rsid w:val="428F46CD"/>
    <w:rsid w:val="42BE70DD"/>
    <w:rsid w:val="42C125B7"/>
    <w:rsid w:val="42C559B7"/>
    <w:rsid w:val="430969E3"/>
    <w:rsid w:val="432F1F0F"/>
    <w:rsid w:val="43321F30"/>
    <w:rsid w:val="44B13977"/>
    <w:rsid w:val="44D362FF"/>
    <w:rsid w:val="451B7CE6"/>
    <w:rsid w:val="459205E1"/>
    <w:rsid w:val="45B41E6B"/>
    <w:rsid w:val="47597725"/>
    <w:rsid w:val="481923D3"/>
    <w:rsid w:val="49CC223F"/>
    <w:rsid w:val="4AAB26CD"/>
    <w:rsid w:val="4BD67E84"/>
    <w:rsid w:val="4C393319"/>
    <w:rsid w:val="4CBA1C14"/>
    <w:rsid w:val="4CDC0B83"/>
    <w:rsid w:val="4CF7484F"/>
    <w:rsid w:val="4D2C63B3"/>
    <w:rsid w:val="4D7C152E"/>
    <w:rsid w:val="50234A5A"/>
    <w:rsid w:val="50C12550"/>
    <w:rsid w:val="50F02BD5"/>
    <w:rsid w:val="523F1BC3"/>
    <w:rsid w:val="52525CC8"/>
    <w:rsid w:val="52EF592F"/>
    <w:rsid w:val="53005100"/>
    <w:rsid w:val="538271A5"/>
    <w:rsid w:val="54343734"/>
    <w:rsid w:val="555D7D86"/>
    <w:rsid w:val="55DE27B3"/>
    <w:rsid w:val="567B4914"/>
    <w:rsid w:val="56A01CC4"/>
    <w:rsid w:val="56AC5315"/>
    <w:rsid w:val="571D3E4F"/>
    <w:rsid w:val="575E3A3B"/>
    <w:rsid w:val="577070FC"/>
    <w:rsid w:val="578555ED"/>
    <w:rsid w:val="57F7686D"/>
    <w:rsid w:val="58005BBB"/>
    <w:rsid w:val="581A3F08"/>
    <w:rsid w:val="585B66FF"/>
    <w:rsid w:val="58BD5BF2"/>
    <w:rsid w:val="58F1142E"/>
    <w:rsid w:val="59122438"/>
    <w:rsid w:val="599D6AD1"/>
    <w:rsid w:val="59DB5F97"/>
    <w:rsid w:val="5A585397"/>
    <w:rsid w:val="5ACC5549"/>
    <w:rsid w:val="5B0B5108"/>
    <w:rsid w:val="5B26676B"/>
    <w:rsid w:val="5BA6690E"/>
    <w:rsid w:val="5D03717C"/>
    <w:rsid w:val="5D9D5983"/>
    <w:rsid w:val="5E582A61"/>
    <w:rsid w:val="5E8720EC"/>
    <w:rsid w:val="5E8825DA"/>
    <w:rsid w:val="5F3A0CBA"/>
    <w:rsid w:val="5F547E2D"/>
    <w:rsid w:val="5FD948BC"/>
    <w:rsid w:val="60B8280B"/>
    <w:rsid w:val="613F7F57"/>
    <w:rsid w:val="617C2B6E"/>
    <w:rsid w:val="61DD761B"/>
    <w:rsid w:val="61F2326B"/>
    <w:rsid w:val="623B75D0"/>
    <w:rsid w:val="628C2F5D"/>
    <w:rsid w:val="631A6000"/>
    <w:rsid w:val="632A3808"/>
    <w:rsid w:val="63461232"/>
    <w:rsid w:val="6375400B"/>
    <w:rsid w:val="65244BFC"/>
    <w:rsid w:val="6563725C"/>
    <w:rsid w:val="66025A2E"/>
    <w:rsid w:val="66796E9E"/>
    <w:rsid w:val="66857815"/>
    <w:rsid w:val="678C08C6"/>
    <w:rsid w:val="67CF364E"/>
    <w:rsid w:val="67DE7A08"/>
    <w:rsid w:val="67FB2BCA"/>
    <w:rsid w:val="68FB36AC"/>
    <w:rsid w:val="691B53E4"/>
    <w:rsid w:val="69276EB4"/>
    <w:rsid w:val="6AC86105"/>
    <w:rsid w:val="6B9655A9"/>
    <w:rsid w:val="6BDF018A"/>
    <w:rsid w:val="6C3C001A"/>
    <w:rsid w:val="6C611FF8"/>
    <w:rsid w:val="6C8C1DA4"/>
    <w:rsid w:val="6D15738A"/>
    <w:rsid w:val="6D596380"/>
    <w:rsid w:val="6D5A77E1"/>
    <w:rsid w:val="6E7F1A49"/>
    <w:rsid w:val="6F0316F7"/>
    <w:rsid w:val="6FF51B0D"/>
    <w:rsid w:val="6FF922D5"/>
    <w:rsid w:val="701F0D82"/>
    <w:rsid w:val="7032205C"/>
    <w:rsid w:val="70927394"/>
    <w:rsid w:val="712A025F"/>
    <w:rsid w:val="71D63616"/>
    <w:rsid w:val="73164CE7"/>
    <w:rsid w:val="731A3551"/>
    <w:rsid w:val="738D6BCC"/>
    <w:rsid w:val="7437343A"/>
    <w:rsid w:val="759F6C83"/>
    <w:rsid w:val="75E0698D"/>
    <w:rsid w:val="76771F09"/>
    <w:rsid w:val="772C6F5B"/>
    <w:rsid w:val="77442CA3"/>
    <w:rsid w:val="77A3294A"/>
    <w:rsid w:val="78092C0F"/>
    <w:rsid w:val="786155D9"/>
    <w:rsid w:val="78FA0488"/>
    <w:rsid w:val="794F0781"/>
    <w:rsid w:val="79642F98"/>
    <w:rsid w:val="7A8138F0"/>
    <w:rsid w:val="7B4D3548"/>
    <w:rsid w:val="7C2D5AD5"/>
    <w:rsid w:val="7C614463"/>
    <w:rsid w:val="7E105257"/>
    <w:rsid w:val="7F6D72B4"/>
    <w:rsid w:val="7FF82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44"/>
      <w:sz w:val="18"/>
      <w:szCs w:val="18"/>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0"/>
      <w:sz w:val="18"/>
      <w:szCs w:val="18"/>
      <w:lang w:val="en-US" w:eastAsia="zh-CN" w:bidi="ar"/>
    </w:rPr>
  </w:style>
  <w:style w:type="paragraph" w:styleId="4">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0"/>
      <w:sz w:val="18"/>
      <w:szCs w:val="1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32"/>
      <w:szCs w:val="3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ascii="微软雅黑" w:hAnsi="微软雅黑" w:eastAsia="微软雅黑" w:cs="微软雅黑"/>
      <w:kern w:val="0"/>
      <w:sz w:val="18"/>
      <w:szCs w:val="18"/>
      <w:lang w:val="en-US" w:eastAsia="zh-CN" w:bidi="ar"/>
    </w:rPr>
  </w:style>
  <w:style w:type="character" w:styleId="9">
    <w:name w:val="FollowedHyperlink"/>
    <w:basedOn w:val="8"/>
    <w:qFormat/>
    <w:uiPriority w:val="0"/>
    <w:rPr>
      <w:color w:val="0F0F0F"/>
      <w:u w:val="none"/>
    </w:rPr>
  </w:style>
  <w:style w:type="character" w:styleId="10">
    <w:name w:val="Emphasis"/>
    <w:basedOn w:val="8"/>
    <w:qFormat/>
    <w:uiPriority w:val="0"/>
  </w:style>
  <w:style w:type="character" w:styleId="11">
    <w:name w:val="Hyperlink"/>
    <w:basedOn w:val="8"/>
    <w:qFormat/>
    <w:uiPriority w:val="0"/>
    <w:rPr>
      <w:color w:val="0F0F0F"/>
      <w:u w:val="none"/>
    </w:rPr>
  </w:style>
  <w:style w:type="paragraph" w:customStyle="1" w:styleId="12">
    <w:name w:val="author"/>
    <w:basedOn w:val="1"/>
    <w:qFormat/>
    <w:uiPriority w:val="0"/>
    <w:pPr>
      <w:jc w:val="left"/>
    </w:pPr>
    <w:rPr>
      <w:rFonts w:ascii="微软雅黑" w:hAnsi="微软雅黑" w:eastAsia="微软雅黑" w:cs="微软雅黑"/>
      <w:kern w:val="0"/>
      <w:sz w:val="24"/>
      <w:szCs w:val="24"/>
      <w:lang w:val="en-US" w:eastAsia="zh-CN" w:bidi="ar"/>
    </w:rPr>
  </w:style>
  <w:style w:type="character" w:customStyle="1" w:styleId="13">
    <w:name w:val="one"/>
    <w:basedOn w:val="8"/>
    <w:qFormat/>
    <w:uiPriority w:val="0"/>
    <w:rPr>
      <w:color w:val="003366"/>
    </w:rPr>
  </w:style>
  <w:style w:type="character" w:customStyle="1" w:styleId="14">
    <w:name w:val="ops_tit1"/>
    <w:basedOn w:val="8"/>
    <w:qFormat/>
    <w:uiPriority w:val="0"/>
    <w:rPr>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2250</Words>
  <Characters>2384</Characters>
  <Lines>0</Lines>
  <Paragraphs>0</Paragraphs>
  <TotalTime>2</TotalTime>
  <ScaleCrop>false</ScaleCrop>
  <LinksUpToDate>false</LinksUpToDate>
  <CharactersWithSpaces>2434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xjspyp</dc:creator>
  <cp:lastModifiedBy>Administrator</cp:lastModifiedBy>
  <cp:lastPrinted>2019-09-16T09:19:00Z</cp:lastPrinted>
  <dcterms:modified xsi:type="dcterms:W3CDTF">2024-03-28T09:09:50Z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319FD7D23C42468C9701AE63C09B1688</vt:lpwstr>
  </property>
</Properties>
</file>